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6C364D" w:rsidRDefault="00DE33CE" w:rsidP="00656285">
      <w:pPr>
        <w:widowControl w:val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98580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марте</w:t>
      </w:r>
      <w:r w:rsidR="00D74D82"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202</w:t>
      </w:r>
      <w:r w:rsidR="0098580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3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A2233C" w:rsidRDefault="00CA2C4C" w:rsidP="00A2233C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увеличились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CA2C4C" w:rsidRDefault="00CA2C4C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0,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C87" w:rsidRDefault="00D74D82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 декабрю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5F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марту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2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2,5</w:t>
      </w:r>
      <w:r w:rsidR="002C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</w:p>
    <w:p w:rsidR="00627AE4" w:rsidRPr="00B37DEA" w:rsidRDefault="00627AE4" w:rsidP="00864493">
      <w:pPr>
        <w:widowControl w:val="0"/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3CE" w:rsidRPr="006C364D" w:rsidRDefault="00DE33CE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товары и услуги</w:t>
      </w:r>
    </w:p>
    <w:p w:rsidR="00627AE4" w:rsidRPr="00627AE4" w:rsidRDefault="00627AE4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color w:val="215968"/>
          <w:sz w:val="20"/>
          <w:szCs w:val="20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309"/>
        <w:gridCol w:w="2142"/>
        <w:gridCol w:w="1824"/>
        <w:gridCol w:w="2184"/>
      </w:tblGrid>
      <w:tr w:rsidR="00FF08F1" w:rsidRPr="00993C93" w:rsidTr="00864493">
        <w:trPr>
          <w:trHeight w:val="20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FF08F1" w:rsidRPr="006D366C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FF08F1" w:rsidRPr="006D366C" w:rsidRDefault="0098580C" w:rsidP="0098580C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Март</w:t>
            </w:r>
            <w:r w:rsidR="00D74D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в % к</w:t>
            </w:r>
          </w:p>
        </w:tc>
      </w:tr>
      <w:tr w:rsidR="00FF08F1" w:rsidRPr="00993C93" w:rsidTr="00864493">
        <w:trPr>
          <w:trHeight w:val="2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FF08F1" w:rsidRPr="00993C93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FF08F1" w:rsidRDefault="0098580C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февралю</w:t>
            </w:r>
          </w:p>
          <w:p w:rsidR="00FF08F1" w:rsidRPr="006D366C" w:rsidRDefault="00D74D82" w:rsidP="0098580C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8580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FF08F1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FF08F1" w:rsidRDefault="0098580C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FF08F1" w:rsidRDefault="0098580C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марту</w:t>
            </w:r>
          </w:p>
          <w:p w:rsidR="00FF08F1" w:rsidRPr="006D366C" w:rsidRDefault="00D74D82" w:rsidP="0098580C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8580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0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86FD5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B86FD5" w:rsidRPr="00CA2C4C" w:rsidRDefault="00B86FD5" w:rsidP="00864493">
            <w:pPr>
              <w:widowControl w:val="0"/>
              <w:spacing w:line="280" w:lineRule="exact"/>
              <w:rPr>
                <w:rFonts w:ascii="Arial" w:hAnsi="Arial"/>
                <w:b/>
                <w:sz w:val="24"/>
              </w:rPr>
            </w:pPr>
            <w:r w:rsidRPr="00CA2C4C">
              <w:rPr>
                <w:rFonts w:ascii="Arial" w:hAnsi="Arial"/>
                <w:b/>
                <w:sz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B86FD5" w:rsidRPr="00B86FD5" w:rsidRDefault="00B86FD5" w:rsidP="00463C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6F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872" w:type="pct"/>
            <w:vAlign w:val="center"/>
          </w:tcPr>
          <w:p w:rsidR="00B86FD5" w:rsidRPr="00B86FD5" w:rsidRDefault="00B86FD5" w:rsidP="00463C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6F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044" w:type="pct"/>
            <w:vAlign w:val="center"/>
          </w:tcPr>
          <w:p w:rsidR="00B86FD5" w:rsidRPr="00B86FD5" w:rsidRDefault="00B86FD5" w:rsidP="00463C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6F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B86FD5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B86FD5" w:rsidRPr="007D0435" w:rsidRDefault="00B86FD5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72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044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104,1</w:t>
            </w:r>
          </w:p>
        </w:tc>
      </w:tr>
      <w:tr w:rsidR="00B86FD5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B86FD5" w:rsidRPr="007D0435" w:rsidRDefault="00B86FD5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2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44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B86FD5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B86FD5" w:rsidRPr="007D0435" w:rsidRDefault="00B86FD5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872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044" w:type="pct"/>
            <w:vAlign w:val="center"/>
          </w:tcPr>
          <w:p w:rsidR="00B86FD5" w:rsidRPr="000C0D32" w:rsidRDefault="00B86FD5" w:rsidP="00463C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0D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106,6</w:t>
            </w:r>
          </w:p>
        </w:tc>
      </w:tr>
    </w:tbl>
    <w:p w:rsidR="006D366C" w:rsidRPr="00424660" w:rsidRDefault="006D366C" w:rsidP="00864493">
      <w:pPr>
        <w:widowControl w:val="0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E55" w:rsidRPr="007B0E55" w:rsidRDefault="007B0E55" w:rsidP="00864493">
      <w:pPr>
        <w:pStyle w:val="a3"/>
        <w:widowControl w:val="0"/>
        <w:spacing w:line="260" w:lineRule="exact"/>
        <w:rPr>
          <w:rFonts w:ascii="Arial" w:hAnsi="Arial" w:cs="Arial"/>
          <w:color w:val="000000"/>
          <w:sz w:val="24"/>
          <w:szCs w:val="24"/>
        </w:rPr>
      </w:pPr>
      <w:r w:rsidRPr="004E6793">
        <w:rPr>
          <w:rFonts w:ascii="Arial" w:hAnsi="Arial" w:cs="Arial"/>
          <w:color w:val="000000"/>
          <w:sz w:val="24"/>
          <w:szCs w:val="24"/>
        </w:rPr>
        <w:t xml:space="preserve">Сводный индекс потребительских цен в Красноярском крае в </w:t>
      </w:r>
      <w:r w:rsidR="0098580C">
        <w:rPr>
          <w:rFonts w:ascii="Arial" w:hAnsi="Arial" w:cs="Arial"/>
          <w:color w:val="000000"/>
          <w:sz w:val="24"/>
          <w:szCs w:val="24"/>
        </w:rPr>
        <w:t>марте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D74D82" w:rsidRPr="004E6793">
        <w:rPr>
          <w:rFonts w:ascii="Arial" w:hAnsi="Arial" w:cs="Arial"/>
          <w:color w:val="000000"/>
          <w:sz w:val="24"/>
          <w:szCs w:val="24"/>
        </w:rPr>
        <w:t>202</w:t>
      </w:r>
      <w:r w:rsidR="0098580C">
        <w:rPr>
          <w:rFonts w:ascii="Arial" w:hAnsi="Arial" w:cs="Arial"/>
          <w:color w:val="000000"/>
          <w:sz w:val="24"/>
          <w:szCs w:val="24"/>
        </w:rPr>
        <w:t>3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4E6793">
        <w:rPr>
          <w:rFonts w:ascii="Arial" w:hAnsi="Arial" w:cs="Arial"/>
          <w:color w:val="000000"/>
          <w:sz w:val="24"/>
          <w:szCs w:val="24"/>
        </w:rPr>
        <w:br/>
      </w:r>
      <w:r w:rsidR="004E6793" w:rsidRPr="004E6793">
        <w:rPr>
          <w:rFonts w:ascii="Arial" w:hAnsi="Arial" w:cs="Arial"/>
          <w:color w:val="000000"/>
          <w:sz w:val="24"/>
          <w:szCs w:val="24"/>
        </w:rPr>
        <w:t>по отношению к предыдущему месяцу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сложился 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на уровн</w:t>
      </w:r>
      <w:r w:rsidR="00463C4A">
        <w:rPr>
          <w:rFonts w:ascii="Arial" w:hAnsi="Arial" w:cs="Arial"/>
          <w:color w:val="000000"/>
          <w:sz w:val="24"/>
          <w:szCs w:val="24"/>
        </w:rPr>
        <w:t>е 100,4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процента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 xml:space="preserve"> (в </w:t>
      </w:r>
      <w:r w:rsidR="0098580C">
        <w:rPr>
          <w:rFonts w:ascii="Arial" w:hAnsi="Arial" w:cs="Arial"/>
          <w:color w:val="000000"/>
          <w:sz w:val="24"/>
          <w:szCs w:val="24"/>
        </w:rPr>
        <w:t>марте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A2233C">
        <w:rPr>
          <w:rFonts w:ascii="Arial" w:hAnsi="Arial" w:cs="Arial"/>
          <w:color w:val="000000"/>
          <w:sz w:val="24"/>
          <w:szCs w:val="24"/>
        </w:rPr>
        <w:br/>
      </w:r>
      <w:r w:rsidR="004E6793" w:rsidRPr="004E6793">
        <w:rPr>
          <w:rFonts w:ascii="Arial" w:hAnsi="Arial" w:cs="Arial"/>
          <w:color w:val="000000"/>
          <w:sz w:val="24"/>
          <w:szCs w:val="24"/>
        </w:rPr>
        <w:t>202</w:t>
      </w:r>
      <w:r w:rsidR="0098580C">
        <w:rPr>
          <w:rFonts w:ascii="Arial" w:hAnsi="Arial" w:cs="Arial"/>
          <w:color w:val="000000"/>
          <w:sz w:val="24"/>
          <w:szCs w:val="24"/>
        </w:rPr>
        <w:t>2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5B7A7F">
        <w:rPr>
          <w:rFonts w:ascii="Arial" w:hAnsi="Arial" w:cs="Arial"/>
          <w:color w:val="000000"/>
          <w:sz w:val="24"/>
          <w:szCs w:val="24"/>
        </w:rPr>
        <w:t xml:space="preserve"> – 108,5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процента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)</w:t>
      </w:r>
      <w:r w:rsidRPr="004E6793">
        <w:rPr>
          <w:rFonts w:ascii="Arial" w:hAnsi="Arial" w:cs="Arial"/>
          <w:color w:val="000000"/>
          <w:sz w:val="24"/>
          <w:szCs w:val="24"/>
        </w:rPr>
        <w:t>.</w:t>
      </w:r>
    </w:p>
    <w:p w:rsidR="009A17A0" w:rsidRPr="008A15FF" w:rsidRDefault="009A17A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17A0" w:rsidRPr="006C364D" w:rsidRDefault="009A17A0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все товары и услуги по Красноярскому краю</w:t>
      </w:r>
    </w:p>
    <w:p w:rsidR="009A17A0" w:rsidRPr="006C364D" w:rsidRDefault="00544D66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(в процентах к предыдущему месяцу</w:t>
      </w:r>
      <w:r w:rsidR="009A17A0" w:rsidRPr="006C364D">
        <w:rPr>
          <w:rFonts w:ascii="Arial" w:hAnsi="Arial" w:cs="Arial"/>
          <w:color w:val="365F91" w:themeColor="accent1" w:themeShade="BF"/>
          <w:sz w:val="24"/>
          <w:szCs w:val="24"/>
        </w:rPr>
        <w:t>)</w:t>
      </w:r>
    </w:p>
    <w:p w:rsidR="002C7620" w:rsidRPr="00A75ED1" w:rsidRDefault="002C7620" w:rsidP="009A17A0">
      <w:pPr>
        <w:pStyle w:val="a5"/>
        <w:widowControl w:val="0"/>
        <w:spacing w:line="240" w:lineRule="auto"/>
        <w:rPr>
          <w:rFonts w:ascii="Arial" w:hAnsi="Arial" w:cs="Arial"/>
          <w:bCs/>
          <w:color w:val="215968"/>
          <w:sz w:val="24"/>
          <w:szCs w:val="24"/>
        </w:rPr>
      </w:pPr>
      <w:r w:rsidRPr="002C7620">
        <w:rPr>
          <w:rFonts w:ascii="Arial" w:hAnsi="Arial" w:cs="Arial"/>
          <w:bCs/>
          <w:noProof/>
          <w:color w:val="215968"/>
          <w:sz w:val="24"/>
          <w:szCs w:val="24"/>
        </w:rPr>
        <w:drawing>
          <wp:inline distT="0" distB="0" distL="0" distR="0">
            <wp:extent cx="6051479" cy="2455523"/>
            <wp:effectExtent l="0" t="0" r="0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7A0" w:rsidRPr="00BA4E6D" w:rsidRDefault="009A17A0" w:rsidP="009A17A0">
      <w:pPr>
        <w:pStyle w:val="a3"/>
        <w:widowControl w:val="0"/>
        <w:spacing w:line="276" w:lineRule="auto"/>
        <w:ind w:firstLine="0"/>
        <w:jc w:val="center"/>
        <w:rPr>
          <w:rFonts w:eastAsiaTheme="minorHAnsi"/>
          <w:b/>
          <w:color w:val="365F91" w:themeColor="accent1" w:themeShade="BF"/>
          <w:szCs w:val="28"/>
          <w:lang w:eastAsia="en-US"/>
        </w:rPr>
      </w:pPr>
    </w:p>
    <w:p w:rsidR="0015673A" w:rsidRPr="005C3AC3" w:rsidRDefault="009A17A0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В </w:t>
      </w:r>
      <w:r w:rsidR="0098580C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марте</w:t>
      </w:r>
      <w:r w:rsidR="00D74D82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(по отношению к </w:t>
      </w:r>
      <w:r w:rsidR="0098580C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февралю</w:t>
      </w:r>
      <w:r w:rsidR="00D74D82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 среди</w:t>
      </w:r>
      <w:r w:rsidRPr="00075DF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продовольственных товаров</w:t>
      </w:r>
      <w:r w:rsidR="0098580C" w:rsidRPr="00075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наибольший рост цен наблюдался на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помидоры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свежие – </w:t>
      </w:r>
      <w:r w:rsidR="007C7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 процентов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груши – на 8,7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зелень 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свежую – на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8,2, виноград</w:t>
      </w:r>
      <w:r w:rsidR="0024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рыбу мороженую </w:t>
      </w:r>
      <w:r w:rsidR="0024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неразделанную –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6,9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шоколад – на 6,1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</w:p>
    <w:p w:rsidR="0015673A" w:rsidRPr="005C3AC3" w:rsidRDefault="0015673A" w:rsidP="0015673A">
      <w:pPr>
        <w:widowControl w:val="0"/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снижение цен </w:t>
      </w:r>
      <w:r w:rsidR="0076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зафиксировано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огурцы свежие – на 18,4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 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пряники – на 5,6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4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лук репчатый – на 5,5, крупы гречневую-ядрицу и манную – 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4,8, овощи замороженные – на 4, </w:t>
      </w:r>
      <w:r w:rsidR="004128B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колбасу сырокопченую 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3,5, сухие приправы, специи – на 3,2, крупы</w:t>
      </w:r>
      <w:r w:rsidR="004128B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овсяную и перловую – 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3,1, консервы мясные – на 2,9, морковь – на 2,8, мед пчелиный натуральный – на 2,5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4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филе рыбное,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</w:t>
      </w:r>
      <w:r w:rsidR="0024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ервы томатные –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2,4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86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куры охлажденные и мороженые – на 2,3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86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ягоды замороженные – на 2,2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</w:p>
    <w:p w:rsidR="0015673A" w:rsidRPr="00B12A6B" w:rsidRDefault="009A17A0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DD0">
        <w:rPr>
          <w:rFonts w:ascii="Arial" w:hAnsi="Arial" w:cs="Arial"/>
          <w:b/>
          <w:color w:val="365F91" w:themeColor="accent1" w:themeShade="BF"/>
          <w:sz w:val="24"/>
          <w:szCs w:val="24"/>
        </w:rPr>
        <w:t>В группе непродовольственных товаров</w:t>
      </w:r>
      <w:r w:rsidRPr="00D46DD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рассматриваемый период 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всего подорожали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чайник – на 8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,8 процента, 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4650FF" w:rsidRP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рюки женские из джинсовой ткани (джинсы)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7,5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кроссовые туфли для 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взрослых – на 6,6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4650FF" w:rsidRP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олодильник двухкамерный, емкостью 250-360 л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6,2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650FF" w:rsidRP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латье (платье-костюм) женское из хлопчатоб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умажных или смесовых тканей 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5,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03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«Фуросемид» –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5,2, краска для волос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</w:t>
      </w:r>
      <w:r w:rsidR="0046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,1 процента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673A" w:rsidRPr="002356D8" w:rsidRDefault="0015673A" w:rsidP="007F1384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снижение цен отмечалось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носки мужские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,2 процента, 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щетку зубную – на 5,3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814DC" w:rsidRP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чебник, учебное пособие, дидактический материал 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814DC" w:rsidRP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общеобразовательной школы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тушь для ресниц,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тарейки электрические типа АА –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4,6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сапоги цельнорезиновые для взрослых – на 4,4, крем для лица – на 4,3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прицы одноразовые, электроутюг,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костюм спортивный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взрослых –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4,2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телевизор – 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8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4,1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 </w:t>
      </w:r>
    </w:p>
    <w:p w:rsidR="0015673A" w:rsidRPr="00404D7B" w:rsidRDefault="009A17A0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2A33">
        <w:rPr>
          <w:rFonts w:ascii="Arial" w:hAnsi="Arial" w:cs="Arial"/>
          <w:b/>
          <w:color w:val="365F91" w:themeColor="accent1" w:themeShade="BF"/>
          <w:sz w:val="24"/>
          <w:szCs w:val="24"/>
        </w:rPr>
        <w:t>Из платных</w:t>
      </w:r>
      <w:r w:rsidR="00591455" w:rsidRPr="00782A3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услуг</w:t>
      </w:r>
      <w:r w:rsidRPr="00782A3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="0015673A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всего 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подорожали: проезд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троллейбусе – </w:t>
      </w:r>
      <w:r w:rsidR="00031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14,3</w:t>
      </w:r>
      <w:r w:rsidR="006F3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при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городном поезде – на 14, поездка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Египет – на 12, проезд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трамвае – на 11,7, поездки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Турцию и в отдельные страны Юго-Восточной Аз</w:t>
      </w:r>
      <w:r w:rsidR="006F3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на 9,4 и </w:t>
      </w:r>
      <w:r w:rsidR="00720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F3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8,4 соответственно,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ОАЭ – на </w:t>
      </w:r>
      <w:r w:rsidR="006F3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8,3, проезд в 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плацкартном</w:t>
      </w:r>
      <w:r w:rsidR="0015673A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вагоне скорого нефирменного поез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дальнего</w:t>
      </w:r>
      <w:proofErr w:type="gramEnd"/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следования – на 6,9, в городском автобусе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6,5, пребывание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санатории – на 6,2, проезд в купейном вагоне скорого нефирменного поезда дальнего следования – на 5,8, плата за пересылку простой посылки внутри России массой 1-2 кг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78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5,2 процента.</w:t>
      </w:r>
    </w:p>
    <w:p w:rsidR="0015673A" w:rsidRDefault="0015673A" w:rsidP="0026461F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снижение стоимости </w:t>
      </w:r>
      <w:r w:rsidR="00CB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платным услугам </w:t>
      </w: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отмечено </w:t>
      </w:r>
      <w:r w:rsidR="00CB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</w:t>
      </w:r>
      <w:r w:rsidR="00CB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гостинице 4*-5*</w:t>
      </w:r>
      <w:r w:rsidR="0076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1,6</w:t>
      </w: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</w:t>
      </w:r>
      <w:r w:rsidR="00CB6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полис </w:t>
      </w:r>
      <w:r w:rsidR="00B84543" w:rsidRP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добровольного страхования легкового автомобиля от стандартных рисков (КАСКО)</w:t>
      </w: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поездку в Беларусь – на 0,9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4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установку пластиковых окон – на 0,5</w:t>
      </w: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роцента</w:t>
      </w: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7E38" w:rsidRPr="00BA4E6D" w:rsidRDefault="007D7E38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7DEA" w:rsidRPr="00BA4E6D" w:rsidRDefault="00B37DEA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За год (</w:t>
      </w:r>
      <w:r w:rsidR="0098580C">
        <w:rPr>
          <w:rFonts w:ascii="Arial" w:hAnsi="Arial" w:cs="Arial"/>
          <w:b/>
          <w:color w:val="365F91" w:themeColor="accent1" w:themeShade="BF"/>
          <w:sz w:val="24"/>
          <w:szCs w:val="24"/>
        </w:rPr>
        <w:t>март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306346"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к </w:t>
      </w:r>
      <w:r w:rsidR="0098580C">
        <w:rPr>
          <w:rFonts w:ascii="Arial" w:hAnsi="Arial" w:cs="Arial"/>
          <w:b/>
          <w:color w:val="365F91" w:themeColor="accent1" w:themeShade="BF"/>
          <w:sz w:val="24"/>
          <w:szCs w:val="24"/>
        </w:rPr>
        <w:t>марту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>
        <w:rPr>
          <w:rFonts w:ascii="Arial" w:hAnsi="Arial" w:cs="Arial"/>
          <w:b/>
          <w:color w:val="365F91" w:themeColor="accent1" w:themeShade="BF"/>
          <w:sz w:val="24"/>
          <w:szCs w:val="24"/>
        </w:rPr>
        <w:t>2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</w:t>
      </w:r>
      <w:r w:rsidRPr="00BA4E6D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D53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102,5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 Среди наблюдаемых </w:t>
      </w:r>
      <w:r w:rsidR="00972C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556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отношению к 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марту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сложил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BA4E6D" w:rsidRDefault="006B43AA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снизились цены по 158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 w:rsidR="00031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наблюдаемых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услуг;</w:t>
      </w:r>
    </w:p>
    <w:p w:rsidR="00BD0749" w:rsidRPr="00BA4E6D" w:rsidRDefault="00BB4C8F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6B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="00BD074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37DEA" w:rsidRPr="00BA4E6D" w:rsidRDefault="00BD0749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6B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336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4E6D" w:rsidRPr="008A15FF" w:rsidRDefault="00BA4E6D" w:rsidP="00864493">
      <w:pPr>
        <w:pStyle w:val="aa"/>
        <w:widowControl w:val="0"/>
        <w:spacing w:after="0" w:line="240" w:lineRule="exact"/>
        <w:ind w:left="6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409B" w:rsidRPr="006C364D" w:rsidRDefault="00BA409B" w:rsidP="00864493">
      <w:pPr>
        <w:widowControl w:val="0"/>
        <w:spacing w:after="0" w:line="240" w:lineRule="exact"/>
        <w:jc w:val="center"/>
        <w:rPr>
          <w:rFonts w:ascii="Arial" w:hAnsi="Arial" w:cs="Arial"/>
          <w:color w:val="C00000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Группировка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потребительских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товаров</w:t>
      </w:r>
      <w:r w:rsidR="009F0BD3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и услуг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по темпам роста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(снижения) 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цен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80"/>
        <w:gridCol w:w="3479"/>
        <w:gridCol w:w="3481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5B537C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427BD3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E265C7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100,0-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3928">
              <w:rPr>
                <w:rFonts w:ascii="Arial" w:hAnsi="Arial" w:cs="Arial"/>
                <w:sz w:val="24"/>
                <w:szCs w:val="24"/>
              </w:rPr>
              <w:t>02,5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427BD3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E265C7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651512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651512" w:rsidRDefault="00651512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102,6-110,0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651512" w:rsidRDefault="00651512" w:rsidP="00DA3FD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651512" w:rsidRDefault="00651512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651512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110,1</w:t>
            </w:r>
            <w:r w:rsidR="00B56B51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651512" w:rsidP="00DA3FD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651512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297E3F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13</w:t>
            </w:r>
            <w:r w:rsidR="005B53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427BD3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E265C7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06F66" w:rsidP="0079168D">
            <w:pPr>
              <w:widowControl w:val="0"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06F6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72C24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E6D" w:rsidRDefault="00BA4E6D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246" w:rsidRDefault="00F067D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начительн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цен и тарифов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</w:t>
      </w:r>
      <w:r w:rsidR="00297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процентов) наблюдал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784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C0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аименова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услуг: </w:t>
      </w:r>
      <w:r w:rsidR="00BC0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прививка животного – на 50,9 процента, </w:t>
      </w:r>
      <w:r w:rsidR="00BC0BA4">
        <w:rPr>
          <w:rFonts w:ascii="Arial" w:eastAsia="Times New Roman" w:hAnsi="Arial" w:cs="Arial"/>
          <w:sz w:val="24"/>
          <w:szCs w:val="24"/>
          <w:lang w:eastAsia="ru-RU"/>
        </w:rPr>
        <w:t>спички – на 46,8, п</w:t>
      </w:r>
      <w:r w:rsidR="00BC0BA4" w:rsidRPr="00BC0BA4">
        <w:rPr>
          <w:rFonts w:ascii="Arial" w:eastAsia="Times New Roman" w:hAnsi="Arial" w:cs="Arial"/>
          <w:sz w:val="24"/>
          <w:szCs w:val="24"/>
          <w:lang w:eastAsia="ru-RU"/>
        </w:rPr>
        <w:t xml:space="preserve">роезд в купейном вагоне скорого нефирменного поезда дальнего следования </w:t>
      </w:r>
      <w:r w:rsidR="00BC0BA4">
        <w:rPr>
          <w:rFonts w:ascii="Arial" w:eastAsia="Times New Roman" w:hAnsi="Arial" w:cs="Arial"/>
          <w:sz w:val="24"/>
          <w:szCs w:val="24"/>
          <w:lang w:eastAsia="ru-RU"/>
        </w:rPr>
        <w:t>– на 40,5, выполнение обойных работ – на 38,6, п</w:t>
      </w:r>
      <w:r w:rsidR="00BC0BA4" w:rsidRPr="00BC0BA4">
        <w:rPr>
          <w:rFonts w:ascii="Arial" w:eastAsia="Times New Roman" w:hAnsi="Arial" w:cs="Arial"/>
          <w:sz w:val="24"/>
          <w:szCs w:val="24"/>
          <w:lang w:eastAsia="ru-RU"/>
        </w:rPr>
        <w:t xml:space="preserve">оездка на отдых 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C0BA4" w:rsidRPr="00BC0BA4">
        <w:rPr>
          <w:rFonts w:ascii="Arial" w:eastAsia="Times New Roman" w:hAnsi="Arial" w:cs="Arial"/>
          <w:sz w:val="24"/>
          <w:szCs w:val="24"/>
          <w:lang w:eastAsia="ru-RU"/>
        </w:rPr>
        <w:t xml:space="preserve">на Черноморское побережье России и в Крым 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t>– на 38, огурцы свежие – на 37,4, п</w:t>
      </w:r>
      <w:r w:rsidR="00A25269" w:rsidRPr="00A25269">
        <w:rPr>
          <w:rFonts w:ascii="Arial" w:eastAsia="Times New Roman" w:hAnsi="Arial" w:cs="Arial"/>
          <w:sz w:val="24"/>
          <w:szCs w:val="24"/>
          <w:lang w:eastAsia="ru-RU"/>
        </w:rPr>
        <w:t xml:space="preserve">оездки 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5269" w:rsidRPr="00A25269">
        <w:rPr>
          <w:rFonts w:ascii="Arial" w:eastAsia="Times New Roman" w:hAnsi="Arial" w:cs="Arial"/>
          <w:sz w:val="24"/>
          <w:szCs w:val="24"/>
          <w:lang w:eastAsia="ru-RU"/>
        </w:rPr>
        <w:t>в страны Закавказья</w:t>
      </w:r>
      <w:r w:rsidR="00A775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t>на 36,4</w:t>
      </w:r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t>шприцы одноразовые – на 33,4, лук репчатый – на 33,4, в</w:t>
      </w:r>
      <w:r w:rsidR="00A25269" w:rsidRPr="00A25269">
        <w:rPr>
          <w:rFonts w:ascii="Arial" w:eastAsia="Times New Roman" w:hAnsi="Arial" w:cs="Arial"/>
          <w:sz w:val="24"/>
          <w:szCs w:val="24"/>
          <w:lang w:eastAsia="ru-RU"/>
        </w:rPr>
        <w:t>ыполнение работ по облицовке кафельной плиткой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t xml:space="preserve"> – на 31,3,</w:t>
      </w:r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«Йод»</w:t>
      </w:r>
      <w:r w:rsidR="00896585" w:rsidRPr="008965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– на 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t>31,2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 xml:space="preserve">, мыло туалетное – на </w:t>
      </w:r>
      <w:r w:rsidR="00A25269">
        <w:rPr>
          <w:rFonts w:ascii="Arial" w:eastAsia="Times New Roman" w:hAnsi="Arial" w:cs="Arial"/>
          <w:sz w:val="24"/>
          <w:szCs w:val="24"/>
          <w:lang w:eastAsia="ru-RU"/>
        </w:rPr>
        <w:t>30,9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</w:p>
    <w:sectPr w:rsidR="00787246" w:rsidSect="003A056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CE"/>
    <w:rsid w:val="000020F2"/>
    <w:rsid w:val="00011035"/>
    <w:rsid w:val="000231F6"/>
    <w:rsid w:val="0002399D"/>
    <w:rsid w:val="00025DCC"/>
    <w:rsid w:val="000276FB"/>
    <w:rsid w:val="000310D3"/>
    <w:rsid w:val="00031CFF"/>
    <w:rsid w:val="0003204F"/>
    <w:rsid w:val="00032D30"/>
    <w:rsid w:val="000417E6"/>
    <w:rsid w:val="00042563"/>
    <w:rsid w:val="000579B2"/>
    <w:rsid w:val="00060488"/>
    <w:rsid w:val="00072CC9"/>
    <w:rsid w:val="00075DF7"/>
    <w:rsid w:val="00076CB4"/>
    <w:rsid w:val="00080CAA"/>
    <w:rsid w:val="000812DF"/>
    <w:rsid w:val="000822DF"/>
    <w:rsid w:val="00084AE0"/>
    <w:rsid w:val="00084BA7"/>
    <w:rsid w:val="000940C1"/>
    <w:rsid w:val="000B3216"/>
    <w:rsid w:val="000C0D32"/>
    <w:rsid w:val="000C28F5"/>
    <w:rsid w:val="000C2D24"/>
    <w:rsid w:val="000C6714"/>
    <w:rsid w:val="000D30C8"/>
    <w:rsid w:val="000D4DAE"/>
    <w:rsid w:val="000D5F77"/>
    <w:rsid w:val="000D6153"/>
    <w:rsid w:val="000E4B1B"/>
    <w:rsid w:val="000E53E2"/>
    <w:rsid w:val="001017AB"/>
    <w:rsid w:val="00104E02"/>
    <w:rsid w:val="00106CB6"/>
    <w:rsid w:val="00107C87"/>
    <w:rsid w:val="00111299"/>
    <w:rsid w:val="00112EF5"/>
    <w:rsid w:val="001200C4"/>
    <w:rsid w:val="00123409"/>
    <w:rsid w:val="0012372E"/>
    <w:rsid w:val="00123E15"/>
    <w:rsid w:val="001242AC"/>
    <w:rsid w:val="0012478E"/>
    <w:rsid w:val="00125627"/>
    <w:rsid w:val="00132F55"/>
    <w:rsid w:val="00137536"/>
    <w:rsid w:val="001420CB"/>
    <w:rsid w:val="001427CC"/>
    <w:rsid w:val="00142C86"/>
    <w:rsid w:val="00142E34"/>
    <w:rsid w:val="0014305B"/>
    <w:rsid w:val="00152545"/>
    <w:rsid w:val="0015673A"/>
    <w:rsid w:val="00156DF7"/>
    <w:rsid w:val="0015799F"/>
    <w:rsid w:val="00162216"/>
    <w:rsid w:val="001628EB"/>
    <w:rsid w:val="001638B7"/>
    <w:rsid w:val="001653FE"/>
    <w:rsid w:val="001718B1"/>
    <w:rsid w:val="001750B7"/>
    <w:rsid w:val="001826F4"/>
    <w:rsid w:val="001830B0"/>
    <w:rsid w:val="0018489C"/>
    <w:rsid w:val="001855D6"/>
    <w:rsid w:val="00187FE6"/>
    <w:rsid w:val="001A7049"/>
    <w:rsid w:val="001B2729"/>
    <w:rsid w:val="001B3685"/>
    <w:rsid w:val="001B71FC"/>
    <w:rsid w:val="001C367E"/>
    <w:rsid w:val="001C6C29"/>
    <w:rsid w:val="001C7D33"/>
    <w:rsid w:val="001D078E"/>
    <w:rsid w:val="001D51CB"/>
    <w:rsid w:val="001E11F3"/>
    <w:rsid w:val="001F3337"/>
    <w:rsid w:val="001F7FA0"/>
    <w:rsid w:val="002024AC"/>
    <w:rsid w:val="0020622D"/>
    <w:rsid w:val="0020638F"/>
    <w:rsid w:val="00207366"/>
    <w:rsid w:val="00210F83"/>
    <w:rsid w:val="00210FF1"/>
    <w:rsid w:val="002171B9"/>
    <w:rsid w:val="00231788"/>
    <w:rsid w:val="00233110"/>
    <w:rsid w:val="00234EE2"/>
    <w:rsid w:val="00243969"/>
    <w:rsid w:val="00247223"/>
    <w:rsid w:val="002500B9"/>
    <w:rsid w:val="00250834"/>
    <w:rsid w:val="00252F52"/>
    <w:rsid w:val="00256F0A"/>
    <w:rsid w:val="00257757"/>
    <w:rsid w:val="00257F4F"/>
    <w:rsid w:val="00260054"/>
    <w:rsid w:val="00262E2D"/>
    <w:rsid w:val="0026461F"/>
    <w:rsid w:val="002658BD"/>
    <w:rsid w:val="002754DB"/>
    <w:rsid w:val="00277C90"/>
    <w:rsid w:val="00277E27"/>
    <w:rsid w:val="00280370"/>
    <w:rsid w:val="002807C5"/>
    <w:rsid w:val="00283A94"/>
    <w:rsid w:val="00286128"/>
    <w:rsid w:val="00293BC8"/>
    <w:rsid w:val="00297B5F"/>
    <w:rsid w:val="00297E3F"/>
    <w:rsid w:val="002A13CA"/>
    <w:rsid w:val="002A1866"/>
    <w:rsid w:val="002A34C0"/>
    <w:rsid w:val="002A54D6"/>
    <w:rsid w:val="002A7801"/>
    <w:rsid w:val="002B3339"/>
    <w:rsid w:val="002C3FA3"/>
    <w:rsid w:val="002C5792"/>
    <w:rsid w:val="002C7620"/>
    <w:rsid w:val="002D2AD7"/>
    <w:rsid w:val="002D78A7"/>
    <w:rsid w:val="002E2829"/>
    <w:rsid w:val="002E3DF2"/>
    <w:rsid w:val="002E4414"/>
    <w:rsid w:val="002E7E50"/>
    <w:rsid w:val="002F54F1"/>
    <w:rsid w:val="00300491"/>
    <w:rsid w:val="0030145D"/>
    <w:rsid w:val="00304974"/>
    <w:rsid w:val="00305D20"/>
    <w:rsid w:val="00306346"/>
    <w:rsid w:val="003066C6"/>
    <w:rsid w:val="00310FBE"/>
    <w:rsid w:val="00321608"/>
    <w:rsid w:val="00322B29"/>
    <w:rsid w:val="00325D0B"/>
    <w:rsid w:val="00326A3A"/>
    <w:rsid w:val="00327B1E"/>
    <w:rsid w:val="00330F50"/>
    <w:rsid w:val="00331FF5"/>
    <w:rsid w:val="0034737D"/>
    <w:rsid w:val="00357D17"/>
    <w:rsid w:val="00364510"/>
    <w:rsid w:val="00365BB6"/>
    <w:rsid w:val="003853D1"/>
    <w:rsid w:val="003975C4"/>
    <w:rsid w:val="003A0566"/>
    <w:rsid w:val="003A39E4"/>
    <w:rsid w:val="003A56D3"/>
    <w:rsid w:val="003B4C77"/>
    <w:rsid w:val="003C11CC"/>
    <w:rsid w:val="003C6E38"/>
    <w:rsid w:val="003D080B"/>
    <w:rsid w:val="003D51EC"/>
    <w:rsid w:val="003E4150"/>
    <w:rsid w:val="003E5543"/>
    <w:rsid w:val="003E72A5"/>
    <w:rsid w:val="003F0FD2"/>
    <w:rsid w:val="003F1EAC"/>
    <w:rsid w:val="003F681C"/>
    <w:rsid w:val="00407B69"/>
    <w:rsid w:val="004128B3"/>
    <w:rsid w:val="004167D4"/>
    <w:rsid w:val="00417EF4"/>
    <w:rsid w:val="0042075C"/>
    <w:rsid w:val="00424660"/>
    <w:rsid w:val="00424C24"/>
    <w:rsid w:val="00425229"/>
    <w:rsid w:val="00427BD3"/>
    <w:rsid w:val="004335FE"/>
    <w:rsid w:val="00433974"/>
    <w:rsid w:val="00433B4E"/>
    <w:rsid w:val="00436CEF"/>
    <w:rsid w:val="00443429"/>
    <w:rsid w:val="0044443E"/>
    <w:rsid w:val="00444FB3"/>
    <w:rsid w:val="004628C1"/>
    <w:rsid w:val="00463C4A"/>
    <w:rsid w:val="00463D7C"/>
    <w:rsid w:val="004650FF"/>
    <w:rsid w:val="00465CF5"/>
    <w:rsid w:val="004679C4"/>
    <w:rsid w:val="00470455"/>
    <w:rsid w:val="004776D5"/>
    <w:rsid w:val="004822C9"/>
    <w:rsid w:val="00482D59"/>
    <w:rsid w:val="00484170"/>
    <w:rsid w:val="00487ABA"/>
    <w:rsid w:val="00491589"/>
    <w:rsid w:val="0049290D"/>
    <w:rsid w:val="00497078"/>
    <w:rsid w:val="004A0A4E"/>
    <w:rsid w:val="004A12DB"/>
    <w:rsid w:val="004A34BF"/>
    <w:rsid w:val="004B1BA8"/>
    <w:rsid w:val="004B237B"/>
    <w:rsid w:val="004B3FE0"/>
    <w:rsid w:val="004B43B0"/>
    <w:rsid w:val="004B460F"/>
    <w:rsid w:val="004C1BF2"/>
    <w:rsid w:val="004C2326"/>
    <w:rsid w:val="004C27B1"/>
    <w:rsid w:val="004D2189"/>
    <w:rsid w:val="004D341D"/>
    <w:rsid w:val="004D6BE5"/>
    <w:rsid w:val="004E03B6"/>
    <w:rsid w:val="004E6793"/>
    <w:rsid w:val="004F0FBB"/>
    <w:rsid w:val="004F4EEF"/>
    <w:rsid w:val="004F50BB"/>
    <w:rsid w:val="004F6A12"/>
    <w:rsid w:val="004F6E7C"/>
    <w:rsid w:val="00501797"/>
    <w:rsid w:val="00502C57"/>
    <w:rsid w:val="00505B54"/>
    <w:rsid w:val="00505C25"/>
    <w:rsid w:val="00513650"/>
    <w:rsid w:val="00515437"/>
    <w:rsid w:val="0052582C"/>
    <w:rsid w:val="00527146"/>
    <w:rsid w:val="00527B23"/>
    <w:rsid w:val="005320BC"/>
    <w:rsid w:val="00532A36"/>
    <w:rsid w:val="00542C15"/>
    <w:rsid w:val="00544D66"/>
    <w:rsid w:val="00546BCC"/>
    <w:rsid w:val="00551DA6"/>
    <w:rsid w:val="0056110A"/>
    <w:rsid w:val="005611AC"/>
    <w:rsid w:val="00564681"/>
    <w:rsid w:val="00567CA7"/>
    <w:rsid w:val="00570F3D"/>
    <w:rsid w:val="0057285F"/>
    <w:rsid w:val="00575693"/>
    <w:rsid w:val="005808B5"/>
    <w:rsid w:val="005834E9"/>
    <w:rsid w:val="00584C6F"/>
    <w:rsid w:val="00591455"/>
    <w:rsid w:val="00591E61"/>
    <w:rsid w:val="00592B66"/>
    <w:rsid w:val="00593B86"/>
    <w:rsid w:val="00594B79"/>
    <w:rsid w:val="005A184A"/>
    <w:rsid w:val="005A1B64"/>
    <w:rsid w:val="005B3E96"/>
    <w:rsid w:val="005B537C"/>
    <w:rsid w:val="005B770F"/>
    <w:rsid w:val="005B7A7F"/>
    <w:rsid w:val="005C32A5"/>
    <w:rsid w:val="005C420E"/>
    <w:rsid w:val="005D39B7"/>
    <w:rsid w:val="005E769E"/>
    <w:rsid w:val="005F0CE8"/>
    <w:rsid w:val="005F1611"/>
    <w:rsid w:val="005F61DD"/>
    <w:rsid w:val="00605F8D"/>
    <w:rsid w:val="00606280"/>
    <w:rsid w:val="0060644A"/>
    <w:rsid w:val="00610EAD"/>
    <w:rsid w:val="00627AE4"/>
    <w:rsid w:val="00627F23"/>
    <w:rsid w:val="006368B7"/>
    <w:rsid w:val="00636A00"/>
    <w:rsid w:val="00636E68"/>
    <w:rsid w:val="006400F1"/>
    <w:rsid w:val="00640CD4"/>
    <w:rsid w:val="00646507"/>
    <w:rsid w:val="0065073E"/>
    <w:rsid w:val="00651266"/>
    <w:rsid w:val="00651512"/>
    <w:rsid w:val="00651DB9"/>
    <w:rsid w:val="00655A96"/>
    <w:rsid w:val="00656285"/>
    <w:rsid w:val="00656665"/>
    <w:rsid w:val="00666384"/>
    <w:rsid w:val="0066694A"/>
    <w:rsid w:val="00666BA5"/>
    <w:rsid w:val="006733C1"/>
    <w:rsid w:val="00676FDE"/>
    <w:rsid w:val="0067786B"/>
    <w:rsid w:val="00677E77"/>
    <w:rsid w:val="00686D7B"/>
    <w:rsid w:val="006928A4"/>
    <w:rsid w:val="006934B2"/>
    <w:rsid w:val="006938E4"/>
    <w:rsid w:val="0069598E"/>
    <w:rsid w:val="006A0EEB"/>
    <w:rsid w:val="006A1BAE"/>
    <w:rsid w:val="006A5FE6"/>
    <w:rsid w:val="006B26B4"/>
    <w:rsid w:val="006B2B9D"/>
    <w:rsid w:val="006B2EB0"/>
    <w:rsid w:val="006B43AA"/>
    <w:rsid w:val="006C364D"/>
    <w:rsid w:val="006C5919"/>
    <w:rsid w:val="006D366C"/>
    <w:rsid w:val="006D5941"/>
    <w:rsid w:val="006D598A"/>
    <w:rsid w:val="006E12CB"/>
    <w:rsid w:val="006E268A"/>
    <w:rsid w:val="006E567B"/>
    <w:rsid w:val="006F0CF9"/>
    <w:rsid w:val="006F34D0"/>
    <w:rsid w:val="006F56EA"/>
    <w:rsid w:val="007010E6"/>
    <w:rsid w:val="007045F0"/>
    <w:rsid w:val="0071215F"/>
    <w:rsid w:val="00712F98"/>
    <w:rsid w:val="00713072"/>
    <w:rsid w:val="007150D8"/>
    <w:rsid w:val="00720014"/>
    <w:rsid w:val="00722421"/>
    <w:rsid w:val="00722CFE"/>
    <w:rsid w:val="00724AFE"/>
    <w:rsid w:val="00730897"/>
    <w:rsid w:val="00730D3E"/>
    <w:rsid w:val="007347C1"/>
    <w:rsid w:val="00734A6D"/>
    <w:rsid w:val="00745C95"/>
    <w:rsid w:val="0074613C"/>
    <w:rsid w:val="00753640"/>
    <w:rsid w:val="007622ED"/>
    <w:rsid w:val="007635F7"/>
    <w:rsid w:val="00766141"/>
    <w:rsid w:val="007745C0"/>
    <w:rsid w:val="00781D33"/>
    <w:rsid w:val="00782102"/>
    <w:rsid w:val="00782A33"/>
    <w:rsid w:val="00784224"/>
    <w:rsid w:val="00787246"/>
    <w:rsid w:val="00787841"/>
    <w:rsid w:val="0079168D"/>
    <w:rsid w:val="00794A26"/>
    <w:rsid w:val="007955F1"/>
    <w:rsid w:val="007B0E55"/>
    <w:rsid w:val="007B5B13"/>
    <w:rsid w:val="007C44F9"/>
    <w:rsid w:val="007C50EE"/>
    <w:rsid w:val="007C71A6"/>
    <w:rsid w:val="007C77DE"/>
    <w:rsid w:val="007C79EE"/>
    <w:rsid w:val="007D036B"/>
    <w:rsid w:val="007D50A0"/>
    <w:rsid w:val="007D7E38"/>
    <w:rsid w:val="007F1384"/>
    <w:rsid w:val="007F3CA8"/>
    <w:rsid w:val="007F46EE"/>
    <w:rsid w:val="007F4DA0"/>
    <w:rsid w:val="007F525E"/>
    <w:rsid w:val="00803356"/>
    <w:rsid w:val="008055D3"/>
    <w:rsid w:val="00805D9D"/>
    <w:rsid w:val="00805DBC"/>
    <w:rsid w:val="008073C8"/>
    <w:rsid w:val="008117C3"/>
    <w:rsid w:val="00815260"/>
    <w:rsid w:val="008233F3"/>
    <w:rsid w:val="008324BF"/>
    <w:rsid w:val="00836A3B"/>
    <w:rsid w:val="00836A80"/>
    <w:rsid w:val="00846BC3"/>
    <w:rsid w:val="00856AE3"/>
    <w:rsid w:val="00857133"/>
    <w:rsid w:val="00864493"/>
    <w:rsid w:val="00875D68"/>
    <w:rsid w:val="00886F10"/>
    <w:rsid w:val="0089031F"/>
    <w:rsid w:val="0089086F"/>
    <w:rsid w:val="008958A7"/>
    <w:rsid w:val="00896585"/>
    <w:rsid w:val="008A0FEF"/>
    <w:rsid w:val="008A15FF"/>
    <w:rsid w:val="008A1ADB"/>
    <w:rsid w:val="008B3998"/>
    <w:rsid w:val="008B60F2"/>
    <w:rsid w:val="008C4C52"/>
    <w:rsid w:val="008C7CF0"/>
    <w:rsid w:val="008D0CBB"/>
    <w:rsid w:val="008D4410"/>
    <w:rsid w:val="008D6BB6"/>
    <w:rsid w:val="008E57EE"/>
    <w:rsid w:val="008E5847"/>
    <w:rsid w:val="008E69C4"/>
    <w:rsid w:val="008E70A9"/>
    <w:rsid w:val="008F0736"/>
    <w:rsid w:val="008F323B"/>
    <w:rsid w:val="008F44FB"/>
    <w:rsid w:val="008F7674"/>
    <w:rsid w:val="009077CB"/>
    <w:rsid w:val="00917695"/>
    <w:rsid w:val="00923B0B"/>
    <w:rsid w:val="00930C2F"/>
    <w:rsid w:val="009462DD"/>
    <w:rsid w:val="00950F74"/>
    <w:rsid w:val="00955321"/>
    <w:rsid w:val="00956D35"/>
    <w:rsid w:val="00957466"/>
    <w:rsid w:val="009619A9"/>
    <w:rsid w:val="0096473A"/>
    <w:rsid w:val="00964A76"/>
    <w:rsid w:val="00972100"/>
    <w:rsid w:val="00972C24"/>
    <w:rsid w:val="009742EC"/>
    <w:rsid w:val="00974A66"/>
    <w:rsid w:val="009822F3"/>
    <w:rsid w:val="0098580C"/>
    <w:rsid w:val="009924A4"/>
    <w:rsid w:val="00993C93"/>
    <w:rsid w:val="009A17A0"/>
    <w:rsid w:val="009C55C1"/>
    <w:rsid w:val="009E3945"/>
    <w:rsid w:val="009E3F58"/>
    <w:rsid w:val="009E5143"/>
    <w:rsid w:val="009E65BC"/>
    <w:rsid w:val="009F0636"/>
    <w:rsid w:val="009F0BD3"/>
    <w:rsid w:val="009F4811"/>
    <w:rsid w:val="00A0148C"/>
    <w:rsid w:val="00A11640"/>
    <w:rsid w:val="00A12FF0"/>
    <w:rsid w:val="00A1303A"/>
    <w:rsid w:val="00A13EA0"/>
    <w:rsid w:val="00A2233C"/>
    <w:rsid w:val="00A2446B"/>
    <w:rsid w:val="00A25269"/>
    <w:rsid w:val="00A26DC1"/>
    <w:rsid w:val="00A31BEE"/>
    <w:rsid w:val="00A36C8E"/>
    <w:rsid w:val="00A42D51"/>
    <w:rsid w:val="00A44F75"/>
    <w:rsid w:val="00A45884"/>
    <w:rsid w:val="00A46546"/>
    <w:rsid w:val="00A50084"/>
    <w:rsid w:val="00A50A4D"/>
    <w:rsid w:val="00A5171A"/>
    <w:rsid w:val="00A5540F"/>
    <w:rsid w:val="00A55661"/>
    <w:rsid w:val="00A560F1"/>
    <w:rsid w:val="00A57B40"/>
    <w:rsid w:val="00A64586"/>
    <w:rsid w:val="00A70D19"/>
    <w:rsid w:val="00A75ED1"/>
    <w:rsid w:val="00A77564"/>
    <w:rsid w:val="00A7793C"/>
    <w:rsid w:val="00A82011"/>
    <w:rsid w:val="00A85D5E"/>
    <w:rsid w:val="00A915AE"/>
    <w:rsid w:val="00A9249E"/>
    <w:rsid w:val="00AA037A"/>
    <w:rsid w:val="00AA30A1"/>
    <w:rsid w:val="00AA7803"/>
    <w:rsid w:val="00AB37DA"/>
    <w:rsid w:val="00AC136F"/>
    <w:rsid w:val="00AC3E57"/>
    <w:rsid w:val="00AE1868"/>
    <w:rsid w:val="00AE1C6D"/>
    <w:rsid w:val="00AE31A1"/>
    <w:rsid w:val="00AF1360"/>
    <w:rsid w:val="00AF4A58"/>
    <w:rsid w:val="00AF4D9A"/>
    <w:rsid w:val="00AF70E9"/>
    <w:rsid w:val="00B01F4B"/>
    <w:rsid w:val="00B02ABE"/>
    <w:rsid w:val="00B03778"/>
    <w:rsid w:val="00B10279"/>
    <w:rsid w:val="00B10450"/>
    <w:rsid w:val="00B10454"/>
    <w:rsid w:val="00B115C2"/>
    <w:rsid w:val="00B116E5"/>
    <w:rsid w:val="00B12A50"/>
    <w:rsid w:val="00B12B98"/>
    <w:rsid w:val="00B163CE"/>
    <w:rsid w:val="00B33397"/>
    <w:rsid w:val="00B3567D"/>
    <w:rsid w:val="00B36109"/>
    <w:rsid w:val="00B37DEA"/>
    <w:rsid w:val="00B42A56"/>
    <w:rsid w:val="00B47656"/>
    <w:rsid w:val="00B525F5"/>
    <w:rsid w:val="00B541E8"/>
    <w:rsid w:val="00B566DF"/>
    <w:rsid w:val="00B56B51"/>
    <w:rsid w:val="00B66992"/>
    <w:rsid w:val="00B66EAE"/>
    <w:rsid w:val="00B814DC"/>
    <w:rsid w:val="00B8151F"/>
    <w:rsid w:val="00B82617"/>
    <w:rsid w:val="00B84543"/>
    <w:rsid w:val="00B868DF"/>
    <w:rsid w:val="00B86FD5"/>
    <w:rsid w:val="00B90F3D"/>
    <w:rsid w:val="00B91848"/>
    <w:rsid w:val="00BA30B8"/>
    <w:rsid w:val="00BA409B"/>
    <w:rsid w:val="00BA4E6D"/>
    <w:rsid w:val="00BA6EB0"/>
    <w:rsid w:val="00BB07E6"/>
    <w:rsid w:val="00BB0F23"/>
    <w:rsid w:val="00BB1EB9"/>
    <w:rsid w:val="00BB4C8F"/>
    <w:rsid w:val="00BB59F4"/>
    <w:rsid w:val="00BB74C8"/>
    <w:rsid w:val="00BC0BA4"/>
    <w:rsid w:val="00BC36CD"/>
    <w:rsid w:val="00BD0749"/>
    <w:rsid w:val="00BD6AA5"/>
    <w:rsid w:val="00BD7B81"/>
    <w:rsid w:val="00BE6F5A"/>
    <w:rsid w:val="00BF0FBA"/>
    <w:rsid w:val="00BF3741"/>
    <w:rsid w:val="00BF4DDC"/>
    <w:rsid w:val="00C01534"/>
    <w:rsid w:val="00C06F66"/>
    <w:rsid w:val="00C1160E"/>
    <w:rsid w:val="00C12014"/>
    <w:rsid w:val="00C17451"/>
    <w:rsid w:val="00C360C1"/>
    <w:rsid w:val="00C36F86"/>
    <w:rsid w:val="00C431CC"/>
    <w:rsid w:val="00C43F60"/>
    <w:rsid w:val="00C462CC"/>
    <w:rsid w:val="00C46911"/>
    <w:rsid w:val="00C5661B"/>
    <w:rsid w:val="00C73B6B"/>
    <w:rsid w:val="00C85ADE"/>
    <w:rsid w:val="00C96F6F"/>
    <w:rsid w:val="00CA2C4C"/>
    <w:rsid w:val="00CA46D7"/>
    <w:rsid w:val="00CA580F"/>
    <w:rsid w:val="00CA5E9A"/>
    <w:rsid w:val="00CB2604"/>
    <w:rsid w:val="00CB5AA0"/>
    <w:rsid w:val="00CB6B53"/>
    <w:rsid w:val="00CD156C"/>
    <w:rsid w:val="00CD4822"/>
    <w:rsid w:val="00CE1E05"/>
    <w:rsid w:val="00CE64BB"/>
    <w:rsid w:val="00CF032E"/>
    <w:rsid w:val="00CF0CB4"/>
    <w:rsid w:val="00D0239B"/>
    <w:rsid w:val="00D142F9"/>
    <w:rsid w:val="00D254A3"/>
    <w:rsid w:val="00D31890"/>
    <w:rsid w:val="00D31D51"/>
    <w:rsid w:val="00D36BF1"/>
    <w:rsid w:val="00D46530"/>
    <w:rsid w:val="00D465E2"/>
    <w:rsid w:val="00D46DD0"/>
    <w:rsid w:val="00D53928"/>
    <w:rsid w:val="00D54FF2"/>
    <w:rsid w:val="00D6424A"/>
    <w:rsid w:val="00D647D2"/>
    <w:rsid w:val="00D66C03"/>
    <w:rsid w:val="00D67F24"/>
    <w:rsid w:val="00D717E5"/>
    <w:rsid w:val="00D72775"/>
    <w:rsid w:val="00D74D82"/>
    <w:rsid w:val="00D76566"/>
    <w:rsid w:val="00D81CD1"/>
    <w:rsid w:val="00D92648"/>
    <w:rsid w:val="00D9334D"/>
    <w:rsid w:val="00D933BB"/>
    <w:rsid w:val="00D95CF2"/>
    <w:rsid w:val="00D9653D"/>
    <w:rsid w:val="00D972F8"/>
    <w:rsid w:val="00DA3FD3"/>
    <w:rsid w:val="00DA45A6"/>
    <w:rsid w:val="00DA55A1"/>
    <w:rsid w:val="00DA58B4"/>
    <w:rsid w:val="00DA5D60"/>
    <w:rsid w:val="00DB0CDE"/>
    <w:rsid w:val="00DB7034"/>
    <w:rsid w:val="00DC285B"/>
    <w:rsid w:val="00DC3728"/>
    <w:rsid w:val="00DC3A6F"/>
    <w:rsid w:val="00DC5DD1"/>
    <w:rsid w:val="00DD1A55"/>
    <w:rsid w:val="00DD7F32"/>
    <w:rsid w:val="00DE24C4"/>
    <w:rsid w:val="00DE33CE"/>
    <w:rsid w:val="00DE66A3"/>
    <w:rsid w:val="00DF049F"/>
    <w:rsid w:val="00DF1780"/>
    <w:rsid w:val="00DF547E"/>
    <w:rsid w:val="00E049B7"/>
    <w:rsid w:val="00E054DA"/>
    <w:rsid w:val="00E05B3D"/>
    <w:rsid w:val="00E129CC"/>
    <w:rsid w:val="00E14DD8"/>
    <w:rsid w:val="00E15AFA"/>
    <w:rsid w:val="00E265C7"/>
    <w:rsid w:val="00E3373A"/>
    <w:rsid w:val="00E35493"/>
    <w:rsid w:val="00E44ED2"/>
    <w:rsid w:val="00E50310"/>
    <w:rsid w:val="00E615FD"/>
    <w:rsid w:val="00E616A1"/>
    <w:rsid w:val="00E6371D"/>
    <w:rsid w:val="00E67796"/>
    <w:rsid w:val="00E724CE"/>
    <w:rsid w:val="00E73079"/>
    <w:rsid w:val="00E752A0"/>
    <w:rsid w:val="00E8115C"/>
    <w:rsid w:val="00E81F2A"/>
    <w:rsid w:val="00E85356"/>
    <w:rsid w:val="00E9435D"/>
    <w:rsid w:val="00E944F3"/>
    <w:rsid w:val="00EA45C7"/>
    <w:rsid w:val="00EA7268"/>
    <w:rsid w:val="00EB33F4"/>
    <w:rsid w:val="00EC58F8"/>
    <w:rsid w:val="00ED4AE8"/>
    <w:rsid w:val="00ED77AB"/>
    <w:rsid w:val="00EE0EC8"/>
    <w:rsid w:val="00EE30D7"/>
    <w:rsid w:val="00EE51DD"/>
    <w:rsid w:val="00EE7DAD"/>
    <w:rsid w:val="00EE7F7E"/>
    <w:rsid w:val="00EF2CD8"/>
    <w:rsid w:val="00EF35B3"/>
    <w:rsid w:val="00EF75AF"/>
    <w:rsid w:val="00F00244"/>
    <w:rsid w:val="00F00351"/>
    <w:rsid w:val="00F02B06"/>
    <w:rsid w:val="00F03238"/>
    <w:rsid w:val="00F0335B"/>
    <w:rsid w:val="00F067D0"/>
    <w:rsid w:val="00F11756"/>
    <w:rsid w:val="00F11FFE"/>
    <w:rsid w:val="00F13225"/>
    <w:rsid w:val="00F165E6"/>
    <w:rsid w:val="00F16AE1"/>
    <w:rsid w:val="00F23F0A"/>
    <w:rsid w:val="00F31413"/>
    <w:rsid w:val="00F337CB"/>
    <w:rsid w:val="00F373CD"/>
    <w:rsid w:val="00F4128F"/>
    <w:rsid w:val="00F4344E"/>
    <w:rsid w:val="00F4565C"/>
    <w:rsid w:val="00F61ED8"/>
    <w:rsid w:val="00F7175C"/>
    <w:rsid w:val="00F76C5D"/>
    <w:rsid w:val="00F812B1"/>
    <w:rsid w:val="00F83CE2"/>
    <w:rsid w:val="00F91FFB"/>
    <w:rsid w:val="00F948A0"/>
    <w:rsid w:val="00FB78B7"/>
    <w:rsid w:val="00FC04CA"/>
    <w:rsid w:val="00FD04C8"/>
    <w:rsid w:val="00FD1056"/>
    <w:rsid w:val="00FD530B"/>
    <w:rsid w:val="00FD5B42"/>
    <w:rsid w:val="00FE0490"/>
    <w:rsid w:val="00FE516D"/>
    <w:rsid w:val="00FE6928"/>
    <w:rsid w:val="00FE7F65"/>
    <w:rsid w:val="00FF08F1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plotArea>
      <c:layout>
        <c:manualLayout>
          <c:layoutTarget val="inner"/>
          <c:xMode val="edge"/>
          <c:yMode val="edge"/>
          <c:x val="1.8885899105131578E-2"/>
          <c:y val="2.5589607054513986E-3"/>
          <c:w val="0.9613962427924857"/>
          <c:h val="0.799880284748579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8A0000"/>
                </a:solidFill>
              </a:ln>
            </c:spPr>
          </c:marker>
          <c:dLbls>
            <c:dLbl>
              <c:idx val="0"/>
              <c:layout>
                <c:manualLayout>
                  <c:x val="-6.2456136755989822E-2"/>
                  <c:y val="-5.778443125965440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665345777453742E-2"/>
                  <c:y val="-6.8128459802657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581587079786684E-2"/>
                  <c:y val="-6.8128459802657082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#,##0.####</c:formatCode>
                <c:ptCount val="12"/>
                <c:pt idx="0">
                  <c:v>101.06</c:v>
                </c:pt>
                <c:pt idx="1">
                  <c:v>101.09</c:v>
                </c:pt>
                <c:pt idx="2">
                  <c:v>108.46000000000002</c:v>
                </c:pt>
                <c:pt idx="3">
                  <c:v>101.45</c:v>
                </c:pt>
                <c:pt idx="4">
                  <c:v>99.32</c:v>
                </c:pt>
                <c:pt idx="5">
                  <c:v>99.240000000000023</c:v>
                </c:pt>
                <c:pt idx="6">
                  <c:v>100.13</c:v>
                </c:pt>
                <c:pt idx="7">
                  <c:v>99.19</c:v>
                </c:pt>
                <c:pt idx="8" formatCode="General">
                  <c:v>99.9</c:v>
                </c:pt>
                <c:pt idx="9" formatCode="General">
                  <c:v>100.28</c:v>
                </c:pt>
                <c:pt idx="10" formatCode="General">
                  <c:v>100.56</c:v>
                </c:pt>
                <c:pt idx="11" formatCode="General">
                  <c:v>101.11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7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984807"/>
                </a:solidFill>
              </a:ln>
              <a:scene3d>
                <a:camera prst="orthographicFront"/>
                <a:lightRig rig="threePt" dir="t"/>
              </a:scene3d>
              <a:sp3d prstMaterial="matte"/>
            </c:spPr>
          </c:marker>
          <c:dLbls>
            <c:numFmt formatCode="#,##0.0" sourceLinked="0"/>
            <c:txPr>
              <a:bodyPr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#,##0.####</c:formatCode>
                <c:ptCount val="12"/>
                <c:pt idx="0">
                  <c:v>100.36</c:v>
                </c:pt>
                <c:pt idx="1">
                  <c:v>100.56</c:v>
                </c:pt>
                <c:pt idx="2">
                  <c:v>100.36</c:v>
                </c:pt>
              </c:numCache>
            </c:numRef>
          </c:val>
        </c:ser>
        <c:dLbls>
          <c:showVal val="1"/>
        </c:dLbls>
        <c:marker val="1"/>
        <c:axId val="99385728"/>
        <c:axId val="99387264"/>
      </c:lineChart>
      <c:catAx>
        <c:axId val="99385728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387264"/>
        <c:crossesAt val="97"/>
        <c:auto val="1"/>
        <c:lblAlgn val="ctr"/>
        <c:lblOffset val="100"/>
      </c:catAx>
      <c:valAx>
        <c:axId val="99387264"/>
        <c:scaling>
          <c:orientation val="minMax"/>
          <c:max val="110"/>
          <c:min val="95"/>
        </c:scaling>
        <c:axPos val="l"/>
        <c:numFmt formatCode="#,##0.####" sourceLinked="1"/>
        <c:tickLblPos val="none"/>
        <c:spPr>
          <a:ln>
            <a:noFill/>
          </a:ln>
        </c:spPr>
        <c:crossAx val="99385728"/>
        <c:crosses val="autoZero"/>
        <c:crossBetween val="between"/>
        <c:majorUnit val="1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33152557505115177"/>
          <c:y val="0.90807190468097965"/>
          <c:w val="0.31815200587163101"/>
          <c:h val="6.8030320836761402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226B-E191-4358-B0CA-FAFE26DC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P24_kazakovaev</dc:creator>
  <cp:keywords/>
  <dc:description/>
  <cp:lastModifiedBy>P24_KalininaNE</cp:lastModifiedBy>
  <cp:revision>81</cp:revision>
  <cp:lastPrinted>2023-04-12T02:02:00Z</cp:lastPrinted>
  <dcterms:created xsi:type="dcterms:W3CDTF">2019-07-16T10:12:00Z</dcterms:created>
  <dcterms:modified xsi:type="dcterms:W3CDTF">2023-04-13T09:07:00Z</dcterms:modified>
</cp:coreProperties>
</file>