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F" w:rsidRPr="00F7370C" w:rsidRDefault="00552C1F" w:rsidP="00552C1F">
      <w:pPr>
        <w:ind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F7370C">
        <w:rPr>
          <w:b/>
          <w:color w:val="000000" w:themeColor="text1"/>
          <w:sz w:val="24"/>
          <w:szCs w:val="24"/>
        </w:rPr>
        <w:t>Шарыповский городской Совет депутатов</w:t>
      </w:r>
    </w:p>
    <w:p w:rsidR="00552C1F" w:rsidRPr="00F7370C" w:rsidRDefault="00552C1F" w:rsidP="00552C1F">
      <w:pPr>
        <w:ind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F7370C">
        <w:rPr>
          <w:b/>
          <w:color w:val="000000" w:themeColor="text1"/>
          <w:sz w:val="24"/>
          <w:szCs w:val="24"/>
        </w:rPr>
        <w:t>Город Шарыпово Красноярский край</w:t>
      </w:r>
    </w:p>
    <w:p w:rsidR="00552C1F" w:rsidRPr="00F7370C" w:rsidRDefault="00552C1F" w:rsidP="00552C1F">
      <w:pPr>
        <w:ind w:firstLine="709"/>
        <w:jc w:val="center"/>
        <w:rPr>
          <w:caps/>
          <w:color w:val="000000" w:themeColor="text1"/>
          <w:sz w:val="24"/>
          <w:szCs w:val="24"/>
        </w:rPr>
      </w:pPr>
    </w:p>
    <w:p w:rsidR="00552C1F" w:rsidRPr="00F7370C" w:rsidRDefault="00C16DC3" w:rsidP="00552C1F">
      <w:pPr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>
        <w:rPr>
          <w:color w:val="000000" w:themeColor="text1"/>
          <w:sz w:val="24"/>
          <w:szCs w:val="24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ПОСТАНОВЛЕНИЕ</w: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от 1</w:t>
      </w:r>
      <w:r>
        <w:rPr>
          <w:color w:val="000000" w:themeColor="text1"/>
          <w:sz w:val="24"/>
          <w:szCs w:val="24"/>
        </w:rPr>
        <w:t>0</w:t>
      </w:r>
      <w:r w:rsidRPr="00F7370C">
        <w:rPr>
          <w:color w:val="000000" w:themeColor="text1"/>
          <w:sz w:val="24"/>
          <w:szCs w:val="24"/>
        </w:rPr>
        <w:t>.12.201</w:t>
      </w:r>
      <w:r>
        <w:rPr>
          <w:color w:val="000000" w:themeColor="text1"/>
          <w:sz w:val="24"/>
          <w:szCs w:val="24"/>
        </w:rPr>
        <w:t>9</w:t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  <w:t>№  01-12/</w:t>
      </w:r>
      <w:r w:rsidR="000C2F7F">
        <w:rPr>
          <w:color w:val="000000" w:themeColor="text1"/>
          <w:sz w:val="24"/>
          <w:szCs w:val="24"/>
        </w:rPr>
        <w:t>14</w: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резолюции публичных слушаний по проекту Решения</w:t>
      </w:r>
    </w:p>
    <w:p w:rsidR="00552C1F" w:rsidRPr="00F7370C" w:rsidRDefault="00552C1F" w:rsidP="00552C1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бюджете городского округа города Шарыпово на 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годов»</w:t>
      </w:r>
    </w:p>
    <w:p w:rsidR="00552C1F" w:rsidRPr="00F7370C" w:rsidRDefault="00552C1F" w:rsidP="00552C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Шарыповский городской Совет постановляет:</w:t>
      </w:r>
    </w:p>
    <w:p w:rsidR="00552C1F" w:rsidRDefault="00552C1F" w:rsidP="00552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1. Одобрить Резолюцию по итогам публичных слушаний по проекту Решения «О бюджете городского округа города Шарыпово на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C1F" w:rsidRPr="00F7370C" w:rsidRDefault="00552C1F" w:rsidP="00552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Резолюции возложить на постоянную комиссию по законности, правопорядку и защите прав граждан (</w:t>
      </w:r>
      <w:proofErr w:type="spellStart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А.С.Жилейкин</w:t>
      </w:r>
      <w:proofErr w:type="spellEnd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52C1F" w:rsidRPr="00F7370C" w:rsidRDefault="00552C1F" w:rsidP="00552C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</w:p>
    <w:p w:rsidR="00552C1F" w:rsidRPr="00F7370C" w:rsidRDefault="00552C1F" w:rsidP="00552C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Шарыповского городского Совета депутатов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А.П.Асанова</w:t>
      </w:r>
    </w:p>
    <w:p w:rsidR="00552C1F" w:rsidRPr="00F7370C" w:rsidRDefault="00552C1F" w:rsidP="00552C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spacing w:after="20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br w:type="page"/>
      </w:r>
    </w:p>
    <w:p w:rsidR="00552C1F" w:rsidRPr="00F7370C" w:rsidRDefault="00552C1F" w:rsidP="00552C1F">
      <w:pPr>
        <w:ind w:firstLine="709"/>
        <w:jc w:val="right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552C1F" w:rsidRPr="00F7370C" w:rsidRDefault="00552C1F" w:rsidP="00552C1F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 xml:space="preserve">к Постановлению </w:t>
      </w:r>
    </w:p>
    <w:p w:rsidR="00552C1F" w:rsidRPr="00F7370C" w:rsidRDefault="00552C1F" w:rsidP="00552C1F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Шарыповского городского Совета</w:t>
      </w:r>
    </w:p>
    <w:p w:rsidR="00552C1F" w:rsidRPr="00F7370C" w:rsidRDefault="00552C1F" w:rsidP="00552C1F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От 1</w:t>
      </w:r>
      <w:r>
        <w:rPr>
          <w:color w:val="000000" w:themeColor="text1"/>
          <w:sz w:val="24"/>
          <w:szCs w:val="24"/>
        </w:rPr>
        <w:t>0</w:t>
      </w:r>
      <w:r w:rsidRPr="00F7370C">
        <w:rPr>
          <w:color w:val="000000" w:themeColor="text1"/>
          <w:sz w:val="24"/>
          <w:szCs w:val="24"/>
        </w:rPr>
        <w:t>.12.201</w:t>
      </w:r>
      <w:r>
        <w:rPr>
          <w:color w:val="000000" w:themeColor="text1"/>
          <w:sz w:val="24"/>
          <w:szCs w:val="24"/>
        </w:rPr>
        <w:t>9</w:t>
      </w:r>
      <w:r w:rsidRPr="00F7370C">
        <w:rPr>
          <w:color w:val="000000" w:themeColor="text1"/>
          <w:sz w:val="24"/>
          <w:szCs w:val="24"/>
        </w:rPr>
        <w:t xml:space="preserve"> г. № 01-12/</w:t>
      </w:r>
      <w:r w:rsidR="000C2F7F">
        <w:rPr>
          <w:color w:val="000000" w:themeColor="text1"/>
          <w:sz w:val="24"/>
          <w:szCs w:val="24"/>
        </w:rPr>
        <w:t>14</w:t>
      </w: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Резолюция</w: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публичных слушаний по проекту Решения</w:t>
      </w:r>
    </w:p>
    <w:p w:rsidR="00552C1F" w:rsidRPr="00F7370C" w:rsidRDefault="00552C1F" w:rsidP="00552C1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бюджете городского округа города Шарыпово на 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годов»</w:t>
      </w:r>
    </w:p>
    <w:p w:rsidR="00552C1F" w:rsidRPr="00F7370C" w:rsidRDefault="00552C1F" w:rsidP="00552C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52C1F" w:rsidRPr="00F2125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2125C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 xml:space="preserve">9 </w:t>
      </w:r>
      <w:r w:rsidRPr="00F2125C">
        <w:rPr>
          <w:sz w:val="24"/>
          <w:szCs w:val="24"/>
        </w:rPr>
        <w:t xml:space="preserve">года по инициативе Шарыповского городского Совета состоялись публичные слушаний по проекту Решения </w:t>
      </w:r>
      <w:r w:rsidRPr="00552C1F">
        <w:rPr>
          <w:bCs/>
          <w:sz w:val="24"/>
          <w:szCs w:val="24"/>
        </w:rPr>
        <w:t>«О бюджете городского округа города Шарыпово на 2020 год и плановый период 2021-2022 годов»</w:t>
      </w:r>
      <w:r w:rsidRPr="00F2125C">
        <w:rPr>
          <w:sz w:val="24"/>
          <w:szCs w:val="24"/>
        </w:rPr>
        <w:t>.</w:t>
      </w: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В публичных слушаниях приняли участие депутаты Шарыповского городского Совета, представители администрации города Шарыпово, население города Шарыпово.</w:t>
      </w: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Участники публичных слушаний заслушали проект Решения </w:t>
      </w:r>
      <w:r w:rsidRPr="00552C1F">
        <w:rPr>
          <w:bCs/>
          <w:sz w:val="24"/>
          <w:szCs w:val="24"/>
        </w:rPr>
        <w:t>«О бюджете городского округа города Шарыпово на 2020 год и плановый период 2021-2022 годов»</w:t>
      </w:r>
      <w:r w:rsidRPr="00F2125C">
        <w:rPr>
          <w:sz w:val="24"/>
          <w:szCs w:val="24"/>
        </w:rPr>
        <w:t>. Докладчиком по проекту выступила руководитель финансового управления администрации Города Шарыпово – Гришина Елена Анатольевна.</w:t>
      </w: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Участники публичных </w:t>
      </w:r>
      <w:proofErr w:type="gramStart"/>
      <w:r w:rsidRPr="00F2125C">
        <w:rPr>
          <w:sz w:val="24"/>
          <w:szCs w:val="24"/>
        </w:rPr>
        <w:t>слушаний</w:t>
      </w:r>
      <w:proofErr w:type="gramEnd"/>
      <w:r w:rsidRPr="00F2125C">
        <w:rPr>
          <w:sz w:val="24"/>
          <w:szCs w:val="24"/>
        </w:rPr>
        <w:t xml:space="preserve"> заслушав проект решения </w:t>
      </w:r>
      <w:r w:rsidRPr="00552C1F">
        <w:rPr>
          <w:bCs/>
          <w:sz w:val="24"/>
          <w:szCs w:val="24"/>
        </w:rPr>
        <w:t>«О бюджете городского округа города Шарыпово на 2020 год и плановый период 2021-2022 годов»</w:t>
      </w:r>
      <w:r w:rsidRPr="00F2125C">
        <w:rPr>
          <w:bCs/>
          <w:sz w:val="24"/>
          <w:szCs w:val="24"/>
        </w:rPr>
        <w:t xml:space="preserve"> </w:t>
      </w:r>
      <w:r w:rsidRPr="00F2125C">
        <w:rPr>
          <w:sz w:val="24"/>
          <w:szCs w:val="24"/>
        </w:rPr>
        <w:t>отмечают следующее:</w:t>
      </w:r>
    </w:p>
    <w:p w:rsidR="00552C1F" w:rsidRPr="000C2F7F" w:rsidRDefault="00552C1F" w:rsidP="000C2F7F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C2F7F">
        <w:rPr>
          <w:color w:val="000000"/>
        </w:rPr>
        <w:t>Формирование бюджета городского округа города Шарыпово на 2020 год и плановый период 2021 -2022 годы осуществлено в соответствии с требованиями Бюджетного кодекса РФ принципами, сформированными в Бюджетном послании Президента РФ о бюджетной политике</w:t>
      </w:r>
      <w:r w:rsidRPr="000C2F7F">
        <w:rPr>
          <w:color w:val="FF0000"/>
        </w:rPr>
        <w:t xml:space="preserve">, </w:t>
      </w:r>
      <w:r w:rsidRPr="000C2F7F">
        <w:rPr>
          <w:color w:val="000000"/>
        </w:rPr>
        <w:t>Законом края «О краевом бюджете на 2020 год и плановый период 2021-2022 годов», и прогнозом социально-экономического развития города, а также на основе действующего налогового и бюджетного законодательства</w:t>
      </w:r>
      <w:proofErr w:type="gramEnd"/>
      <w:r w:rsidRPr="000C2F7F">
        <w:rPr>
          <w:color w:val="000000"/>
        </w:rPr>
        <w:t xml:space="preserve"> РФ. Основной задачей при формировании проекта бюджета на трехлетнюю перспективу является обеспечение сбалансированности бюджета городского округа, исполнение задач, обозначенных в Указах Президента РФ, и повышение эффективности бюджетных расходов.</w:t>
      </w:r>
    </w:p>
    <w:p w:rsidR="00552C1F" w:rsidRPr="000C2F7F" w:rsidRDefault="000C2F7F" w:rsidP="000C2F7F">
      <w:pPr>
        <w:pStyle w:val="a8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552C1F" w:rsidRPr="000C2F7F">
        <w:rPr>
          <w:bCs/>
          <w:color w:val="000000"/>
        </w:rPr>
        <w:t>Основными направлениями бюджетной политики муниципального образования города Шарыпово в 2020 – 2022 годы являются: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реализация задач, поставленных в Указах президента РФ;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реализация Указа Президента Российской Федерации от 7 мая 2018 года № 204 «О национальных целях и стратегических задачах развития Российской Федерации до 2024 года». В целях реализации данного Указа на территории города будут реализовываться национальные проекты;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повышение эффективности бюджетных расходов;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повышение открытости и прозрачности бюджета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При формировании расходов на 2020 год и плановый период 2021-2022 годов были проиндексированы следующие расходы:</w:t>
      </w:r>
    </w:p>
    <w:p w:rsidR="00552C1F" w:rsidRPr="000C2F7F" w:rsidRDefault="00552C1F" w:rsidP="000C2F7F">
      <w:pPr>
        <w:ind w:left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на оплату коммунальных услуг в размере 5,3%;</w:t>
      </w:r>
    </w:p>
    <w:p w:rsidR="00552C1F" w:rsidRPr="000C2F7F" w:rsidRDefault="00552C1F" w:rsidP="000C2F7F">
      <w:pPr>
        <w:ind w:left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на приобретение продуктов питания в образовательных учреждениях на 3,9%.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2. Учтена передача с краевого бюджета на местный уровень бюджетных ассигнований: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на повышение оплаты труда работникам учреждений культуры и педагогическим работникам дополнительного образования;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lastRenderedPageBreak/>
        <w:t>- на повышение оплаты труда работникам бюджетной сферы на 4,3 % с 01.10.2019 года;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0C2F7F">
        <w:rPr>
          <w:sz w:val="24"/>
          <w:szCs w:val="24"/>
        </w:rPr>
        <w:t>размера оплаты труда</w:t>
      </w:r>
      <w:proofErr w:type="gramEnd"/>
      <w:r w:rsidRPr="000C2F7F">
        <w:rPr>
          <w:sz w:val="24"/>
          <w:szCs w:val="24"/>
        </w:rPr>
        <w:t>);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персональные выплаты молодым специалистам и выплаты за наличие почетного звания, нагрудного знака, ученой степени.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3. </w:t>
      </w:r>
      <w:proofErr w:type="gramStart"/>
      <w:r w:rsidRPr="000C2F7F">
        <w:rPr>
          <w:sz w:val="24"/>
          <w:szCs w:val="24"/>
        </w:rPr>
        <w:t xml:space="preserve">В связи с передачей </w:t>
      </w:r>
      <w:proofErr w:type="spellStart"/>
      <w:r w:rsidRPr="000C2F7F">
        <w:rPr>
          <w:sz w:val="24"/>
          <w:szCs w:val="24"/>
        </w:rPr>
        <w:t>госполномочий</w:t>
      </w:r>
      <w:proofErr w:type="spellEnd"/>
      <w:r w:rsidRPr="000C2F7F">
        <w:rPr>
          <w:sz w:val="24"/>
          <w:szCs w:val="24"/>
        </w:rPr>
        <w:t xml:space="preserve"> по социальной защите населения перераспределены с бюджета городского округа на краевой, средства на содержание Управления социальной защиты населения и бюджетного учреждения «Комплексный центр социального обслуживания населения» (в сумме 77,5 млн. рублей).</w:t>
      </w:r>
      <w:proofErr w:type="gramEnd"/>
    </w:p>
    <w:p w:rsidR="00552C1F" w:rsidRPr="000C2F7F" w:rsidRDefault="000C2F7F" w:rsidP="000C2F7F">
      <w:pPr>
        <w:spacing w:before="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552C1F" w:rsidRPr="000C2F7F">
        <w:rPr>
          <w:bCs/>
          <w:color w:val="000000"/>
          <w:sz w:val="24"/>
          <w:szCs w:val="24"/>
        </w:rPr>
        <w:t xml:space="preserve">Бюджетная политика в области доходов (налоговая политика) в 2020 году и на период до 2022 года направлена </w:t>
      </w:r>
      <w:proofErr w:type="gramStart"/>
      <w:r w:rsidR="00552C1F" w:rsidRPr="000C2F7F">
        <w:rPr>
          <w:bCs/>
          <w:color w:val="000000"/>
          <w:sz w:val="24"/>
          <w:szCs w:val="24"/>
        </w:rPr>
        <w:t>на</w:t>
      </w:r>
      <w:proofErr w:type="gramEnd"/>
      <w:r w:rsidR="00552C1F" w:rsidRPr="000C2F7F">
        <w:rPr>
          <w:bCs/>
          <w:color w:val="000000"/>
          <w:sz w:val="24"/>
          <w:szCs w:val="24"/>
        </w:rPr>
        <w:t>:</w:t>
      </w:r>
    </w:p>
    <w:p w:rsidR="00552C1F" w:rsidRPr="000C2F7F" w:rsidRDefault="00552C1F" w:rsidP="000C2F7F">
      <w:pPr>
        <w:tabs>
          <w:tab w:val="left" w:pos="342"/>
          <w:tab w:val="left" w:pos="1140"/>
        </w:tabs>
        <w:ind w:firstLine="284"/>
        <w:jc w:val="both"/>
        <w:rPr>
          <w:sz w:val="24"/>
          <w:szCs w:val="24"/>
        </w:rPr>
      </w:pPr>
      <w:r w:rsidRPr="000C2F7F">
        <w:rPr>
          <w:bCs/>
          <w:color w:val="000000"/>
          <w:sz w:val="24"/>
          <w:szCs w:val="24"/>
        </w:rPr>
        <w:t xml:space="preserve">- </w:t>
      </w:r>
      <w:r w:rsidRPr="000C2F7F">
        <w:rPr>
          <w:sz w:val="24"/>
          <w:szCs w:val="24"/>
        </w:rPr>
        <w:t>продолжение работы по реализации мероприятий, направленных на развитие и поддержку субъектов малого и среднего предпринимательства в городе;</w:t>
      </w:r>
    </w:p>
    <w:p w:rsidR="00552C1F" w:rsidRPr="000C2F7F" w:rsidRDefault="00552C1F" w:rsidP="000C2F7F">
      <w:pPr>
        <w:tabs>
          <w:tab w:val="left" w:pos="399"/>
          <w:tab w:val="left" w:pos="1368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повышение </w:t>
      </w:r>
      <w:proofErr w:type="gramStart"/>
      <w:r w:rsidRPr="000C2F7F">
        <w:rPr>
          <w:sz w:val="24"/>
          <w:szCs w:val="24"/>
        </w:rPr>
        <w:t>результативности деятельности главных администраторов доходов бюджета городского округа города</w:t>
      </w:r>
      <w:proofErr w:type="gramEnd"/>
      <w:r w:rsidRPr="000C2F7F">
        <w:rPr>
          <w:sz w:val="24"/>
          <w:szCs w:val="24"/>
        </w:rPr>
        <w:t xml:space="preserve"> Шарыпово, направленной, в первую очередь, на безусловное исполнение всеми плательщиками своих обязательств перед бюджетом городского округа города;</w:t>
      </w:r>
    </w:p>
    <w:p w:rsidR="00552C1F" w:rsidRPr="000C2F7F" w:rsidRDefault="00552C1F" w:rsidP="000C2F7F">
      <w:pPr>
        <w:tabs>
          <w:tab w:val="num" w:pos="2655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продолжение совместной работы с налоговыми органами по снижению задолженности по налогам и сборам, по легализации заработной платы;</w:t>
      </w:r>
    </w:p>
    <w:p w:rsidR="00552C1F" w:rsidRPr="000C2F7F" w:rsidRDefault="00552C1F" w:rsidP="000C2F7F">
      <w:pPr>
        <w:tabs>
          <w:tab w:val="num" w:pos="2655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повышение эффективности использования имущества и земли, находящегося в муниципальной собственности;</w:t>
      </w:r>
    </w:p>
    <w:p w:rsidR="00552C1F" w:rsidRPr="000C2F7F" w:rsidRDefault="00552C1F" w:rsidP="000C2F7F">
      <w:pPr>
        <w:tabs>
          <w:tab w:val="num" w:pos="2655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продолжение работы по выявлению и включению в налогооблагаемую базу недвижимого имущества и земельных участков.</w:t>
      </w:r>
    </w:p>
    <w:p w:rsidR="00552C1F" w:rsidRPr="000C2F7F" w:rsidRDefault="00552C1F" w:rsidP="000C2F7F">
      <w:pPr>
        <w:ind w:firstLine="57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Прогноз доходов бюджета города составлен на основе ожидаемых итогов социально-экономического развития города Шарыпово за 2019 год, а также прогноза социально-экономического развития на 2020-2022 годы (далее – Прогноз СЭР). Так же при формировании доходной части бюджета были учтены основные направления стратегии социально-экономического развития города.</w:t>
      </w:r>
    </w:p>
    <w:p w:rsidR="00552C1F" w:rsidRPr="000C2F7F" w:rsidRDefault="00552C1F" w:rsidP="000C2F7F">
      <w:pPr>
        <w:ind w:firstLine="57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Для расчета объема доходов бюджета учитывались принятые и, предполагаемые к принятию изменения и дополнения в законодательство Российской Федерации о налогах и сборах, основные направления бюджетной и налоговой политики на 2020 - 2022 годы, оказывающие влияние на доходы бюджета и прогнозы главных администраторов доходов бюджета.</w:t>
      </w:r>
    </w:p>
    <w:p w:rsidR="00552C1F" w:rsidRPr="000C2F7F" w:rsidRDefault="00552C1F" w:rsidP="000C2F7F">
      <w:pPr>
        <w:autoSpaceDE w:val="0"/>
        <w:autoSpaceDN w:val="0"/>
        <w:adjustRightInd w:val="0"/>
        <w:ind w:firstLine="709"/>
        <w:jc w:val="both"/>
        <w:rPr>
          <w:spacing w:val="4"/>
          <w:sz w:val="24"/>
          <w:szCs w:val="24"/>
        </w:rPr>
      </w:pPr>
      <w:r w:rsidRPr="000C2F7F">
        <w:rPr>
          <w:sz w:val="24"/>
          <w:szCs w:val="24"/>
        </w:rPr>
        <w:t>Так,</w:t>
      </w:r>
      <w:r w:rsidRPr="000C2F7F">
        <w:rPr>
          <w:rFonts w:eastAsia="Calibri"/>
          <w:sz w:val="24"/>
          <w:szCs w:val="24"/>
          <w:lang w:eastAsia="en-US"/>
        </w:rPr>
        <w:t xml:space="preserve"> Федеральным законом от 16.04.2019 № 62-ФЗ «О внесении изменений в Бюджетный кодекс Российской Федерации» уточнены положения статьи 46 БК РФ в части изменения порядка распределения штрафов между бюджетами бюджетной системы РФ. С</w:t>
      </w:r>
      <w:r w:rsidRPr="000C2F7F">
        <w:rPr>
          <w:spacing w:val="4"/>
          <w:sz w:val="24"/>
          <w:szCs w:val="24"/>
        </w:rPr>
        <w:t>огласно общему принципу, с 2020 года административные штрафы подлежат зачислению в бюджет, из которого осуществляется финансирование деятельности органа, налагающего штраф.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C2F7F">
        <w:rPr>
          <w:spacing w:val="4"/>
          <w:sz w:val="24"/>
          <w:szCs w:val="24"/>
        </w:rPr>
        <w:t>С</w:t>
      </w:r>
      <w:r w:rsidRPr="000C2F7F">
        <w:rPr>
          <w:sz w:val="24"/>
          <w:szCs w:val="24"/>
        </w:rPr>
        <w:t xml:space="preserve"> 1 января 2020 года устанавливается запрет на применение ЕНВД при осуществлении розничной торговли лекарственными препаратами, обувными товарами и предметами одежды, принадлежностей к одежде и прочих изделий, из натурального меха, подлежащих обязательной маркировке средствами идентификации, в том числе контрольными (идентификационными) знаками;</w:t>
      </w:r>
    </w:p>
    <w:p w:rsidR="00552C1F" w:rsidRPr="000C2F7F" w:rsidRDefault="00552C1F" w:rsidP="000C2F7F">
      <w:pPr>
        <w:ind w:firstLine="426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С 1 января 2020 года норматив зачисления платы за негативное воздействие на окружающую среду в бюджет городского округа увеличивается с 55 до 60 процентов.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Установлена на постоянной основе нулевая ставка налога на прибыль для организаций, осуществляющих образовательную и (или) медицинскую деятельность. 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>Увеличивается норматив отчислений в бюджет городского округа по налогу на прибыль организаций, подлежащему зачислению в краевой бюджет с 5 до 10 процентов.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lastRenderedPageBreak/>
        <w:tab/>
        <w:t>Как и в предыдущие годы сохранены нормативы на зачисления в бюджет городского округа НДФЛ в размере 30%, 100% зачисление налогов на имущество и земельный налог физических и юридических лиц.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>При формировании доходов и расходов бюджета параметры проекта бюджета города сформированы следующим образом: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общий объем доходов бюджета города Шарыпово </w:t>
      </w:r>
      <w:r w:rsidRPr="000C2F7F">
        <w:rPr>
          <w:sz w:val="24"/>
          <w:szCs w:val="24"/>
          <w:u w:val="single"/>
        </w:rPr>
        <w:t xml:space="preserve">на три года </w:t>
      </w:r>
      <w:r w:rsidRPr="000C2F7F">
        <w:rPr>
          <w:sz w:val="24"/>
          <w:szCs w:val="24"/>
        </w:rPr>
        <w:t>определен в сумме 3536,4 млн. рублей;</w:t>
      </w:r>
    </w:p>
    <w:p w:rsidR="00552C1F" w:rsidRPr="000C2F7F" w:rsidRDefault="00552C1F" w:rsidP="000C2F7F">
      <w:pPr>
        <w:jc w:val="both"/>
        <w:rPr>
          <w:rFonts w:eastAsia="Arial Unicode MS"/>
          <w:sz w:val="24"/>
          <w:szCs w:val="24"/>
        </w:rPr>
      </w:pPr>
      <w:r w:rsidRPr="000C2F7F">
        <w:rPr>
          <w:sz w:val="24"/>
          <w:szCs w:val="24"/>
        </w:rPr>
        <w:t xml:space="preserve">- общий объем расходов </w:t>
      </w:r>
      <w:r w:rsidRPr="000C2F7F">
        <w:rPr>
          <w:sz w:val="24"/>
          <w:szCs w:val="24"/>
          <w:u w:val="single"/>
        </w:rPr>
        <w:t>на три года</w:t>
      </w:r>
      <w:r w:rsidRPr="000C2F7F">
        <w:rPr>
          <w:sz w:val="24"/>
          <w:szCs w:val="24"/>
        </w:rPr>
        <w:t xml:space="preserve"> составляет 3536,4 рублей. </w:t>
      </w:r>
    </w:p>
    <w:p w:rsidR="00552C1F" w:rsidRPr="000C2F7F" w:rsidRDefault="00552C1F" w:rsidP="000C2F7F">
      <w:pPr>
        <w:jc w:val="both"/>
        <w:rPr>
          <w:rFonts w:eastAsia="Arial Unicode MS"/>
          <w:sz w:val="24"/>
          <w:szCs w:val="24"/>
        </w:rPr>
      </w:pPr>
      <w:r w:rsidRPr="000C2F7F">
        <w:rPr>
          <w:rFonts w:eastAsia="Arial Unicode MS"/>
          <w:sz w:val="24"/>
          <w:szCs w:val="24"/>
        </w:rPr>
        <w:t xml:space="preserve">- в т. ч. на 2020 год: доходы  и расходы составят - 1 186,8 млн. рублей.     </w:t>
      </w:r>
    </w:p>
    <w:p w:rsidR="00552C1F" w:rsidRPr="00492E8A" w:rsidRDefault="000C2F7F" w:rsidP="000C2F7F">
      <w:pPr>
        <w:jc w:val="both"/>
        <w:rPr>
          <w:rFonts w:eastAsia="Arial Unicode MS"/>
          <w:b/>
          <w:bCs/>
          <w:sz w:val="24"/>
          <w:szCs w:val="24"/>
        </w:rPr>
      </w:pPr>
      <w:r w:rsidRPr="00492E8A">
        <w:rPr>
          <w:rFonts w:eastAsia="Arial Unicode MS"/>
          <w:b/>
          <w:bCs/>
          <w:sz w:val="24"/>
          <w:szCs w:val="24"/>
        </w:rPr>
        <w:tab/>
      </w:r>
      <w:r w:rsidR="00552C1F" w:rsidRPr="00492E8A">
        <w:rPr>
          <w:rFonts w:eastAsia="Arial Unicode MS"/>
          <w:b/>
          <w:bCs/>
          <w:sz w:val="24"/>
          <w:szCs w:val="24"/>
        </w:rPr>
        <w:t>Таким образом, трехлетний бюджет сформирован без дефицита.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 xml:space="preserve">В структуре доходов наибольший удельный вес на протяжении ряда лет традиционно приходится на НДФЛ – 57,0 %, что составляет 118,2 млн. руб. 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ЕНВД – 12,3% или 25,5 млн. руб.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-Имущественный и земельный налоги 13,3%-27,5 млн. руб.,         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- 17,4% - все остальные налоги и платеж</w:t>
      </w:r>
      <w:proofErr w:type="gramStart"/>
      <w:r w:rsidRPr="000C2F7F">
        <w:rPr>
          <w:sz w:val="24"/>
          <w:szCs w:val="24"/>
        </w:rPr>
        <w:t>и-</w:t>
      </w:r>
      <w:proofErr w:type="gramEnd"/>
      <w:r w:rsidRPr="000C2F7F">
        <w:rPr>
          <w:sz w:val="24"/>
          <w:szCs w:val="24"/>
        </w:rPr>
        <w:t xml:space="preserve"> (от 1 до 10%.) в том числе: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аренда земли и имущества 9,4%-19,5 млн</w:t>
      </w:r>
      <w:proofErr w:type="gramStart"/>
      <w:r w:rsidRPr="000C2F7F">
        <w:rPr>
          <w:sz w:val="24"/>
          <w:szCs w:val="24"/>
        </w:rPr>
        <w:t>.р</w:t>
      </w:r>
      <w:proofErr w:type="gramEnd"/>
      <w:r w:rsidRPr="000C2F7F">
        <w:rPr>
          <w:sz w:val="24"/>
          <w:szCs w:val="24"/>
        </w:rPr>
        <w:t xml:space="preserve">уб.,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госпошлина – 5,1 % или 10,5 млн. рублей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штрафы и прочее 1,6 % -3,2 млн</w:t>
      </w:r>
      <w:proofErr w:type="gramStart"/>
      <w:r w:rsidRPr="000C2F7F">
        <w:rPr>
          <w:sz w:val="24"/>
          <w:szCs w:val="24"/>
        </w:rPr>
        <w:t>.р</w:t>
      </w:r>
      <w:proofErr w:type="gramEnd"/>
      <w:r w:rsidRPr="000C2F7F">
        <w:rPr>
          <w:sz w:val="24"/>
          <w:szCs w:val="24"/>
        </w:rPr>
        <w:t xml:space="preserve">ублей (плата за негативное воздействие на окружающую среду, патент, акцизы и ЕСХН),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продажа имущества и земли 0,7%-1,5 </w:t>
      </w:r>
      <w:proofErr w:type="spellStart"/>
      <w:r w:rsidRPr="000C2F7F">
        <w:rPr>
          <w:sz w:val="24"/>
          <w:szCs w:val="24"/>
        </w:rPr>
        <w:t>млн</w:t>
      </w:r>
      <w:proofErr w:type="gramStart"/>
      <w:r w:rsidRPr="000C2F7F">
        <w:rPr>
          <w:sz w:val="24"/>
          <w:szCs w:val="24"/>
        </w:rPr>
        <w:t>.р</w:t>
      </w:r>
      <w:proofErr w:type="gramEnd"/>
      <w:r w:rsidRPr="000C2F7F">
        <w:rPr>
          <w:sz w:val="24"/>
          <w:szCs w:val="24"/>
        </w:rPr>
        <w:t>уб</w:t>
      </w:r>
      <w:proofErr w:type="spellEnd"/>
      <w:r w:rsidRPr="000C2F7F">
        <w:rPr>
          <w:sz w:val="24"/>
          <w:szCs w:val="24"/>
        </w:rPr>
        <w:t xml:space="preserve">, 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налог на прибыль 0,6% -1,3 млн. рублей 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>Таким образом, сумма налоговых и неналоговых поступлений в бюджет города составляет 207,3 млн. рублей.</w:t>
      </w:r>
    </w:p>
    <w:p w:rsidR="00552C1F" w:rsidRPr="000C2F7F" w:rsidRDefault="00552C1F" w:rsidP="000C2F7F">
      <w:pPr>
        <w:ind w:firstLine="708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В структуре расходов бюджета на 2020 год наибольшая доля приходится на заработную плату - 77,1 % или 915,1 млн. рублей: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5,6 % - 66,1 млн. рублей составляют расходы на оплату коммунальных услуг, 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2,4% - 28,8 млн. рублей - это оплата питания в детских садах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2,0 % -24,0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 xml:space="preserve"> – 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 1,9% или 23,1 млн. рублей – содержание автодорог общего пользования;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1,5% или 17,9 млн. рублей – капитальный ремонт и ремонт автодорог общего пользования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 9,5% -111,8 млн. рублей составляют прочие расходы (расходы на обеспечение деятельности муниципальных учреждений, благоустройство территории города и содержание муниципального имущества).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81,7 % всех расходов бюджета приходится на социальную сферу в денежном выражении - это 969,7 млн. рублей из 1186,8 млн. рублей, в том числе: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- 67,4 % на образование-800,3 млн. рублей,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- 7,2 % или 85,1 млн. рублей – культура и кинематография;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- 5,6 % или 66,4 млн. рублей составляют расходы на развитие физической культуры и спорта;</w:t>
      </w:r>
    </w:p>
    <w:p w:rsidR="000C2F7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- 1,5 % или 17,9 млн. рублей – на социальную политику.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- 6,2 % или 72,9 млн. рублей на жилищно-коммунальное хозяйство;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- 6,0 % на национальную экономику или 71,1 млн. рублей (дороги, </w:t>
      </w:r>
      <w:proofErr w:type="spellStart"/>
      <w:r w:rsidRPr="000C2F7F">
        <w:rPr>
          <w:sz w:val="24"/>
          <w:szCs w:val="24"/>
        </w:rPr>
        <w:t>укс</w:t>
      </w:r>
      <w:proofErr w:type="spellEnd"/>
      <w:r w:rsidRPr="000C2F7F">
        <w:rPr>
          <w:sz w:val="24"/>
          <w:szCs w:val="24"/>
        </w:rPr>
        <w:t xml:space="preserve">,  предпринимательство, субсидия на транспорт);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-5,7 % на общегосударственные вопросы 68,2 млн. рублей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- 0,3% или 4,1 млн. рублей составляют расходы на национальную безопасность (возмещение расходов по содержанию ЕДДС, содержание муниципального пожарного поста в п. Горячегорск, а также расходы на оказание первичных мер противопожарной безопасности);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lastRenderedPageBreak/>
        <w:t>- 0,1% или 0,8 млн. рублей составляют расходы на национальную оборону (ВУС).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В 2020 году и плановом периоде 2021-2022 годах будут реализованы 12 муниципальных программ, вместо 13 программ 2019 года, в связи с тем, что с 01.01.2020 года полномочия по социальной защите населения переданы на краевой уровень и из о</w:t>
      </w:r>
      <w:r w:rsidR="000C2F7F" w:rsidRPr="000C2F7F">
        <w:rPr>
          <w:sz w:val="24"/>
          <w:szCs w:val="24"/>
        </w:rPr>
        <w:t xml:space="preserve">бщего </w:t>
      </w:r>
      <w:proofErr w:type="gramStart"/>
      <w:r w:rsidR="000C2F7F" w:rsidRPr="000C2F7F">
        <w:rPr>
          <w:sz w:val="24"/>
          <w:szCs w:val="24"/>
        </w:rPr>
        <w:t>объема</w:t>
      </w:r>
      <w:proofErr w:type="gramEnd"/>
      <w:r w:rsidR="000C2F7F" w:rsidRPr="000C2F7F">
        <w:rPr>
          <w:sz w:val="24"/>
          <w:szCs w:val="24"/>
        </w:rPr>
        <w:t xml:space="preserve"> как доходов, так и</w:t>
      </w:r>
      <w:r w:rsidRPr="000C2F7F">
        <w:rPr>
          <w:sz w:val="24"/>
          <w:szCs w:val="24"/>
        </w:rPr>
        <w:t xml:space="preserve"> расходов бюджета исключены средства на обеспечение деятельности Управления социальной защиты населения города и МБУ «КЦСОН». 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В связи с этим, прекращает свое действие муниципальная программа «Социальная поддержка населения города Шарыпово».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bCs/>
          <w:sz w:val="24"/>
          <w:szCs w:val="24"/>
        </w:rPr>
        <w:t xml:space="preserve">Как и в предыдущие </w:t>
      </w:r>
      <w:proofErr w:type="gramStart"/>
      <w:r w:rsidRPr="000C2F7F">
        <w:rPr>
          <w:bCs/>
          <w:sz w:val="24"/>
          <w:szCs w:val="24"/>
        </w:rPr>
        <w:t>годы</w:t>
      </w:r>
      <w:proofErr w:type="gramEnd"/>
      <w:r w:rsidRPr="000C2F7F">
        <w:rPr>
          <w:bCs/>
          <w:sz w:val="24"/>
          <w:szCs w:val="24"/>
        </w:rPr>
        <w:t xml:space="preserve"> бюджет городского округа является программным, т. е. сформирован в рамках реализации муниципальных программ. Доля средств, предусмотренных на указанные расходы в общей суммы расходов, составляет с 2020 по 2022 годы по 95,4 % ежегодно. 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Среди муниципальных программ наибольший удельный вес традиционно приходи</w:t>
      </w:r>
      <w:r w:rsidR="000C2F7F" w:rsidRPr="000C2F7F">
        <w:rPr>
          <w:sz w:val="24"/>
          <w:szCs w:val="24"/>
        </w:rPr>
        <w:t>тся на МП «Развитие образования</w:t>
      </w:r>
      <w:r w:rsidRPr="000C2F7F">
        <w:rPr>
          <w:sz w:val="24"/>
          <w:szCs w:val="24"/>
        </w:rPr>
        <w:t xml:space="preserve"> муниципального образования город Шарыпово» 68,0% или 769,2 млн. рублей;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9,9 % (112,4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- МП «Развитие культуры»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5,9 % (67,2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)- МП «Развитие транспортной системы»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5,9 % (66,4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– МП «Развитие физической культуры и спорта»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5,6 % или 63,8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 xml:space="preserve"> - МП «Реформирования и модернизация ЖКХ»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0,9 % (10,2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- МП «Обеспечение доступным и комфортным жильем жителей муниципального образования города Шарыпово Красноярского края»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0,9 % или 10,1 млн. рублей </w:t>
      </w:r>
      <w:proofErr w:type="gramStart"/>
      <w:r w:rsidRPr="000C2F7F">
        <w:rPr>
          <w:sz w:val="24"/>
          <w:szCs w:val="24"/>
        </w:rPr>
        <w:t>–М</w:t>
      </w:r>
      <w:proofErr w:type="gramEnd"/>
      <w:r w:rsidRPr="000C2F7F">
        <w:rPr>
          <w:sz w:val="24"/>
          <w:szCs w:val="24"/>
        </w:rPr>
        <w:t>П «Молодежь города Шарыпово в 21 веке»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0,7 % или 8,0 млн. рублей – МП «Формирование современной городской среды»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0,5 % или 5,2 млн. рублей – МП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1,7 % (19,3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 приходится на 3 программ: «МП «Развитие инвестиционной деятельности малого и среднего предпринимательства», «Управление муниципальным имуществом» «Управление муниципальными финансами».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 xml:space="preserve">  Не были включены в муниципальные программы расходы на обеспечение деятельности Шарыповского городского Совета депутатов, Контрольно-счетной палаты города Шарыпово. Также в муниципальные программы не вошли бюджетные ассигнования некоторых органов местного самоуправления: 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Администрация города Шарыпово;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Администрация поселка Горячегорск в городе Шарыпово;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 xml:space="preserve">- Администрация поселка Дубинино города Шарыпово; 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Муниципальное казенное учреждение «Управление капитального строительства»;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Муниципальное казенное учреждение «Центр бухгалтерского учета и отчетности города Шарыпово».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 xml:space="preserve">Общий объем </w:t>
      </w:r>
      <w:proofErr w:type="gramStart"/>
      <w:r w:rsidRPr="000C2F7F">
        <w:rPr>
          <w:bCs/>
          <w:sz w:val="24"/>
          <w:szCs w:val="24"/>
        </w:rPr>
        <w:t>средств, не включенных в муниципальные программы города</w:t>
      </w:r>
      <w:r w:rsidRPr="000C2F7F">
        <w:rPr>
          <w:b/>
          <w:sz w:val="24"/>
          <w:szCs w:val="24"/>
        </w:rPr>
        <w:t xml:space="preserve"> </w:t>
      </w:r>
      <w:r w:rsidRPr="000C2F7F">
        <w:rPr>
          <w:bCs/>
          <w:sz w:val="24"/>
          <w:szCs w:val="24"/>
        </w:rPr>
        <w:t>составит</w:t>
      </w:r>
      <w:proofErr w:type="gramEnd"/>
      <w:r w:rsidRPr="000C2F7F">
        <w:rPr>
          <w:bCs/>
          <w:sz w:val="24"/>
          <w:szCs w:val="24"/>
        </w:rPr>
        <w:t xml:space="preserve"> в 2019 году – 55,0 млн. рублей. 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Муниципальный долг на 2020год и последующие два года – не планируется </w:t>
      </w:r>
    </w:p>
    <w:p w:rsidR="00552C1F" w:rsidRPr="000C2F7F" w:rsidRDefault="00552C1F" w:rsidP="000C2F7F">
      <w:pPr>
        <w:ind w:firstLine="709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 Заслушав проект решения </w:t>
      </w:r>
      <w:r w:rsidRPr="000C2F7F">
        <w:rPr>
          <w:bCs/>
          <w:sz w:val="24"/>
          <w:szCs w:val="24"/>
        </w:rPr>
        <w:t xml:space="preserve">«О бюджете города Шарыпово на 2018 год и плановый период 2019-2020 годы» </w:t>
      </w:r>
      <w:r w:rsidRPr="000C2F7F">
        <w:rPr>
          <w:sz w:val="24"/>
          <w:szCs w:val="24"/>
        </w:rPr>
        <w:t xml:space="preserve"> участники публичных слушаний рекомендуют:</w:t>
      </w:r>
    </w:p>
    <w:p w:rsidR="00552C1F" w:rsidRPr="000C2F7F" w:rsidRDefault="00552C1F" w:rsidP="000C2F7F">
      <w:pPr>
        <w:ind w:firstLine="709"/>
        <w:jc w:val="both"/>
        <w:rPr>
          <w:color w:val="000000" w:themeColor="text1"/>
          <w:sz w:val="24"/>
          <w:szCs w:val="24"/>
        </w:rPr>
      </w:pPr>
      <w:r w:rsidRPr="000C2F7F">
        <w:rPr>
          <w:color w:val="000000" w:themeColor="text1"/>
          <w:sz w:val="24"/>
          <w:szCs w:val="24"/>
        </w:rPr>
        <w:t>1. Шарыповскому городскому Совету:</w:t>
      </w:r>
    </w:p>
    <w:p w:rsidR="00552C1F" w:rsidRPr="000C2F7F" w:rsidRDefault="00552C1F" w:rsidP="000C2F7F">
      <w:pPr>
        <w:ind w:firstLine="709"/>
        <w:jc w:val="both"/>
        <w:rPr>
          <w:bCs/>
          <w:sz w:val="24"/>
          <w:szCs w:val="24"/>
        </w:rPr>
      </w:pPr>
      <w:r w:rsidRPr="000C2F7F">
        <w:rPr>
          <w:color w:val="000000" w:themeColor="text1"/>
          <w:sz w:val="24"/>
          <w:szCs w:val="24"/>
        </w:rPr>
        <w:t xml:space="preserve">- принять на очередной сессии городского Совета депутатов </w:t>
      </w:r>
      <w:r w:rsidRPr="000C2F7F">
        <w:rPr>
          <w:bCs/>
          <w:sz w:val="24"/>
          <w:szCs w:val="24"/>
        </w:rPr>
        <w:t>«</w:t>
      </w:r>
      <w:r w:rsidRPr="000C2F7F">
        <w:rPr>
          <w:color w:val="000000" w:themeColor="text1"/>
          <w:sz w:val="24"/>
          <w:szCs w:val="24"/>
        </w:rPr>
        <w:t>О бюджете городского округа города Шарыпово на 2019 год и плановый период 2020-2021 годов</w:t>
      </w:r>
      <w:r w:rsidRPr="000C2F7F">
        <w:rPr>
          <w:bCs/>
          <w:sz w:val="24"/>
          <w:szCs w:val="24"/>
        </w:rPr>
        <w:t>».</w:t>
      </w:r>
    </w:p>
    <w:p w:rsidR="00C63341" w:rsidRPr="000C2F7F" w:rsidRDefault="00C63341" w:rsidP="000C2F7F">
      <w:pPr>
        <w:jc w:val="both"/>
        <w:rPr>
          <w:sz w:val="24"/>
          <w:szCs w:val="24"/>
        </w:rPr>
      </w:pPr>
    </w:p>
    <w:sectPr w:rsidR="00C63341" w:rsidRPr="000C2F7F" w:rsidSect="00F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307CDA"/>
    <w:lvl w:ilvl="0">
      <w:numFmt w:val="bullet"/>
      <w:lvlText w:val="*"/>
      <w:lvlJc w:val="left"/>
    </w:lvl>
  </w:abstractNum>
  <w:abstractNum w:abstractNumId="1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69E7941"/>
    <w:multiLevelType w:val="hybridMultilevel"/>
    <w:tmpl w:val="E8107386"/>
    <w:lvl w:ilvl="0" w:tplc="3A8A1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4B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EA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EF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3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AA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3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4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E7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0A2B8D"/>
    <w:multiLevelType w:val="hybridMultilevel"/>
    <w:tmpl w:val="0AD851C2"/>
    <w:lvl w:ilvl="0" w:tplc="F8AC729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0B5463"/>
    <w:multiLevelType w:val="hybridMultilevel"/>
    <w:tmpl w:val="03A66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F3CC7"/>
    <w:multiLevelType w:val="hybridMultilevel"/>
    <w:tmpl w:val="A38CC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4330C"/>
    <w:multiLevelType w:val="hybridMultilevel"/>
    <w:tmpl w:val="274CD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7F7148"/>
    <w:multiLevelType w:val="hybridMultilevel"/>
    <w:tmpl w:val="73248E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D860F84"/>
    <w:multiLevelType w:val="hybridMultilevel"/>
    <w:tmpl w:val="51907C04"/>
    <w:lvl w:ilvl="0" w:tplc="385EBC08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1675685"/>
    <w:multiLevelType w:val="hybridMultilevel"/>
    <w:tmpl w:val="A4E8E392"/>
    <w:lvl w:ilvl="0" w:tplc="BB0C692A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121F70BF"/>
    <w:multiLevelType w:val="hybridMultilevel"/>
    <w:tmpl w:val="2B4EA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8F2C71"/>
    <w:multiLevelType w:val="hybridMultilevel"/>
    <w:tmpl w:val="5CD4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A1CFD"/>
    <w:multiLevelType w:val="multilevel"/>
    <w:tmpl w:val="B4907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D5918E7"/>
    <w:multiLevelType w:val="hybridMultilevel"/>
    <w:tmpl w:val="B5027A40"/>
    <w:lvl w:ilvl="0" w:tplc="0144DD3A">
      <w:numFmt w:val="bullet"/>
      <w:lvlText w:val=""/>
      <w:lvlJc w:val="left"/>
      <w:pPr>
        <w:tabs>
          <w:tab w:val="num" w:pos="1729"/>
        </w:tabs>
        <w:ind w:left="1729" w:hanging="10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60D45"/>
    <w:multiLevelType w:val="hybridMultilevel"/>
    <w:tmpl w:val="E0E2DD8C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75629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2041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246C0"/>
    <w:multiLevelType w:val="hybridMultilevel"/>
    <w:tmpl w:val="C5B06822"/>
    <w:lvl w:ilvl="0" w:tplc="8064E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6B9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26D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C8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4A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A6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685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246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AC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A5207B"/>
    <w:multiLevelType w:val="multilevel"/>
    <w:tmpl w:val="D26E786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1"/>
        </w:tabs>
        <w:ind w:left="2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02"/>
        </w:tabs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03"/>
        </w:tabs>
        <w:ind w:left="4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4"/>
        </w:tabs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45"/>
        </w:tabs>
        <w:ind w:left="5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46"/>
        </w:tabs>
        <w:ind w:left="6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87"/>
        </w:tabs>
        <w:ind w:left="7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8"/>
        </w:tabs>
        <w:ind w:left="8788" w:hanging="2160"/>
      </w:pPr>
      <w:rPr>
        <w:rFonts w:hint="default"/>
      </w:rPr>
    </w:lvl>
  </w:abstractNum>
  <w:abstractNum w:abstractNumId="18">
    <w:nsid w:val="25513CF9"/>
    <w:multiLevelType w:val="hybridMultilevel"/>
    <w:tmpl w:val="8E5E168C"/>
    <w:lvl w:ilvl="0" w:tplc="43D0FE2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66C354C"/>
    <w:multiLevelType w:val="hybridMultilevel"/>
    <w:tmpl w:val="E94EEC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910671"/>
    <w:multiLevelType w:val="hybridMultilevel"/>
    <w:tmpl w:val="95D8EEC6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1">
    <w:nsid w:val="3D8C6045"/>
    <w:multiLevelType w:val="hybridMultilevel"/>
    <w:tmpl w:val="18D28BFE"/>
    <w:lvl w:ilvl="0" w:tplc="07A6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8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2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80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0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A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03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6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F25588"/>
    <w:multiLevelType w:val="hybridMultilevel"/>
    <w:tmpl w:val="02ACF62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42162D3"/>
    <w:multiLevelType w:val="hybridMultilevel"/>
    <w:tmpl w:val="0C32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444D4"/>
    <w:multiLevelType w:val="hybridMultilevel"/>
    <w:tmpl w:val="2E9C96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0D243A4"/>
    <w:multiLevelType w:val="hybridMultilevel"/>
    <w:tmpl w:val="74846464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6">
    <w:nsid w:val="52EB3A32"/>
    <w:multiLevelType w:val="hybridMultilevel"/>
    <w:tmpl w:val="FCFA8F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13631"/>
    <w:multiLevelType w:val="multilevel"/>
    <w:tmpl w:val="AB6CC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A715AA1"/>
    <w:multiLevelType w:val="hybridMultilevel"/>
    <w:tmpl w:val="57140D5A"/>
    <w:lvl w:ilvl="0" w:tplc="B7FE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8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0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2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A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0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4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06184C"/>
    <w:multiLevelType w:val="hybridMultilevel"/>
    <w:tmpl w:val="89448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2E2575"/>
    <w:multiLevelType w:val="hybridMultilevel"/>
    <w:tmpl w:val="E14841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46668D5"/>
    <w:multiLevelType w:val="hybridMultilevel"/>
    <w:tmpl w:val="1E68EC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BBC49E6"/>
    <w:multiLevelType w:val="hybridMultilevel"/>
    <w:tmpl w:val="A4FCFB60"/>
    <w:lvl w:ilvl="0" w:tplc="60307CDA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2058D"/>
    <w:multiLevelType w:val="hybridMultilevel"/>
    <w:tmpl w:val="26C0E936"/>
    <w:lvl w:ilvl="0" w:tplc="5E52FFCC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E2A76EC" w:tentative="1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D60AA7A" w:tentative="1">
      <w:start w:val="1"/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C2EDCFC" w:tentative="1">
      <w:start w:val="1"/>
      <w:numFmt w:val="bullet"/>
      <w:lvlText w:val="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42AE68E4" w:tentative="1">
      <w:start w:val="1"/>
      <w:numFmt w:val="bullet"/>
      <w:lvlText w:val="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E82A934" w:tentative="1">
      <w:start w:val="1"/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DE88948" w:tentative="1">
      <w:start w:val="1"/>
      <w:numFmt w:val="bullet"/>
      <w:lvlText w:val="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1AAA5876" w:tentative="1">
      <w:start w:val="1"/>
      <w:numFmt w:val="bullet"/>
      <w:lvlText w:val="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AA0E4EE" w:tentative="1">
      <w:start w:val="1"/>
      <w:numFmt w:val="bullet"/>
      <w:lvlText w:val="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0343D56"/>
    <w:multiLevelType w:val="hybridMultilevel"/>
    <w:tmpl w:val="B7CA665E"/>
    <w:lvl w:ilvl="0" w:tplc="9AEC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E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0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C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E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E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4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654BFA"/>
    <w:multiLevelType w:val="hybridMultilevel"/>
    <w:tmpl w:val="AA1A1528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7">
    <w:nsid w:val="78C85EF5"/>
    <w:multiLevelType w:val="hybridMultilevel"/>
    <w:tmpl w:val="5FE07D8A"/>
    <w:lvl w:ilvl="0" w:tplc="905E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6A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45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E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A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4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8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8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A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8ED7FBC"/>
    <w:multiLevelType w:val="hybridMultilevel"/>
    <w:tmpl w:val="E070CBA2"/>
    <w:lvl w:ilvl="0" w:tplc="119A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54188"/>
    <w:multiLevelType w:val="hybridMultilevel"/>
    <w:tmpl w:val="CFCEAEFA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A82C3B"/>
    <w:multiLevelType w:val="hybridMultilevel"/>
    <w:tmpl w:val="24B8283E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1">
    <w:nsid w:val="7E944949"/>
    <w:multiLevelType w:val="hybridMultilevel"/>
    <w:tmpl w:val="97F2A12A"/>
    <w:lvl w:ilvl="0" w:tplc="46661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8766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A946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294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B0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902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F1A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24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F60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13"/>
  </w:num>
  <w:num w:numId="3">
    <w:abstractNumId w:val="31"/>
  </w:num>
  <w:num w:numId="4">
    <w:abstractNumId w:val="3"/>
  </w:num>
  <w:num w:numId="5">
    <w:abstractNumId w:val="32"/>
  </w:num>
  <w:num w:numId="6">
    <w:abstractNumId w:val="29"/>
  </w:num>
  <w:num w:numId="7">
    <w:abstractNumId w:val="37"/>
  </w:num>
  <w:num w:numId="8">
    <w:abstractNumId w:val="21"/>
  </w:num>
  <w:num w:numId="9">
    <w:abstractNumId w:val="2"/>
  </w:num>
  <w:num w:numId="10">
    <w:abstractNumId w:val="35"/>
  </w:num>
  <w:num w:numId="11">
    <w:abstractNumId w:val="22"/>
  </w:num>
  <w:num w:numId="12">
    <w:abstractNumId w:val="19"/>
  </w:num>
  <w:num w:numId="13">
    <w:abstractNumId w:val="16"/>
  </w:num>
  <w:num w:numId="14">
    <w:abstractNumId w:val="30"/>
  </w:num>
  <w:num w:numId="15">
    <w:abstractNumId w:val="15"/>
  </w:num>
  <w:num w:numId="16">
    <w:abstractNumId w:val="1"/>
  </w:num>
  <w:num w:numId="17">
    <w:abstractNumId w:val="7"/>
  </w:num>
  <w:num w:numId="18">
    <w:abstractNumId w:val="24"/>
  </w:num>
  <w:num w:numId="19">
    <w:abstractNumId w:val="25"/>
  </w:num>
  <w:num w:numId="20">
    <w:abstractNumId w:val="14"/>
  </w:num>
  <w:num w:numId="21">
    <w:abstractNumId w:val="9"/>
  </w:num>
  <w:num w:numId="22">
    <w:abstractNumId w:val="41"/>
  </w:num>
  <w:num w:numId="23">
    <w:abstractNumId w:val="4"/>
  </w:num>
  <w:num w:numId="24">
    <w:abstractNumId w:val="6"/>
  </w:num>
  <w:num w:numId="25">
    <w:abstractNumId w:val="10"/>
  </w:num>
  <w:num w:numId="26">
    <w:abstractNumId w:val="26"/>
  </w:num>
  <w:num w:numId="27">
    <w:abstractNumId w:val="11"/>
  </w:num>
  <w:num w:numId="28">
    <w:abstractNumId w:val="3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33"/>
  </w:num>
  <w:num w:numId="34">
    <w:abstractNumId w:val="40"/>
  </w:num>
  <w:num w:numId="35">
    <w:abstractNumId w:val="36"/>
  </w:num>
  <w:num w:numId="36">
    <w:abstractNumId w:val="18"/>
  </w:num>
  <w:num w:numId="37">
    <w:abstractNumId w:val="17"/>
  </w:num>
  <w:num w:numId="38">
    <w:abstractNumId w:val="28"/>
  </w:num>
  <w:num w:numId="39">
    <w:abstractNumId w:val="12"/>
  </w:num>
  <w:num w:numId="40">
    <w:abstractNumId w:val="39"/>
  </w:num>
  <w:num w:numId="41">
    <w:abstractNumId w:val="23"/>
  </w:num>
  <w:num w:numId="42">
    <w:abstractNumId w:val="27"/>
  </w:num>
  <w:num w:numId="43">
    <w:abstractNumId w:val="3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2C1F"/>
    <w:rsid w:val="000C2F7F"/>
    <w:rsid w:val="00160FCF"/>
    <w:rsid w:val="00162A7F"/>
    <w:rsid w:val="00166701"/>
    <w:rsid w:val="00352E9B"/>
    <w:rsid w:val="003C7B2A"/>
    <w:rsid w:val="004736C5"/>
    <w:rsid w:val="00492E8A"/>
    <w:rsid w:val="00552C1F"/>
    <w:rsid w:val="00825033"/>
    <w:rsid w:val="009141CF"/>
    <w:rsid w:val="00954DFD"/>
    <w:rsid w:val="00BA654F"/>
    <w:rsid w:val="00C1302B"/>
    <w:rsid w:val="00C16DC3"/>
    <w:rsid w:val="00C63341"/>
    <w:rsid w:val="00C7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1F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1F"/>
    <w:pPr>
      <w:keepNext/>
      <w:numPr>
        <w:ilvl w:val="12"/>
      </w:numPr>
      <w:ind w:left="567" w:right="-1192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552C1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2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2C1F"/>
    <w:pPr>
      <w:keepNext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52C1F"/>
    <w:pPr>
      <w:keepNext/>
      <w:numPr>
        <w:ilvl w:val="12"/>
      </w:numPr>
      <w:ind w:firstLine="567"/>
      <w:jc w:val="center"/>
      <w:outlineLvl w:val="4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552C1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52C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2C1F"/>
    <w:pPr>
      <w:widowControl w:val="0"/>
      <w:autoSpaceDE w:val="0"/>
      <w:autoSpaceDN w:val="0"/>
      <w:adjustRightInd w:val="0"/>
      <w:spacing w:after="0" w:afterAutospacing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C1F"/>
    <w:pPr>
      <w:widowControl w:val="0"/>
      <w:autoSpaceDE w:val="0"/>
      <w:autoSpaceDN w:val="0"/>
      <w:adjustRightInd w:val="0"/>
      <w:spacing w:after="0" w:afterAutospacing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2C1F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2C1F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2C1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52C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2C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2C1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52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2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552C1F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5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52C1F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5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4"/>
    <w:rsid w:val="00552C1F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3"/>
    <w:rsid w:val="0055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2C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52C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552C1F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52C1F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552C1F"/>
    <w:pPr>
      <w:tabs>
        <w:tab w:val="right" w:leader="dot" w:pos="9912"/>
      </w:tabs>
      <w:jc w:val="center"/>
    </w:pPr>
    <w:rPr>
      <w:rFonts w:ascii="Arial" w:hAnsi="Arial" w:cs="Arial"/>
      <w:bCs/>
      <w:caps/>
      <w:noProof/>
    </w:rPr>
  </w:style>
  <w:style w:type="paragraph" w:customStyle="1" w:styleId="a9">
    <w:name w:val="Знак Знак Знак"/>
    <w:basedOn w:val="a"/>
    <w:rsid w:val="00552C1F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33">
    <w:name w:val="Знак3"/>
    <w:basedOn w:val="a"/>
    <w:rsid w:val="00552C1F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NormalANX">
    <w:name w:val="NormalANX"/>
    <w:basedOn w:val="a"/>
    <w:rsid w:val="00552C1F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FontStyle18">
    <w:name w:val="Font Style18"/>
    <w:rsid w:val="00552C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552C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52C1F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paragraph" w:customStyle="1" w:styleId="Style5">
    <w:name w:val="Style5"/>
    <w:basedOn w:val="a"/>
    <w:rsid w:val="00552C1F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52C1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rsid w:val="00552C1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51">
    <w:name w:val="Знак Знак5"/>
    <w:rsid w:val="00552C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">
    <w:name w:val="Знак Знак6"/>
    <w:rsid w:val="00552C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a">
    <w:name w:val="Hyperlink"/>
    <w:rsid w:val="00552C1F"/>
    <w:rPr>
      <w:color w:val="0000FF"/>
      <w:u w:val="single"/>
    </w:rPr>
  </w:style>
  <w:style w:type="paragraph" w:customStyle="1" w:styleId="ab">
    <w:name w:val="ЭЭГ"/>
    <w:basedOn w:val="a"/>
    <w:rsid w:val="00552C1F"/>
    <w:pPr>
      <w:spacing w:line="360" w:lineRule="auto"/>
      <w:ind w:firstLine="720"/>
      <w:jc w:val="both"/>
    </w:pPr>
    <w:rPr>
      <w:sz w:val="24"/>
      <w:szCs w:val="24"/>
    </w:rPr>
  </w:style>
  <w:style w:type="paragraph" w:styleId="ac">
    <w:name w:val="Title"/>
    <w:basedOn w:val="a"/>
    <w:link w:val="ad"/>
    <w:qFormat/>
    <w:rsid w:val="00552C1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55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basedOn w:val="a"/>
    <w:link w:val="af"/>
    <w:rsid w:val="00552C1F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552C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Заголовок3"/>
    <w:basedOn w:val="a"/>
    <w:rsid w:val="00552C1F"/>
    <w:pPr>
      <w:ind w:firstLine="684"/>
    </w:pPr>
    <w:rPr>
      <w:b/>
      <w:sz w:val="28"/>
      <w:szCs w:val="28"/>
    </w:rPr>
  </w:style>
  <w:style w:type="paragraph" w:styleId="af0">
    <w:name w:val="List Paragraph"/>
    <w:basedOn w:val="a"/>
    <w:uiPriority w:val="34"/>
    <w:qFormat/>
    <w:rsid w:val="00552C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552C1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52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2</cp:revision>
  <cp:lastPrinted>2019-12-12T02:24:00Z</cp:lastPrinted>
  <dcterms:created xsi:type="dcterms:W3CDTF">2019-12-12T02:09:00Z</dcterms:created>
  <dcterms:modified xsi:type="dcterms:W3CDTF">2019-12-19T02:07:00Z</dcterms:modified>
</cp:coreProperties>
</file>