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widowControl/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center"/>
        <w:rPr/>
      </w:pPr>
      <w:r>
        <w:rPr>
          <w:rFonts w:eastAsia="Times New Roman"/>
          <w:b/>
          <w:kern w:val="0"/>
          <w:sz w:val="28"/>
          <w:szCs w:val="28"/>
        </w:rPr>
        <w:t>ПОСТАНОВЛЕНИЕ</w:t>
      </w:r>
    </w:p>
    <w:p>
      <w:pPr>
        <w:pStyle w:val="Normal"/>
        <w:widowControl/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17.02.2023                                                                                                          № 57</w:t>
      </w:r>
    </w:p>
    <w:p>
      <w:pPr>
        <w:pStyle w:val="Normal"/>
        <w:widowControl/>
        <w:tabs>
          <w:tab w:val="clear" w:pos="709"/>
          <w:tab w:val="left" w:pos="7757" w:leader="none"/>
        </w:tabs>
        <w:rPr/>
      </w:pPr>
      <w:r>
        <w:rPr>
          <w:rFonts w:eastAsia="Times New Roman"/>
          <w:kern w:val="0"/>
          <w:sz w:val="28"/>
          <w:szCs w:val="28"/>
        </w:rPr>
        <w:tab/>
      </w:r>
    </w:p>
    <w:p>
      <w:pPr>
        <w:pStyle w:val="NoSpacing"/>
        <w:ind w:right="2551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</w:t>
      </w:r>
      <w:r>
        <w:rPr>
          <w:rFonts w:cs="Times New Roman" w:ascii="Times New Roman" w:hAnsi="Times New Roman"/>
          <w:color w:val="000000"/>
          <w:sz w:val="28"/>
          <w:szCs w:val="28"/>
        </w:rPr>
        <w:t>тверждении схемы размещения некапитальны</w:t>
      </w:r>
      <w:r>
        <w:rPr>
          <w:rFonts w:eastAsia="NSimSun" w:cs="Lucida Sans" w:ascii="Times New Roman" w:hAnsi="Times New Roman"/>
          <w:color w:val="auto"/>
          <w:kern w:val="2"/>
          <w:sz w:val="28"/>
          <w:szCs w:val="28"/>
          <w:lang w:val="ru-RU" w:eastAsia="zh-CN" w:bidi="hi-IN"/>
        </w:rPr>
        <w:t>х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гаражей, стоянки технических и других средств передвижения инвалидов вблизи их места жительства (далее — гараж, стоянка технических средств, вместе также именуем</w:t>
      </w:r>
      <w:r>
        <w:rPr>
          <w:rFonts w:eastAsia="NSimSun" w:cs="Lucida Sans" w:ascii="Times New Roman" w:hAnsi="Times New Roman"/>
          <w:color w:val="auto"/>
          <w:kern w:val="2"/>
          <w:sz w:val="28"/>
          <w:szCs w:val="28"/>
          <w:lang w:val="ru-RU" w:eastAsia="zh-CN" w:bidi="hi-IN"/>
        </w:rPr>
        <w:t>ы</w:t>
      </w:r>
      <w:r>
        <w:rPr>
          <w:rFonts w:cs="Times New Roman" w:ascii="Times New Roman" w:hAnsi="Times New Roman"/>
          <w:color w:val="000000"/>
          <w:sz w:val="28"/>
          <w:szCs w:val="28"/>
        </w:rPr>
        <w:t>е объектами) на землях находящихся в муниципальной собственности, а также на земл</w:t>
      </w:r>
      <w:r>
        <w:rPr>
          <w:rFonts w:eastAsia="Lucida Sans Unicode" w:cs="Times New Roman" w:ascii="Times New Roman" w:hAnsi="Times New Roman"/>
          <w:color w:val="000000"/>
          <w:kern w:val="2"/>
          <w:sz w:val="28"/>
          <w:szCs w:val="28"/>
          <w:lang w:val="ru-RU" w:eastAsia="ru-RU" w:bidi="ar-SA"/>
        </w:rPr>
        <w:t>ях</w:t>
      </w:r>
      <w:r>
        <w:rPr>
          <w:rFonts w:cs="Times New Roman" w:ascii="Times New Roman" w:hAnsi="Times New Roman"/>
          <w:color w:val="000000"/>
          <w:sz w:val="28"/>
          <w:szCs w:val="28"/>
        </w:rPr>
        <w:t>, государственная собственность на которые не разграничена</w:t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 основании п. 1 ст. 39.36-1 Земельного кодекса Российской Федерации, постановлением Правительства Красноярского края от 19.07.2022 № 622-п, ст. 16, 17 Федерального закона от 06.10.2003 № 131-ФЗ «Об </w:t>
      </w:r>
      <w:r>
        <w:rPr>
          <w:rFonts w:cs="Times New Roman" w:ascii="Times New Roman" w:hAnsi="Times New Roman"/>
          <w:color w:val="000000"/>
          <w:sz w:val="28"/>
          <w:szCs w:val="28"/>
        </w:rPr>
        <w:t>общих принципах организации местного самоуправления в Российской Федерации», Уставом города Шарыпово,</w:t>
      </w:r>
    </w:p>
    <w:p>
      <w:pPr>
        <w:pStyle w:val="NoSpacing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1. Утвердить </w:t>
      </w:r>
      <w:r>
        <w:rPr>
          <w:rFonts w:eastAsia="Lucida Sans Unicode" w:cs="Times New Roman"/>
          <w:color w:val="000000"/>
          <w:kern w:val="2"/>
          <w:sz w:val="28"/>
          <w:szCs w:val="28"/>
          <w:lang w:val="ru-RU" w:eastAsia="ru-RU" w:bidi="ar-SA"/>
        </w:rPr>
        <w:t>с</w:t>
      </w:r>
      <w:r>
        <w:rPr>
          <w:color w:val="000000"/>
          <w:sz w:val="28"/>
          <w:szCs w:val="28"/>
        </w:rPr>
        <w:t>хем</w:t>
      </w:r>
      <w:r>
        <w:rPr>
          <w:rFonts w:eastAsia="Lucida Sans Unicode"/>
          <w:color w:val="000000"/>
          <w:kern w:val="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размещения некапитальны</w:t>
      </w:r>
      <w:r>
        <w:rPr>
          <w:rFonts w:eastAsia="NSimSun" w:cs="Lucida Sans"/>
          <w:color w:val="auto"/>
          <w:kern w:val="2"/>
          <w:sz w:val="28"/>
          <w:szCs w:val="28"/>
          <w:lang w:val="ru-RU" w:eastAsia="zh-CN" w:bidi="hi-IN"/>
        </w:rPr>
        <w:t>х</w:t>
      </w:r>
      <w:r>
        <w:rPr>
          <w:rFonts w:cs="Times New Roman"/>
          <w:color w:val="000000"/>
          <w:sz w:val="28"/>
          <w:szCs w:val="28"/>
        </w:rPr>
        <w:t xml:space="preserve"> гаражей, стоянки технических и других средств передвижения инвалидов вблизи их места жительства (далее — гараж, стоянка технических средств, вместе также именуем</w:t>
      </w:r>
      <w:r>
        <w:rPr>
          <w:rFonts w:eastAsia="NSimSun" w:cs="Lucida Sans"/>
          <w:color w:val="auto"/>
          <w:kern w:val="2"/>
          <w:sz w:val="28"/>
          <w:szCs w:val="28"/>
          <w:lang w:val="ru-RU" w:eastAsia="zh-CN" w:bidi="hi-IN"/>
        </w:rPr>
        <w:t>ы</w:t>
      </w:r>
      <w:r>
        <w:rPr>
          <w:rFonts w:cs="Times New Roman"/>
          <w:color w:val="000000"/>
          <w:sz w:val="28"/>
          <w:szCs w:val="28"/>
        </w:rPr>
        <w:t>е объектами) на землях находящихся в муниципальной собственности, а также на земл</w:t>
      </w:r>
      <w:r>
        <w:rPr>
          <w:rFonts w:eastAsia="Lucida Sans Unicode" w:cs="Times New Roman"/>
          <w:color w:val="000000"/>
          <w:kern w:val="2"/>
          <w:sz w:val="28"/>
          <w:szCs w:val="28"/>
          <w:lang w:val="ru-RU" w:eastAsia="ru-RU" w:bidi="ar-SA"/>
        </w:rPr>
        <w:t>ях</w:t>
      </w:r>
      <w:r>
        <w:rPr>
          <w:rFonts w:cs="Times New Roman"/>
          <w:color w:val="000000"/>
          <w:sz w:val="28"/>
          <w:szCs w:val="28"/>
        </w:rPr>
        <w:t>, государственная собственность на которые не разграничена</w:t>
      </w:r>
      <w:r>
        <w:rPr>
          <w:color w:val="000000"/>
          <w:sz w:val="28"/>
          <w:szCs w:val="28"/>
        </w:rPr>
        <w:t>, согласно Приложения №1.</w:t>
      </w:r>
    </w:p>
    <w:p>
      <w:pPr>
        <w:pStyle w:val="Normal"/>
        <w:jc w:val="both"/>
        <w:rPr/>
      </w:pPr>
      <w:r>
        <w:rPr>
          <w:rFonts w:eastAsia="Calibri"/>
          <w:color w:val="000000"/>
          <w:kern w:val="0"/>
          <w:sz w:val="28"/>
          <w:szCs w:val="28"/>
          <w:lang w:eastAsia="en-US"/>
        </w:rPr>
        <w:tab/>
        <w:t>2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</w:t>
      </w:r>
      <w:r>
        <w:rPr>
          <w:color w:val="000000"/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Саюшева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Spacing"/>
        <w:tabs>
          <w:tab w:val="clear" w:pos="709"/>
          <w:tab w:val="left" w:pos="3542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tbl>
      <w:tblPr>
        <w:tblStyle w:val="af6"/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08"/>
        <w:gridCol w:w="3121"/>
        <w:gridCol w:w="3264"/>
      </w:tblGrid>
      <w:tr>
        <w:trPr/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-120" w:hang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города Шарыпово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В.Г. Хохлов</w:t>
            </w:r>
          </w:p>
        </w:tc>
      </w:tr>
    </w:tbl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widowControl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jc w:val="right"/>
        <w:rPr/>
      </w:pPr>
      <w:r>
        <w:rPr>
          <w:rFonts w:eastAsia="Times New Roman"/>
          <w:sz w:val="28"/>
          <w:szCs w:val="28"/>
        </w:rPr>
        <w:t xml:space="preserve">Приложение № </w:t>
      </w:r>
      <w:r>
        <w:rPr>
          <w:rFonts w:eastAsia="Times New Roman"/>
          <w:color w:val="000000"/>
          <w:kern w:val="0"/>
          <w:sz w:val="28"/>
          <w:szCs w:val="28"/>
        </w:rPr>
        <w:t xml:space="preserve">1 </w:t>
      </w:r>
      <w:r>
        <w:rPr>
          <w:rFonts w:eastAsia="Times New Roman"/>
          <w:sz w:val="28"/>
          <w:szCs w:val="28"/>
        </w:rPr>
        <w:t xml:space="preserve">к </w:t>
      </w:r>
      <w:r>
        <w:rPr>
          <w:rFonts w:eastAsia="Times New Roman"/>
          <w:color w:val="000000"/>
          <w:kern w:val="0"/>
          <w:sz w:val="28"/>
          <w:szCs w:val="28"/>
        </w:rPr>
        <w:t>постановлению</w:t>
      </w:r>
    </w:p>
    <w:p>
      <w:pPr>
        <w:pStyle w:val="Normal"/>
        <w:widowControl/>
        <w:jc w:val="right"/>
        <w:rPr/>
      </w:pPr>
      <w:r>
        <w:rPr>
          <w:rFonts w:eastAsia="Times New Roman"/>
          <w:sz w:val="28"/>
          <w:szCs w:val="28"/>
        </w:rPr>
        <w:t>Администрации города Шарыпово</w:t>
      </w:r>
    </w:p>
    <w:p>
      <w:pPr>
        <w:pStyle w:val="Normal"/>
        <w:ind w:left="8508" w:hanging="0"/>
        <w:jc w:val="center"/>
        <w:rPr/>
      </w:pP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от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ar-SA"/>
        </w:rPr>
        <w:t xml:space="preserve">17.02.2023 </w:t>
      </w:r>
      <w:r>
        <w:rPr>
          <w:rFonts w:eastAsia="Times New Roman"/>
          <w:sz w:val="28"/>
          <w:szCs w:val="28"/>
        </w:rPr>
        <w:t>№   57</w:t>
      </w:r>
    </w:p>
    <w:p>
      <w:pPr>
        <w:pStyle w:val="Normal"/>
        <w:ind w:firstLine="540"/>
        <w:jc w:val="righ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widowControl/>
        <w:suppressAutoHyphens w:val="false"/>
        <w:rPr>
          <w:rFonts w:eastAsia="Times New Roman"/>
          <w:color w:val="000000"/>
        </w:rPr>
      </w:pPr>
      <w:r>
        <w:rPr>
          <w:rFonts w:eastAsia="Times New Roman"/>
          <w:color w:val="000000"/>
        </w:rPr>
      </w:r>
    </w:p>
    <w:p>
      <w:pPr>
        <w:pStyle w:val="Standard"/>
        <w:jc w:val="center"/>
        <w:rPr/>
      </w:pPr>
      <w:r>
        <w:rPr>
          <w:rFonts w:ascii="Times New Roman" w:hAnsi="Times New Roman"/>
          <w:sz w:val="28"/>
          <w:szCs w:val="28"/>
        </w:rPr>
        <w:t>Схема размещения некапитальны</w:t>
      </w:r>
      <w:r>
        <w:rPr>
          <w:rFonts w:eastAsia="NSimSun" w:cs="Lucida Sans" w:ascii="Times New Roman" w:hAnsi="Times New Roman"/>
          <w:color w:val="auto"/>
          <w:kern w:val="2"/>
          <w:sz w:val="28"/>
          <w:szCs w:val="28"/>
          <w:lang w:val="ru-RU" w:eastAsia="zh-CN" w:bidi="hi-IN"/>
        </w:rPr>
        <w:t>х</w:t>
      </w:r>
      <w:r>
        <w:rPr>
          <w:rFonts w:ascii="Times New Roman" w:hAnsi="Times New Roman"/>
          <w:sz w:val="28"/>
          <w:szCs w:val="28"/>
        </w:rPr>
        <w:t xml:space="preserve"> гаражей, стоянки технических и других средств передвижения инвалидов вблизи их места жительства (далее — гараж, стоянка технических средств, вместе также именуем</w:t>
      </w:r>
      <w:r>
        <w:rPr>
          <w:rFonts w:eastAsia="NSimSun" w:cs="Lucida Sans" w:ascii="Times New Roman" w:hAnsi="Times New Roman"/>
          <w:color w:val="auto"/>
          <w:kern w:val="2"/>
          <w:sz w:val="28"/>
          <w:szCs w:val="28"/>
          <w:lang w:val="ru-RU" w:eastAsia="zh-CN" w:bidi="hi-IN"/>
        </w:rPr>
        <w:t>ы</w:t>
      </w:r>
      <w:r>
        <w:rPr>
          <w:rFonts w:ascii="Times New Roman" w:hAnsi="Times New Roman"/>
          <w:sz w:val="28"/>
          <w:szCs w:val="28"/>
        </w:rPr>
        <w:t xml:space="preserve">е объектами) </w:t>
      </w:r>
      <w:r>
        <w:rPr>
          <w:rFonts w:ascii="Times New Roman" w:hAnsi="Times New Roman"/>
          <w:color w:val="000000"/>
          <w:sz w:val="28"/>
          <w:szCs w:val="28"/>
        </w:rPr>
        <w:t>на землях находящихся в муниципальной собственности, а также на земл</w:t>
      </w:r>
      <w:r>
        <w:rPr>
          <w:rFonts w:eastAsia="Lucida Sans Unicode" w:cs="Times New Roman" w:ascii="Times New Roman" w:hAnsi="Times New Roman"/>
          <w:color w:val="000000"/>
          <w:kern w:val="2"/>
          <w:sz w:val="28"/>
          <w:szCs w:val="28"/>
          <w:lang w:val="ru-RU" w:eastAsia="ru-RU" w:bidi="ar-SA"/>
        </w:rPr>
        <w:t>ях</w:t>
      </w:r>
      <w:r>
        <w:rPr>
          <w:rFonts w:ascii="Times New Roman" w:hAnsi="Times New Roman"/>
          <w:color w:val="000000"/>
          <w:sz w:val="28"/>
          <w:szCs w:val="28"/>
        </w:rPr>
        <w:t>, государственная собственность на которые не разграничена</w:t>
      </w:r>
    </w:p>
    <w:p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4" w:type="dxa"/>
        <w:jc w:val="left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25"/>
        <w:gridCol w:w="2926"/>
        <w:gridCol w:w="1412"/>
        <w:gridCol w:w="1589"/>
        <w:gridCol w:w="1413"/>
        <w:gridCol w:w="1698"/>
        <w:gridCol w:w="1427"/>
        <w:gridCol w:w="2297"/>
        <w:gridCol w:w="1375"/>
      </w:tblGrid>
      <w:tr>
        <w:trPr/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Описание местоположения земельного участка или земель, на которых размещаются гаражи, стоянки технических средств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Кадастровый номер земельного участка (в случае, если земельный участок учтен в ЕГРН)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Собственник земельного участка (при наличии данных сведений в ЕГРН)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Площадь земельного участка или земель, на которых размещается объект, кв. м.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Тип объекта (гараж, стоянка технических средств), который размещается на земельном участке (землях)</w:t>
            </w:r>
          </w:p>
        </w:tc>
        <w:tc>
          <w:tcPr>
            <w:tcW w:w="3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Общее количество объектов, которые размещаются на земельном участке (землях), шт.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Срок размещения объекта</w:t>
            </w:r>
          </w:p>
        </w:tc>
      </w:tr>
      <w:tr>
        <w:trPr/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>
        <w:trPr/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количество размещенных объектов</w:t>
            </w: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количество свободных мест для размещения объектов (при наличии)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Красноярский край, г. Шарыпово, мкр. Северный, в 25 метрах от земельного участка, расположенного по адресу: Красноярский край, г. Шарыпово, мкр. Северный, земельный участок 1, по направлению на юго-восток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1"/>
                <w:szCs w:val="21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1"/>
                <w:szCs w:val="21"/>
                <w:lang w:val="ru-RU" w:eastAsia="zh-CN" w:bidi="hi-IN"/>
              </w:rPr>
              <w:t>Администрация города Шарыпово Красноярского края</w:t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657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стоянка технических средств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1"/>
                <w:szCs w:val="21"/>
                <w:lang w:val="ru-RU" w:eastAsia="zh-CN" w:bidi="hi-IN"/>
              </w:rPr>
              <w:t>Определяется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в отношении каждо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1"/>
                <w:szCs w:val="21"/>
                <w:lang w:val="ru-RU" w:eastAsia="zh-CN" w:bidi="hi-IN"/>
              </w:rPr>
              <w:t>го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мест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1"/>
                <w:szCs w:val="21"/>
                <w:lang w:val="ru-RU" w:eastAsia="zh-CN" w:bidi="hi-IN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отдельно</w:t>
            </w:r>
          </w:p>
        </w:tc>
      </w:tr>
    </w:tbl>
    <w:p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jc w:val="center"/>
        <w:rPr/>
      </w:pPr>
      <w:r>
        <w:rPr>
          <w:rFonts w:ascii="Times New Roman" w:hAnsi="Times New Roman"/>
          <w:sz w:val="28"/>
          <w:szCs w:val="28"/>
        </w:rPr>
        <w:t>Графическая часть</w:t>
      </w:r>
    </w:p>
    <w:p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4" w:type="dxa"/>
        <w:jc w:val="left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2605"/>
        <w:gridCol w:w="7106"/>
        <w:gridCol w:w="4853"/>
      </w:tblGrid>
      <w:tr>
        <w:trPr/>
        <w:tc>
          <w:tcPr>
            <w:tcW w:w="145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системы координат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МСК - 166</w:t>
            </w:r>
          </w:p>
          <w:p>
            <w:pPr>
              <w:pStyle w:val="Style30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Учетный номер кадастрового квартала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24:57:0000007</w:t>
            </w:r>
          </w:p>
        </w:tc>
      </w:tr>
      <w:tr>
        <w:trPr/>
        <w:tc>
          <w:tcPr>
            <w:tcW w:w="145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земельного участка (земель)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657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>
        <w:trPr/>
        <w:tc>
          <w:tcPr>
            <w:tcW w:w="26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119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Координаты, м</w:t>
            </w:r>
          </w:p>
        </w:tc>
      </w:tr>
      <w:tr>
        <w:trPr/>
        <w:tc>
          <w:tcPr>
            <w:tcW w:w="260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48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</w:p>
        </w:tc>
      </w:tr>
      <w:tr>
        <w:trPr/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617499,89</w:t>
            </w:r>
          </w:p>
        </w:tc>
        <w:tc>
          <w:tcPr>
            <w:tcW w:w="48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55729,34</w:t>
            </w:r>
          </w:p>
        </w:tc>
      </w:tr>
      <w:tr>
        <w:trPr/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617493,89</w:t>
            </w:r>
          </w:p>
        </w:tc>
        <w:tc>
          <w:tcPr>
            <w:tcW w:w="48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55729,34</w:t>
            </w:r>
          </w:p>
        </w:tc>
      </w:tr>
      <w:tr>
        <w:trPr/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617493,89</w:t>
            </w:r>
          </w:p>
        </w:tc>
        <w:tc>
          <w:tcPr>
            <w:tcW w:w="48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55678,94</w:t>
            </w:r>
          </w:p>
        </w:tc>
      </w:tr>
      <w:tr>
        <w:trPr/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617488,89</w:t>
            </w:r>
          </w:p>
        </w:tc>
        <w:tc>
          <w:tcPr>
            <w:tcW w:w="48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55678,94</w:t>
            </w:r>
          </w:p>
        </w:tc>
      </w:tr>
      <w:tr>
        <w:trPr/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617482,89</w:t>
            </w:r>
          </w:p>
        </w:tc>
        <w:tc>
          <w:tcPr>
            <w:tcW w:w="48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55678,94</w:t>
            </w:r>
          </w:p>
        </w:tc>
      </w:tr>
      <w:tr>
        <w:trPr/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617482,89</w:t>
            </w:r>
          </w:p>
        </w:tc>
        <w:tc>
          <w:tcPr>
            <w:tcW w:w="48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55735,04</w:t>
            </w:r>
          </w:p>
        </w:tc>
      </w:tr>
      <w:tr>
        <w:trPr/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617499,89</w:t>
            </w:r>
          </w:p>
        </w:tc>
        <w:tc>
          <w:tcPr>
            <w:tcW w:w="48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55735,67</w:t>
            </w:r>
          </w:p>
        </w:tc>
      </w:tr>
      <w:tr>
        <w:trPr/>
        <w:tc>
          <w:tcPr>
            <w:tcW w:w="2605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06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617499,89</w:t>
            </w:r>
          </w:p>
        </w:tc>
        <w:tc>
          <w:tcPr>
            <w:tcW w:w="485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55729,34</w:t>
            </w:r>
          </w:p>
        </w:tc>
      </w:tr>
      <w:tr>
        <w:trPr/>
        <w:tc>
          <w:tcPr>
            <w:tcW w:w="1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324725" cy="4086225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4725" cy="40862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3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30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Масштаб 1: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500</w:t>
            </w:r>
          </w:p>
          <w:p>
            <w:pPr>
              <w:pStyle w:val="Style30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9937750</wp:posOffset>
                      </wp:positionH>
                      <wp:positionV relativeFrom="paragraph">
                        <wp:posOffset>107315</wp:posOffset>
                      </wp:positionV>
                      <wp:extent cx="434340" cy="1270"/>
                      <wp:effectExtent l="0" t="0" r="0" b="0"/>
                      <wp:wrapNone/>
                      <wp:docPr id="2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800" cy="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4f81bd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782.5pt,8.45pt" to="816.6pt,8.45pt" ID="Фигура1" stroked="t" style="position:absolute">
                      <v:stroke color="#4f81bd" weight="18360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Условные обозначения:                  - граница земельного участка для размещения стоянки технических средств</w:t>
            </w:r>
          </w:p>
          <w:p>
            <w:pPr>
              <w:pStyle w:val="Style30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pageBreakBefore w:val="false"/>
        <w:tabs>
          <w:tab w:val="left" w:pos="709" w:leader="none"/>
        </w:tabs>
        <w:jc w:val="center"/>
        <w:rPr/>
      </w:pPr>
      <w:r>
        <w:rPr/>
      </w:r>
    </w:p>
    <w:sectPr>
      <w:footerReference w:type="default" r:id="rId3"/>
      <w:type w:val="nextPage"/>
      <w:pgSz w:orient="landscape" w:w="16838" w:h="11906"/>
      <w:pgMar w:left="1134" w:right="1134" w:header="0" w:top="1701" w:footer="720" w:bottom="851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man Old Style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</w:ftr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6ca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qFormat/>
    <w:rsid w:val="00223576"/>
    <w:rPr>
      <w:rFonts w:ascii="Tahoma" w:hAnsi="Tahoma" w:eastAsia="Lucida Sans Unicode" w:cs="Tahoma"/>
      <w:kern w:val="2"/>
      <w:sz w:val="16"/>
      <w:szCs w:val="16"/>
    </w:rPr>
  </w:style>
  <w:style w:type="character" w:styleId="Pagenumber">
    <w:name w:val="page number"/>
    <w:basedOn w:val="DefaultParagraphFont"/>
    <w:qFormat/>
    <w:rsid w:val="00d64e25"/>
    <w:rPr/>
  </w:style>
  <w:style w:type="character" w:styleId="4" w:customStyle="1">
    <w:name w:val="Основной текст (4)_"/>
    <w:basedOn w:val="DefaultParagraphFont"/>
    <w:link w:val="40"/>
    <w:qFormat/>
    <w:rsid w:val="00d77a4f"/>
    <w:rPr/>
  </w:style>
  <w:style w:type="character" w:styleId="Style15" w:customStyle="1">
    <w:name w:val="Основной текст_"/>
    <w:basedOn w:val="DefaultParagraphFont"/>
    <w:qFormat/>
    <w:rsid w:val="00d77a4f"/>
    <w:rPr/>
  </w:style>
  <w:style w:type="character" w:styleId="5" w:customStyle="1">
    <w:name w:val="Основной текст (5)_"/>
    <w:basedOn w:val="DefaultParagraphFont"/>
    <w:link w:val="50"/>
    <w:qFormat/>
    <w:rsid w:val="00d77a4f"/>
    <w:rPr>
      <w:sz w:val="18"/>
      <w:szCs w:val="18"/>
    </w:rPr>
  </w:style>
  <w:style w:type="character" w:styleId="1" w:customStyle="1">
    <w:name w:val="Основной текст Знак1"/>
    <w:basedOn w:val="DefaultParagraphFont"/>
    <w:qFormat/>
    <w:rsid w:val="00d77a4f"/>
    <w:rPr>
      <w:rFonts w:eastAsia="NSimSun" w:cs="Lucida Sans"/>
      <w:kern w:val="2"/>
      <w:sz w:val="24"/>
      <w:szCs w:val="24"/>
      <w:lang w:eastAsia="zh-CN" w:bidi="hi-IN"/>
    </w:rPr>
  </w:style>
  <w:style w:type="character" w:styleId="Style16" w:customStyle="1">
    <w:name w:val="Основной текст с отступом Знак"/>
    <w:basedOn w:val="DefaultParagraphFont"/>
    <w:qFormat/>
    <w:rsid w:val="00d77a4f"/>
    <w:rPr>
      <w:rFonts w:cs="Lucida Sans"/>
      <w:kern w:val="2"/>
      <w:sz w:val="24"/>
      <w:szCs w:val="24"/>
      <w:lang w:eastAsia="zh-CN" w:bidi="hi-IN"/>
    </w:rPr>
  </w:style>
  <w:style w:type="character" w:styleId="HTML" w:customStyle="1">
    <w:name w:val="Стандартный HTML Знак"/>
    <w:basedOn w:val="DefaultParagraphFont"/>
    <w:link w:val="HTML0"/>
    <w:uiPriority w:val="99"/>
    <w:qFormat/>
    <w:rsid w:val="00d77a4f"/>
    <w:rPr>
      <w:rFonts w:ascii="Courier New" w:hAnsi="Courier New" w:cs="Courier New"/>
    </w:rPr>
  </w:style>
  <w:style w:type="character" w:styleId="Style17" w:customStyle="1">
    <w:name w:val="Интернет-ссылка"/>
    <w:rsid w:val="001b5b56"/>
    <w:rPr>
      <w:color w:val="0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rsid w:val="00d77a4f"/>
    <w:pPr>
      <w:widowControl/>
      <w:spacing w:lineRule="auto" w:line="276" w:before="0" w:after="140"/>
    </w:pPr>
    <w:rPr>
      <w:rFonts w:eastAsia="NSimSun" w:cs="Lucida Sans"/>
      <w:lang w:eastAsia="zh-CN" w:bidi="hi-IN"/>
    </w:rPr>
  </w:style>
  <w:style w:type="paragraph" w:styleId="Style20">
    <w:name w:val="List"/>
    <w:basedOn w:val="Style19"/>
    <w:rsid w:val="001b5b56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11" w:customStyle="1">
    <w:name w:val="Заголовок 11"/>
    <w:basedOn w:val="Normal"/>
    <w:next w:val="Normal"/>
    <w:qFormat/>
    <w:rsid w:val="000b42da"/>
    <w:pPr>
      <w:keepNext w:val="true"/>
      <w:widowControl/>
      <w:suppressAutoHyphens w:val="false"/>
      <w:jc w:val="center"/>
      <w:outlineLvl w:val="0"/>
    </w:pPr>
    <w:rPr>
      <w:rFonts w:eastAsia="Times New Roman"/>
      <w:b/>
      <w:bCs/>
      <w:w w:val="90"/>
      <w:kern w:val="0"/>
      <w:sz w:val="36"/>
    </w:rPr>
  </w:style>
  <w:style w:type="paragraph" w:styleId="12" w:customStyle="1">
    <w:name w:val="Заголовок1"/>
    <w:basedOn w:val="Normal"/>
    <w:next w:val="Style19"/>
    <w:qFormat/>
    <w:rsid w:val="001b5b5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Название объекта1"/>
    <w:basedOn w:val="Normal"/>
    <w:qFormat/>
    <w:rsid w:val="001b5b56"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rsid w:val="001b5b56"/>
    <w:pPr>
      <w:suppressLineNumbers/>
    </w:pPr>
    <w:rPr>
      <w:rFonts w:cs="Arial"/>
    </w:rPr>
  </w:style>
  <w:style w:type="paragraph" w:styleId="Style23">
    <w:name w:val="Title"/>
    <w:basedOn w:val="Normal"/>
    <w:qFormat/>
    <w:rsid w:val="000b42da"/>
    <w:pPr>
      <w:widowControl/>
      <w:suppressAutoHyphens w:val="false"/>
      <w:jc w:val="center"/>
    </w:pPr>
    <w:rPr>
      <w:rFonts w:eastAsia="Times New Roman"/>
      <w:b/>
      <w:bCs/>
      <w:w w:val="90"/>
      <w:kern w:val="0"/>
    </w:rPr>
  </w:style>
  <w:style w:type="paragraph" w:styleId="BalloonText">
    <w:name w:val="Balloon Text"/>
    <w:basedOn w:val="Normal"/>
    <w:qFormat/>
    <w:rsid w:val="0022357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1d0e6b"/>
    <w:pPr>
      <w:widowControl/>
      <w:shd w:val="clear" w:color="auto" w:fill="FFFFFF"/>
      <w:suppressAutoHyphens w:val="false"/>
      <w:spacing w:lineRule="auto" w:line="360"/>
      <w:jc w:val="both"/>
    </w:pPr>
    <w:rPr>
      <w:rFonts w:ascii="Bookman Old Style" w:hAnsi="Bookman Old Style" w:eastAsia="Times New Roman"/>
      <w:kern w:val="0"/>
      <w:szCs w:val="20"/>
    </w:rPr>
  </w:style>
  <w:style w:type="paragraph" w:styleId="ConsPlusNormal" w:customStyle="1">
    <w:name w:val="ConsPlusNormal"/>
    <w:qFormat/>
    <w:rsid w:val="0080093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e83d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4" w:customStyle="1">
    <w:name w:val="Знак"/>
    <w:basedOn w:val="Normal"/>
    <w:qFormat/>
    <w:rsid w:val="005e43db"/>
    <w:pPr>
      <w:pageBreakBefore/>
      <w:widowControl/>
      <w:suppressAutoHyphens w:val="false"/>
      <w:spacing w:lineRule="auto" w:line="360" w:before="0" w:after="160"/>
    </w:pPr>
    <w:rPr>
      <w:rFonts w:eastAsia="Times New Roman"/>
      <w:kern w:val="0"/>
      <w:sz w:val="28"/>
      <w:szCs w:val="20"/>
      <w:lang w:val="en-US" w:eastAsia="en-US"/>
    </w:rPr>
  </w:style>
  <w:style w:type="paragraph" w:styleId="Style25" w:customStyle="1">
    <w:name w:val="Верхний и нижний колонтитулы"/>
    <w:basedOn w:val="Normal"/>
    <w:qFormat/>
    <w:rsid w:val="001b5b56"/>
    <w:pPr/>
    <w:rPr/>
  </w:style>
  <w:style w:type="paragraph" w:styleId="14" w:customStyle="1">
    <w:name w:val="Нижний колонтитул1"/>
    <w:basedOn w:val="Normal"/>
    <w:qFormat/>
    <w:rsid w:val="00d64e2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5" w:customStyle="1">
    <w:name w:val="Верхний колонтитул1"/>
    <w:basedOn w:val="Normal"/>
    <w:qFormat/>
    <w:rsid w:val="0012598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41" w:customStyle="1">
    <w:name w:val="Основной текст (4)"/>
    <w:basedOn w:val="Normal"/>
    <w:link w:val="4"/>
    <w:qFormat/>
    <w:rsid w:val="00d77a4f"/>
    <w:pPr>
      <w:suppressAutoHyphens w:val="false"/>
      <w:spacing w:before="0" w:after="900"/>
      <w:jc w:val="center"/>
    </w:pPr>
    <w:rPr>
      <w:rFonts w:eastAsia="Times New Roman"/>
      <w:kern w:val="0"/>
      <w:sz w:val="20"/>
      <w:szCs w:val="20"/>
    </w:rPr>
  </w:style>
  <w:style w:type="paragraph" w:styleId="Style26" w:customStyle="1">
    <w:name w:val="Основной текст Знак"/>
    <w:uiPriority w:val="99"/>
    <w:qFormat/>
    <w:rsid w:val="00d77a4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d77a4f"/>
    <w:pPr>
      <w:suppressAutoHyphens w:val="false"/>
    </w:pPr>
    <w:rPr>
      <w:rFonts w:eastAsia="Times New Roman"/>
      <w:kern w:val="0"/>
      <w:sz w:val="18"/>
      <w:szCs w:val="18"/>
    </w:rPr>
  </w:style>
  <w:style w:type="paragraph" w:styleId="Index1">
    <w:name w:val="index 1"/>
    <w:basedOn w:val="Normal"/>
    <w:next w:val="Normal"/>
    <w:autoRedefine/>
    <w:semiHidden/>
    <w:unhideWhenUsed/>
    <w:qFormat/>
    <w:rsid w:val="00d77a4f"/>
    <w:pPr>
      <w:ind w:left="240" w:hanging="240"/>
    </w:pPr>
    <w:rPr/>
  </w:style>
  <w:style w:type="paragraph" w:styleId="Style27">
    <w:name w:val="Body Text Indent"/>
    <w:basedOn w:val="Normal"/>
    <w:qFormat/>
    <w:rsid w:val="00d77a4f"/>
    <w:pPr>
      <w:widowControl/>
      <w:spacing w:before="0" w:after="120"/>
      <w:ind w:left="283" w:hanging="0"/>
    </w:pPr>
    <w:rPr>
      <w:rFonts w:eastAsia="Times New Roman" w:cs="Lucida Sans"/>
      <w:lang w:eastAsia="zh-CN" w:bidi="hi-IN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d77a4f"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</w:rPr>
  </w:style>
  <w:style w:type="paragraph" w:styleId="16" w:customStyle="1">
    <w:name w:val="Основной текст1"/>
    <w:basedOn w:val="Normal"/>
    <w:qFormat/>
    <w:rsid w:val="00d77a4f"/>
    <w:pPr>
      <w:suppressAutoHyphens w:val="false"/>
      <w:spacing w:lineRule="auto" w:line="312"/>
      <w:ind w:firstLine="400"/>
    </w:pPr>
    <w:rPr>
      <w:rFonts w:eastAsia="Times New Roman"/>
      <w:kern w:val="0"/>
      <w:sz w:val="20"/>
      <w:szCs w:val="20"/>
      <w:lang w:eastAsia="zh-CN" w:bidi="hi-IN"/>
    </w:rPr>
  </w:style>
  <w:style w:type="paragraph" w:styleId="Style28" w:customStyle="1">
    <w:name w:val="Колонтитул"/>
    <w:basedOn w:val="Normal"/>
    <w:qFormat/>
    <w:rsid w:val="00d77a4f"/>
    <w:pPr>
      <w:suppressAutoHyphens w:val="false"/>
    </w:pPr>
    <w:rPr>
      <w:rFonts w:eastAsia="Times New Roman"/>
      <w:kern w:val="0"/>
      <w:sz w:val="22"/>
      <w:szCs w:val="22"/>
      <w:lang w:eastAsia="zh-CN" w:bidi="hi-IN"/>
    </w:rPr>
  </w:style>
  <w:style w:type="paragraph" w:styleId="NoSpacing">
    <w:name w:val="No Spacing"/>
    <w:uiPriority w:val="1"/>
    <w:qFormat/>
    <w:rsid w:val="006f22f8"/>
    <w:pPr>
      <w:widowControl/>
      <w:suppressAutoHyphens w:val="true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Style29" w:customStyle="1">
    <w:name w:val="Содержимое врезки"/>
    <w:basedOn w:val="Normal"/>
    <w:qFormat/>
    <w:rsid w:val="001b5b56"/>
    <w:pPr/>
    <w:rPr/>
  </w:style>
  <w:style w:type="paragraph" w:styleId="17" w:customStyle="1">
    <w:name w:val="Обычный1"/>
    <w:qFormat/>
    <w:rsid w:val="0087348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Содержимое таблицы"/>
    <w:basedOn w:val="Standard"/>
    <w:qFormat/>
    <w:rsid w:val="00c56c76"/>
    <w:pPr>
      <w:suppressLineNumbers/>
    </w:pPr>
    <w:rPr/>
  </w:style>
  <w:style w:type="paragraph" w:styleId="Style31" w:customStyle="1">
    <w:name w:val="Заголовок таблицы"/>
    <w:basedOn w:val="Style30"/>
    <w:qFormat/>
    <w:pPr>
      <w:jc w:val="center"/>
    </w:pPr>
    <w:rPr>
      <w:b/>
      <w:bCs/>
    </w:rPr>
  </w:style>
  <w:style w:type="paragraph" w:styleId="Standard" w:customStyle="1">
    <w:name w:val="Standard"/>
    <w:qFormat/>
    <w:rsid w:val="00c56c76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4476a1"/>
    <w:pPr>
      <w:widowControl/>
      <w:suppressAutoHyphens w:val="false"/>
      <w:spacing w:lineRule="auto" w:line="276" w:beforeAutospacing="1" w:after="142"/>
    </w:pPr>
    <w:rPr>
      <w:rFonts w:eastAsia="Times New Roman"/>
      <w:kern w:val="0"/>
      <w:sz w:val="22"/>
      <w:szCs w:val="22"/>
    </w:rPr>
  </w:style>
  <w:style w:type="paragraph" w:styleId="Style32">
    <w:name w:val="Footer"/>
    <w:basedOn w:val="Style2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rsid w:val="007d69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Сетка таблицы1"/>
    <w:basedOn w:val="a1"/>
    <w:uiPriority w:val="59"/>
    <w:rsid w:val="00f1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5282-2766-421D-B7C9-CF99FE34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Application>LibreOffice/6.4.7.2$Linux_X86_64 LibreOffice_project/40$Build-2</Application>
  <Pages>4</Pages>
  <Words>448</Words>
  <Characters>3029</Characters>
  <CharactersWithSpaces>3563</CharactersWithSpaces>
  <Paragraphs>81</Paragraphs>
  <Company>Администрация Грязовецкого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2022-09-27T06:15:00Z</dcterms:created>
  <dc:creator>Приемная</dc:creator>
  <dc:description/>
  <dc:language>ru-RU</dc:language>
  <cp:lastModifiedBy/>
  <cp:lastPrinted>2023-01-16T14:43:10Z</cp:lastPrinted>
  <dcterms:modified xsi:type="dcterms:W3CDTF">2023-02-21T10:53:26Z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Грязовецкого района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