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ШАРЫПОВО КРАСНОЯРСКОГО КРАЯ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20.12.2022</w:t>
        <w:tab/>
        <w:tab/>
        <w:tab/>
        <w:tab/>
        <w:tab/>
        <w:tab/>
        <w:tab/>
        <w:tab/>
        <w:tab/>
        <w:tab/>
        <w:tab/>
        <w:t>№422</w:t>
      </w:r>
    </w:p>
    <w:p>
      <w:pPr>
        <w:pStyle w:val="ConsPlusNormal"/>
        <w:widowControl/>
        <w:ind w:hanging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ConsPlusNormal"/>
        <w:widowControl/>
        <w:ind w:right="467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zh-CN"/>
        </w:rPr>
        <w:t>О внесении изменений в постановление Администрации города Шарыпово от 26.08.2022 №274 «Об утверждении Положения о работе комиссии по рассмотрению заявок о предоставлении субсидии субъектам малого и среднего предпринимательства и физическим лицам, применяющим специальный налоговый режим «Налог на профессиональный доход»</w:t>
      </w:r>
    </w:p>
    <w:p>
      <w:pPr>
        <w:pStyle w:val="Style22"/>
        <w:rPr>
          <w:sz w:val="24"/>
        </w:rPr>
      </w:pPr>
      <w:r>
        <w:rPr>
          <w:sz w:val="24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«Об 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постановлением Администрации города</w:t>
      </w:r>
      <w:r>
        <w:rPr>
          <w:color w:val="000000"/>
          <w:spacing w:val="1"/>
          <w:sz w:val="28"/>
          <w:szCs w:val="28"/>
        </w:rPr>
        <w:t xml:space="preserve"> Шарыпово от 04.10.2013г. № 244 «Об утверждении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Шарыпово», руководствуясь ст. 34 Устава города Шарыпово,</w:t>
      </w:r>
    </w:p>
    <w:p>
      <w:pPr>
        <w:pStyle w:val="ConsPlusNormal"/>
        <w:widowControl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</w:t>
      </w:r>
    </w:p>
    <w:p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</w:t>
      </w:r>
      <w:r>
        <w:rPr>
          <w:rFonts w:cs="Times New Roman" w:ascii="Times New Roman" w:hAnsi="Times New Roman"/>
          <w:sz w:val="28"/>
          <w:szCs w:val="28"/>
          <w:lang w:eastAsia="zh-CN"/>
        </w:rPr>
        <w:t>в постановление Администрации города Шарыпово от 26.08.2022 №274 «Об утверждении Положения о работе комиссии по рассмотрению заявок о предоставлении субсидии субъектам малого и среднего предпринимательства и физическим лицам, применяющим специальный налоговый режим «Налог на профессиональный доход» следующие изменения:</w:t>
      </w:r>
    </w:p>
    <w:p>
      <w:pPr>
        <w:pStyle w:val="ListParagraph"/>
        <w:numPr>
          <w:ilvl w:val="1"/>
          <w:numId w:val="1"/>
        </w:numPr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Наименование постановления </w:t>
      </w:r>
      <w:r>
        <w:rPr>
          <w:sz w:val="28"/>
          <w:szCs w:val="28"/>
        </w:rPr>
        <w:t>«Об утверждении Положения о работе комиссии по рассмотрению заявок о предоставлении субсидии субъектам малого и среднего предпринимательства и физическим лицам, применяющим специальный налоговый режим «Налог на профессиональный доход» изложить в новой редакции «Об утверждении Положения о работе комиссии по рассмотрению заявок о предоставлении субсидии (гранта) субъектам малого и среднего предпринимательства и физическим лицам, применяющим специальный налоговый режим «Налог на профессиональный доход».</w:t>
      </w:r>
    </w:p>
    <w:p>
      <w:pPr>
        <w:pStyle w:val="ListParagraph"/>
        <w:numPr>
          <w:ilvl w:val="1"/>
          <w:numId w:val="1"/>
        </w:numPr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Приложение №1 «</w:t>
      </w:r>
      <w:r>
        <w:rPr>
          <w:sz w:val="28"/>
          <w:szCs w:val="28"/>
        </w:rPr>
        <w:t>Положение о работе комиссии по рассмотрению заявок о предоставлении субсидии субъектам малого и среднего предпринимательства и физическим лицам, применяющим специальный налоговый режим «Налог на профессиональный доход»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изложить в новой редакции </w:t>
      </w:r>
      <w:r>
        <w:rPr>
          <w:sz w:val="28"/>
          <w:szCs w:val="28"/>
          <w:lang w:eastAsia="ru-RU"/>
        </w:rPr>
        <w:t>согласно приложению, к настоящему постановлению.</w:t>
      </w:r>
    </w:p>
    <w:p>
      <w:pPr>
        <w:pStyle w:val="ListParagraph"/>
        <w:numPr>
          <w:ilvl w:val="1"/>
          <w:numId w:val="1"/>
        </w:numPr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Наименование приложения №2 «</w:t>
      </w:r>
      <w:r>
        <w:rPr>
          <w:sz w:val="28"/>
          <w:szCs w:val="28"/>
        </w:rPr>
        <w:t>Состав комиссии по рассмотрению заявок о предоставлении субсидии субъектам малого и среднего предпринимательства и физическим лицам, применяющим специальный налоговый режим «Налог на профессиональный доход» изложить в новой редакции «Состав комиссии по рассмотрению заявок о предоставлении субсидии (гранта) субъектам малого и среднего предпринимательства и физическим лицам, применяющим специальный налоговый режим «Налог на профессиональный доход».</w:t>
      </w:r>
    </w:p>
    <w:p>
      <w:pPr>
        <w:pStyle w:val="ListParagraph"/>
        <w:numPr>
          <w:ilvl w:val="0"/>
          <w:numId w:val="1"/>
        </w:numPr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 за исполнением постановления возложить на Первого заместителя Главы города Шарыпово Д.В. Саюшева.</w:t>
      </w:r>
    </w:p>
    <w:p>
      <w:pPr>
        <w:pStyle w:val="ListParagraph"/>
        <w:numPr>
          <w:ilvl w:val="0"/>
          <w:numId w:val="1"/>
        </w:numPr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sz w:val="28"/>
            <w:szCs w:val="28"/>
            <w:lang w:val="en-US"/>
          </w:rPr>
          <w:t>www</w:t>
        </w:r>
        <w:r>
          <w:rPr>
            <w:sz w:val="28"/>
            <w:szCs w:val="28"/>
          </w:rPr>
          <w:t>.</w:t>
        </w:r>
        <w:r>
          <w:rPr>
            <w:sz w:val="28"/>
            <w:szCs w:val="28"/>
            <w:lang w:val="en-US"/>
          </w:rPr>
          <w:t>gorodsharypovo</w:t>
        </w:r>
        <w:r>
          <w:rPr>
            <w:sz w:val="28"/>
            <w:szCs w:val="28"/>
          </w:rPr>
          <w:t>.</w:t>
        </w:r>
        <w:r>
          <w:rPr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) и распространяет свое действие на правоотношения, возникшие с 01.11.2022 года.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>
          <w:sz w:val="28"/>
          <w:szCs w:val="28"/>
        </w:rPr>
        <w:t xml:space="preserve">Глава города Шарыпово </w:t>
        <w:tab/>
        <w:tab/>
        <w:tab/>
        <w:tab/>
        <w:tab/>
        <w:tab/>
        <w:tab/>
        <w:t xml:space="preserve"> В.Г. Хохлов</w:t>
      </w:r>
    </w:p>
    <w:p>
      <w:pPr>
        <w:pStyle w:val="Normal"/>
        <w:pageBreakBefore w:val="false"/>
        <w:ind w:left="4962" w:hanging="0"/>
        <w:rPr>
          <w:sz w:val="28"/>
          <w:szCs w:val="28"/>
        </w:rPr>
      </w:pPr>
      <w:r>
        <w:rPr>
          <w:sz w:val="28"/>
          <w:szCs w:val="28"/>
        </w:rPr>
        <w:t>Приложение к постановлению Администрации города Шарыпово</w:t>
      </w:r>
    </w:p>
    <w:p>
      <w:pPr>
        <w:pStyle w:val="Normal"/>
        <w:ind w:left="4962" w:hanging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bookmarkStart w:id="0" w:name="_GoBack"/>
      <w:r>
        <w:rPr>
          <w:sz w:val="28"/>
          <w:szCs w:val="28"/>
          <w:u w:val="single"/>
        </w:rPr>
        <w:t>20.12.2022</w:t>
      </w:r>
      <w:r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 xml:space="preserve">№ </w:t>
      </w:r>
      <w:r>
        <w:rPr>
          <w:sz w:val="28"/>
          <w:szCs w:val="28"/>
          <w:u w:val="single"/>
        </w:rPr>
        <w:t>422</w:t>
      </w:r>
    </w:p>
    <w:p>
      <w:pPr>
        <w:pStyle w:val="Normal"/>
        <w:ind w:left="4962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962" w:hanging="0"/>
        <w:rPr>
          <w:sz w:val="28"/>
          <w:szCs w:val="28"/>
        </w:rPr>
      </w:pPr>
      <w:r>
        <w:rPr>
          <w:sz w:val="28"/>
          <w:szCs w:val="28"/>
        </w:rPr>
        <w:t>Приложение № 1 к постановлению Администрации города Шарыпово</w:t>
      </w:r>
    </w:p>
    <w:p>
      <w:pPr>
        <w:pStyle w:val="Normal"/>
        <w:ind w:left="4962" w:hanging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>26.08.2022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274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 w:val="false"/>
          <w:b w:val="false"/>
          <w:sz w:val="28"/>
          <w:szCs w:val="28"/>
        </w:rPr>
      </w:pPr>
      <w:r>
        <w:rPr>
          <w:sz w:val="28"/>
          <w:szCs w:val="28"/>
        </w:rPr>
        <w:t>Положение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о работе комиссии по рассмотрению заявок о предоставлении субсидии (гранта) субъектам малого и среднего предпринимательства и физическим лицам, применяющим специальный налоговый режим</w:t>
      </w:r>
    </w:p>
    <w:p>
      <w:pPr>
        <w:pStyle w:val="Normal"/>
        <w:jc w:val="center"/>
        <w:rPr>
          <w:b w:val="false"/>
          <w:b w:val="false"/>
          <w:sz w:val="28"/>
          <w:szCs w:val="28"/>
        </w:rPr>
      </w:pPr>
      <w:r>
        <w:rPr>
          <w:sz w:val="28"/>
          <w:szCs w:val="28"/>
        </w:rPr>
        <w:t>«Налог на профессиональный доход»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lineRule="auto" w:line="240"/>
        <w:jc w:val="center"/>
        <w:rPr>
          <w:b w:val="false"/>
          <w:b w:val="false"/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>
      <w:pPr>
        <w:pStyle w:val="Style17"/>
        <w:spacing w:lineRule="auto" w:line="24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numPr>
          <w:ilvl w:val="1"/>
          <w:numId w:val="2"/>
        </w:numPr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о работе комиссии по рассмотрению заявок о предоставлении субсидии (гранта) субъектам малого и среднего предпринимательства и физическим лицам, применяющим специальный налоговый режим «Налог на профессиональный доход» (далее – Положение) определяет цели создания, полномочия и порядок деятельности комиссии по рассмотрению заявок о предоставлении субсидии (гранта) субъектам малого и среднего предпринимательства и физическим лицам, применяющим специальный налоговый режим «Налог на профессиональный доход» (далее – Комиссия).</w:t>
      </w:r>
    </w:p>
    <w:p>
      <w:pPr>
        <w:pStyle w:val="ListParagraph"/>
        <w:numPr>
          <w:ilvl w:val="1"/>
          <w:numId w:val="2"/>
        </w:numPr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Комиссия в своей деятельности руководствуется Бюджетным кодексом Российской Федерации и иными федеральными законами, постановлениями Правительства Российской Федерации, законодательными и иными нормативными правовыми актами Красноярского края, а также постановлением Администрации города Шарыпово от 04.10.2013 № 244 «Об утверждении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 (далее – Программа), постановлением Администрации города Шарыпово от 28.02.2022 № 67 «Об утверждении Порядка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деятельности» (далее – Порядок № 67) и постановлением Администрации города Шарыпово от 13.10.2022 №</w:t>
      </w:r>
      <w:r>
        <w:rPr/>
        <w:t> </w:t>
      </w:r>
      <w:r>
        <w:rPr>
          <w:sz w:val="28"/>
          <w:szCs w:val="28"/>
        </w:rPr>
        <w:t>330 «</w:t>
      </w:r>
      <w:r>
        <w:rPr>
          <w:sz w:val="28"/>
          <w:szCs w:val="28"/>
          <w:lang w:eastAsia="ru-RU"/>
        </w:rPr>
        <w:t>Об утверждении порядка предоставления грантов в форме субсидий субъектам малого и среднего предпринимательства</w:t>
      </w:r>
      <w:r>
        <w:rPr>
          <w:rFonts w:eastAsia="Calibri" w:eastAsiaTheme="minorHAnsi"/>
          <w:sz w:val="28"/>
          <w:szCs w:val="28"/>
        </w:rPr>
        <w:t xml:space="preserve"> на начало ведения предпринимательской деятельности» </w:t>
      </w:r>
      <w:r>
        <w:rPr>
          <w:sz w:val="28"/>
          <w:szCs w:val="28"/>
        </w:rPr>
        <w:t>(далее – Порядок № 330)</w:t>
      </w:r>
      <w:r>
        <w:rPr>
          <w:rFonts w:eastAsia="Calibri" w:eastAsiaTheme="minorHAnsi"/>
          <w:sz w:val="28"/>
          <w:szCs w:val="28"/>
        </w:rPr>
        <w:t>.</w:t>
      </w:r>
    </w:p>
    <w:p>
      <w:pPr>
        <w:pStyle w:val="ListParagraph"/>
        <w:numPr>
          <w:ilvl w:val="1"/>
          <w:numId w:val="2"/>
        </w:numPr>
        <w:ind w:left="-142" w:firstLine="851"/>
        <w:jc w:val="both"/>
        <w:rPr>
          <w:sz w:val="28"/>
          <w:szCs w:val="28"/>
        </w:rPr>
      </w:pPr>
      <w:r>
        <w:rPr>
          <w:spacing w:val="2"/>
          <w:sz w:val="28"/>
          <w:szCs w:val="28"/>
          <w:shd w:fill="FFFFFF" w:val="clear"/>
        </w:rPr>
        <w:t xml:space="preserve">Понятия и термины, </w:t>
      </w:r>
      <w:r>
        <w:rPr>
          <w:sz w:val="28"/>
          <w:szCs w:val="28"/>
          <w:lang w:eastAsia="ru-RU"/>
        </w:rPr>
        <w:t>используемые в настоящем Положении, применяются в значениях, установленных Порядком № 67 и Порядком № 330.</w:t>
      </w:r>
    </w:p>
    <w:p>
      <w:pPr>
        <w:pStyle w:val="ListParagraph"/>
        <w:ind w:left="-142" w:firstLine="85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-142" w:firstLine="851"/>
        <w:jc w:val="center"/>
        <w:rPr>
          <w:b w:val="false"/>
          <w:b w:val="false"/>
          <w:sz w:val="28"/>
          <w:szCs w:val="28"/>
        </w:rPr>
      </w:pPr>
      <w:r>
        <w:rPr>
          <w:sz w:val="28"/>
          <w:szCs w:val="28"/>
        </w:rPr>
        <w:t>2. ПОЛНОМОЧИЯ КОМИССИИ И ПОРЯДОК ПРИНЯТИЯ РЕШЕНИЙ</w:t>
      </w:r>
    </w:p>
    <w:p>
      <w:pPr>
        <w:pStyle w:val="ListParagraph"/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1"/>
          <w:numId w:val="3"/>
        </w:numPr>
        <w:ind w:left="-142" w:firstLine="851"/>
        <w:jc w:val="both"/>
        <w:rPr>
          <w:sz w:val="28"/>
          <w:szCs w:val="28"/>
        </w:rPr>
      </w:pPr>
      <w:r>
        <w:rPr>
          <w:spacing w:val="2"/>
          <w:sz w:val="28"/>
          <w:szCs w:val="28"/>
          <w:shd w:fill="FFFFFF" w:val="clear"/>
        </w:rPr>
        <w:t>Комиссия создается в целях организации и осуществления деятельности по:</w:t>
      </w:r>
    </w:p>
    <w:p>
      <w:pPr>
        <w:pStyle w:val="ListParagraph"/>
        <w:numPr>
          <w:ilvl w:val="2"/>
          <w:numId w:val="3"/>
        </w:numPr>
        <w:ind w:left="-142" w:firstLine="851"/>
        <w:jc w:val="both"/>
        <w:rPr>
          <w:sz w:val="28"/>
          <w:szCs w:val="28"/>
        </w:rPr>
      </w:pPr>
      <w:r>
        <w:rPr>
          <w:spacing w:val="2"/>
          <w:sz w:val="28"/>
          <w:szCs w:val="28"/>
          <w:shd w:fill="FFFFFF" w:val="clear"/>
        </w:rPr>
        <w:t xml:space="preserve">рассмотрению </w:t>
      </w:r>
      <w:r>
        <w:rPr>
          <w:sz w:val="28"/>
          <w:szCs w:val="28"/>
        </w:rPr>
        <w:t xml:space="preserve">заявок </w:t>
      </w:r>
      <w:r>
        <w:rPr>
          <w:spacing w:val="2"/>
          <w:sz w:val="28"/>
          <w:szCs w:val="28"/>
          <w:shd w:fill="FFFFFF" w:val="clear"/>
        </w:rPr>
        <w:t>о предоставлении субсидии (гранта) и прилагаемых к ним документов на предмет их соответствия установленным требованиям;</w:t>
      </w:r>
    </w:p>
    <w:p>
      <w:pPr>
        <w:pStyle w:val="ListParagraph"/>
        <w:numPr>
          <w:ilvl w:val="2"/>
          <w:numId w:val="3"/>
        </w:numPr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принятию решения о предоставлении субсидии (гранта) или об отказе в предоставлении субсидии (гранта);</w:t>
      </w:r>
    </w:p>
    <w:p>
      <w:pPr>
        <w:pStyle w:val="ListParagraph"/>
        <w:numPr>
          <w:ilvl w:val="2"/>
          <w:numId w:val="3"/>
        </w:numPr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проверке отчетности о достижении результата предоставления субсидии;</w:t>
      </w:r>
    </w:p>
    <w:p>
      <w:pPr>
        <w:pStyle w:val="ListParagraph"/>
        <w:numPr>
          <w:ilvl w:val="2"/>
          <w:numId w:val="3"/>
        </w:numPr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принятию решения о возврате субсидии в бюджет городского округа города Шарыпово в случае выявления нарушений цели, условий и порядка предоставления субсидии, выявленных по результатам проверки.</w:t>
      </w:r>
    </w:p>
    <w:p>
      <w:pPr>
        <w:pStyle w:val="ListParagraph"/>
        <w:numPr>
          <w:ilvl w:val="1"/>
          <w:numId w:val="3"/>
        </w:numPr>
        <w:ind w:left="-142" w:firstLine="851"/>
        <w:jc w:val="both"/>
        <w:rPr>
          <w:rStyle w:val="Strong"/>
          <w:b w:val="false"/>
          <w:b w:val="false"/>
          <w:bCs w:val="false"/>
          <w:sz w:val="28"/>
          <w:szCs w:val="28"/>
        </w:rPr>
      </w:pPr>
      <w:r>
        <w:rPr>
          <w:b/>
          <w:sz w:val="28"/>
          <w:szCs w:val="28"/>
        </w:rPr>
        <w:t>Полномочия комиссии и порядок принятия решений в отношении заявок о предоставлении субсидии в рамках Порядка № 67:</w:t>
      </w:r>
    </w:p>
    <w:p>
      <w:pPr>
        <w:pStyle w:val="ListParagraph"/>
        <w:numPr>
          <w:ilvl w:val="2"/>
          <w:numId w:val="3"/>
        </w:numPr>
        <w:ind w:left="-142" w:firstLine="851"/>
        <w:jc w:val="both"/>
        <w:rPr>
          <w:rStyle w:val="Strong"/>
          <w:b w:val="false"/>
          <w:b w:val="false"/>
          <w:bCs w:val="false"/>
          <w:sz w:val="28"/>
          <w:szCs w:val="28"/>
        </w:rPr>
      </w:pPr>
      <w:r>
        <w:rPr>
          <w:rStyle w:val="Strong"/>
          <w:rFonts w:eastAsia="Calibri"/>
          <w:b w:val="false"/>
          <w:color w:val="000000"/>
          <w:sz w:val="28"/>
          <w:szCs w:val="28"/>
        </w:rPr>
        <w:t>Администрация города Шарыпово в течении 2 (двух) рабочих дней со дня окончания приема заявок направляет в Комиссию заявки и поступившие от заявителей в составе заявки документы.</w:t>
      </w:r>
    </w:p>
    <w:p>
      <w:pPr>
        <w:pStyle w:val="ListParagraph"/>
        <w:numPr>
          <w:ilvl w:val="2"/>
          <w:numId w:val="3"/>
        </w:numPr>
        <w:ind w:left="-142" w:firstLine="851"/>
        <w:jc w:val="both"/>
        <w:rPr>
          <w:rStyle w:val="Strong"/>
          <w:b w:val="false"/>
          <w:b w:val="false"/>
          <w:bCs w:val="false"/>
          <w:sz w:val="28"/>
          <w:szCs w:val="28"/>
        </w:rPr>
      </w:pPr>
      <w:r>
        <w:rPr>
          <w:sz w:val="28"/>
          <w:szCs w:val="28"/>
        </w:rPr>
        <w:t xml:space="preserve">Комиссия в </w:t>
      </w:r>
      <w:r>
        <w:rPr>
          <w:rStyle w:val="Strong"/>
          <w:rFonts w:eastAsia="Calibri"/>
          <w:b w:val="false"/>
          <w:color w:val="000000"/>
          <w:sz w:val="28"/>
          <w:szCs w:val="28"/>
        </w:rPr>
        <w:t xml:space="preserve">течение 10 (десяти) рабочих дней: </w:t>
      </w:r>
    </w:p>
    <w:p>
      <w:pPr>
        <w:pStyle w:val="ListParagraph"/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рассматривает представленные в составе заявки документы на их соответствие требованиям пунктов 2.6., 2.7. Порядка № 67, а также на соответствие заявителя требованиям, установленным в пунктах 2.1. - 2.4. Порядка № 67</w:t>
      </w:r>
      <w:r>
        <w:rPr>
          <w:spacing w:val="2"/>
          <w:sz w:val="28"/>
          <w:szCs w:val="28"/>
          <w:shd w:fill="FFFFFF" w:val="clear"/>
        </w:rPr>
        <w:t>;</w:t>
      </w:r>
    </w:p>
    <w:p>
      <w:pPr>
        <w:pStyle w:val="ListParagraph"/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принимает решение о предоставлении или об отказе в предоставлении субсидии;</w:t>
      </w:r>
    </w:p>
    <w:p>
      <w:pPr>
        <w:pStyle w:val="ListParagraph"/>
        <w:numPr>
          <w:ilvl w:val="2"/>
          <w:numId w:val="3"/>
        </w:numPr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Субсидии предоставляются в пределах бюджетных ассигнований, предусмотренных на указанные цели в бюджете городского округа города Шарыпово на соответствующий финансовый год и плановый период, и лимитов бюджетных обязательств, утвержденных в установленном порядке Администрации города Шарыпово.</w:t>
      </w:r>
    </w:p>
    <w:p>
      <w:pPr>
        <w:pStyle w:val="ListParagraph"/>
        <w:numPr>
          <w:ilvl w:val="2"/>
          <w:numId w:val="3"/>
        </w:numPr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выявления одного из оснований для возврата субсидии, установленных в пункте 4.3. Порядка № 67, Комиссия в течение 10 (десяти) рабочих дней со дня, когда стало известно о выявлении одного из указанных оснований, принимает решение о возврате субсидии в бюджет городского округа города Шарыпово с указанием оснований возврата субсидии и размера субсидии, подлежащей возврату. </w:t>
      </w:r>
    </w:p>
    <w:p>
      <w:pPr>
        <w:pStyle w:val="ListParagraph"/>
        <w:numPr>
          <w:ilvl w:val="1"/>
          <w:numId w:val="3"/>
        </w:numPr>
        <w:ind w:left="-142" w:firstLine="851"/>
        <w:jc w:val="both"/>
        <w:rPr>
          <w:rStyle w:val="Strong"/>
          <w:b w:val="false"/>
          <w:b w:val="false"/>
          <w:bCs w:val="false"/>
          <w:sz w:val="28"/>
          <w:szCs w:val="28"/>
        </w:rPr>
      </w:pPr>
      <w:r>
        <w:rPr>
          <w:b/>
          <w:sz w:val="28"/>
          <w:szCs w:val="28"/>
        </w:rPr>
        <w:t>Полномочия комиссии и порядок принятия решений в отношении заявок о предоставлении гранта в рамках Порядка № 330:</w:t>
      </w:r>
    </w:p>
    <w:p>
      <w:pPr>
        <w:pStyle w:val="ListParagraph"/>
        <w:numPr>
          <w:ilvl w:val="2"/>
          <w:numId w:val="3"/>
        </w:numPr>
        <w:ind w:left="-142" w:firstLine="851"/>
        <w:jc w:val="both"/>
        <w:rPr>
          <w:rStyle w:val="Strong"/>
          <w:b w:val="false"/>
          <w:b w:val="false"/>
          <w:bCs w:val="false"/>
          <w:sz w:val="28"/>
          <w:szCs w:val="28"/>
        </w:rPr>
      </w:pPr>
      <w:r>
        <w:rPr>
          <w:rStyle w:val="Strong"/>
          <w:rFonts w:eastAsia="Calibri"/>
          <w:b w:val="false"/>
          <w:color w:val="000000"/>
          <w:sz w:val="28"/>
          <w:szCs w:val="28"/>
        </w:rPr>
        <w:t xml:space="preserve">Администрация города Шарыпово направляет в Комиссию </w:t>
      </w:r>
      <w:r>
        <w:rPr>
          <w:sz w:val="28"/>
          <w:szCs w:val="28"/>
        </w:rPr>
        <w:t>заявки, которые не были отклонены в соответствии с пунктом 2.10 Порядка №330</w:t>
      </w:r>
      <w:r>
        <w:rPr>
          <w:rStyle w:val="Strong"/>
          <w:rFonts w:eastAsia="Calibri"/>
          <w:b w:val="false"/>
          <w:color w:val="000000"/>
          <w:sz w:val="28"/>
          <w:szCs w:val="28"/>
        </w:rPr>
        <w:t>.</w:t>
      </w:r>
    </w:p>
    <w:p>
      <w:pPr>
        <w:pStyle w:val="ListParagraph"/>
        <w:numPr>
          <w:ilvl w:val="2"/>
          <w:numId w:val="3"/>
        </w:numPr>
        <w:ind w:left="-142" w:firstLine="851"/>
        <w:jc w:val="both"/>
        <w:rPr>
          <w:rStyle w:val="Strong"/>
          <w:b w:val="false"/>
          <w:b w:val="false"/>
          <w:bCs w:val="false"/>
          <w:sz w:val="28"/>
          <w:szCs w:val="28"/>
        </w:rPr>
      </w:pPr>
      <w:r>
        <w:rPr>
          <w:sz w:val="28"/>
          <w:szCs w:val="28"/>
        </w:rPr>
        <w:t xml:space="preserve">Комиссия в </w:t>
      </w:r>
      <w:r>
        <w:rPr>
          <w:rStyle w:val="Strong"/>
          <w:rFonts w:eastAsia="Calibri"/>
          <w:b w:val="false"/>
          <w:color w:val="000000"/>
          <w:sz w:val="28"/>
          <w:szCs w:val="28"/>
        </w:rPr>
        <w:t xml:space="preserve">течение 5 (пяти) рабочих дней: </w:t>
      </w:r>
    </w:p>
    <w:p>
      <w:pPr>
        <w:pStyle w:val="ListParagraph"/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рассматривает представленные заявки</w:t>
      </w:r>
      <w:r>
        <w:rPr>
          <w:spacing w:val="2"/>
          <w:sz w:val="28"/>
          <w:szCs w:val="28"/>
          <w:shd w:fill="FFFFFF" w:val="clear"/>
        </w:rPr>
        <w:t>;</w:t>
      </w:r>
    </w:p>
    <w:p>
      <w:pPr>
        <w:pStyle w:val="ListParagraph"/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оценивает заявки на предмет соответствия участников отбора категориям и критериям отбора, установленным пунктами 1.9, 1.10. Порядка №330. Выставление соответствующего балла в отношении каждого критерия отбора осуществляется на основании документов, содержащихся в составе заявки по формуле, указанной в пункте 2.13. Порядка № 330;</w:t>
      </w:r>
    </w:p>
    <w:p>
      <w:pPr>
        <w:pStyle w:val="ListParagraph"/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определяет р</w:t>
      </w:r>
      <w:r>
        <w:rPr>
          <w:sz w:val="28"/>
          <w:szCs w:val="28"/>
          <w:lang w:eastAsia="en-US"/>
        </w:rPr>
        <w:t>азмер гранта в соответствии с пунктом 2.17. Порядка № 330;</w:t>
      </w:r>
    </w:p>
    <w:p>
      <w:pPr>
        <w:pStyle w:val="ListParagraph"/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принимает решение о предоставлении или об отказе в предоставлении гранта.</w:t>
      </w:r>
    </w:p>
    <w:p>
      <w:pPr>
        <w:pStyle w:val="ListParagraph"/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2.3.3. Грант предоставляется в пределах бюджетных ассигнований, предусмотренных на указанные цели в бюджете городского округа города Шарыпово на соответствующий финансовый год и плановый период, и лимитов бюджетных обязательств, утвержденных в установленном порядке Администрации города Шарыпово.</w:t>
      </w:r>
    </w:p>
    <w:p>
      <w:pPr>
        <w:pStyle w:val="ListParagraph"/>
        <w:ind w:left="-142" w:firstLine="85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-142" w:hanging="0"/>
        <w:jc w:val="center"/>
        <w:rPr>
          <w:sz w:val="28"/>
          <w:szCs w:val="28"/>
        </w:rPr>
      </w:pPr>
      <w:r>
        <w:rPr>
          <w:sz w:val="28"/>
          <w:szCs w:val="28"/>
        </w:rPr>
        <w:t>3. ПОЛНОМОЧИЯ ПРЕДСЕДАТЕЛЯ, ЗАМЕСТИТЕЛЯ ПРЕДСЕДАТЕЛЯ И СЕКРЕТАРЯ КОМИССИИ</w:t>
      </w:r>
    </w:p>
    <w:p>
      <w:pPr>
        <w:pStyle w:val="ListParagraph"/>
        <w:ind w:left="-142" w:firstLine="85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60"/>
        <w:ind w:left="-142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3.1. </w:t>
      </w:r>
      <w:r>
        <w:rPr>
          <w:rFonts w:eastAsia="Calibri"/>
          <w:sz w:val="28"/>
          <w:szCs w:val="28"/>
          <w:lang w:eastAsia="en-US"/>
        </w:rPr>
        <w:t>Комиссию возглавляет председатель, а в случае его отсутствия функции председателя осуществляет – заместитель председателя Комиссии.</w:t>
      </w:r>
    </w:p>
    <w:p>
      <w:pPr>
        <w:pStyle w:val="Normal"/>
        <w:spacing w:before="0" w:after="60"/>
        <w:ind w:left="-142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3.2. Председатель Комиссии:</w:t>
      </w:r>
    </w:p>
    <w:p>
      <w:pPr>
        <w:pStyle w:val="Normal"/>
        <w:spacing w:before="0" w:after="60"/>
        <w:ind w:left="-142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3.2.1. организует работу Комиссии;</w:t>
      </w:r>
    </w:p>
    <w:p>
      <w:pPr>
        <w:pStyle w:val="Normal"/>
        <w:spacing w:before="0" w:after="60"/>
        <w:ind w:left="-142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3.2.2. объявляет повестку дня;</w:t>
      </w:r>
    </w:p>
    <w:p>
      <w:pPr>
        <w:pStyle w:val="Normal"/>
        <w:spacing w:before="0" w:after="60"/>
        <w:ind w:left="-142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3.2.3. ведет заседание Комиссии;</w:t>
      </w:r>
    </w:p>
    <w:p>
      <w:pPr>
        <w:pStyle w:val="Normal"/>
        <w:spacing w:before="0" w:after="60"/>
        <w:ind w:left="-142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3.2.4. координирует работу Комиссии;</w:t>
      </w:r>
    </w:p>
    <w:p>
      <w:pPr>
        <w:pStyle w:val="Normal"/>
        <w:spacing w:before="0" w:after="60"/>
        <w:ind w:left="-142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3.2.5. обеспечивает и контролирует выполнение решений Комиссии;</w:t>
      </w:r>
    </w:p>
    <w:p>
      <w:pPr>
        <w:pStyle w:val="Normal"/>
        <w:spacing w:before="0" w:after="60"/>
        <w:ind w:left="-142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3.2.6. подписывает протокол заседания Комиссии вместе со всеми членами Комиссии. </w:t>
      </w:r>
    </w:p>
    <w:p>
      <w:pPr>
        <w:pStyle w:val="Normal"/>
        <w:spacing w:before="0" w:after="60"/>
        <w:ind w:left="-142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3.3. Обеспечение проведения заседания Комиссии осуществляет секретарь Комиссии, являющийся членом Комиссии.</w:t>
      </w:r>
    </w:p>
    <w:p>
      <w:pPr>
        <w:pStyle w:val="Normal"/>
        <w:spacing w:before="0" w:after="60"/>
        <w:ind w:left="-142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3.4. Секретарь Комиссии:</w:t>
      </w:r>
    </w:p>
    <w:p>
      <w:pPr>
        <w:pStyle w:val="Normal"/>
        <w:spacing w:before="0" w:after="60"/>
        <w:ind w:left="-142" w:firstLine="851"/>
        <w:contextualSpacing/>
        <w:jc w:val="both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3.4.1. оповещает членов Комиссии о предстоящем заседании Комиссии;</w:t>
      </w:r>
    </w:p>
    <w:p>
      <w:pPr>
        <w:pStyle w:val="Normal"/>
        <w:spacing w:before="0" w:after="60"/>
        <w:ind w:left="-142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3.4.2. подготавливает материалы к заседанию Комиссии;</w:t>
      </w:r>
    </w:p>
    <w:p>
      <w:pPr>
        <w:pStyle w:val="Normal"/>
        <w:spacing w:before="0" w:after="60"/>
        <w:ind w:left="-142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3.4.3. оформляет протокол заседания Комиссии;</w:t>
      </w:r>
    </w:p>
    <w:p>
      <w:pPr>
        <w:pStyle w:val="Normal"/>
        <w:spacing w:before="0" w:after="60"/>
        <w:ind w:left="-142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3.4.4. обеспечивает ведение и сохранение документации Комиссии;</w:t>
      </w:r>
    </w:p>
    <w:p>
      <w:pPr>
        <w:pStyle w:val="Normal"/>
        <w:spacing w:before="0" w:after="60"/>
        <w:ind w:left="-142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3.5. Заседание Комиссии проводится при личном участии каждого из присутствующих членов Комиссии. </w:t>
      </w:r>
      <w:r>
        <w:rPr>
          <w:rFonts w:eastAsia="Calibri"/>
          <w:spacing w:val="2"/>
          <w:sz w:val="28"/>
          <w:szCs w:val="28"/>
          <w:lang w:eastAsia="en-US"/>
        </w:rPr>
        <w:t xml:space="preserve">Комиссия правомочна осуществлять свои функции, если на заседании присутствует не менее </w:t>
      </w:r>
      <w:r>
        <w:rPr>
          <w:sz w:val="28"/>
          <w:szCs w:val="28"/>
        </w:rPr>
        <w:t>2/3 состава Комиссии</w:t>
      </w:r>
      <w:r>
        <w:rPr>
          <w:rFonts w:eastAsia="Calibri"/>
          <w:spacing w:val="2"/>
          <w:sz w:val="28"/>
          <w:szCs w:val="28"/>
          <w:lang w:eastAsia="en-US"/>
        </w:rPr>
        <w:t>.</w:t>
      </w:r>
    </w:p>
    <w:p>
      <w:pPr>
        <w:pStyle w:val="Normal"/>
        <w:ind w:left="-142" w:firstLine="851"/>
        <w:jc w:val="both"/>
        <w:rPr>
          <w:b w:val="false"/>
          <w:b w:val="false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3.6. </w:t>
      </w:r>
      <w:r>
        <w:rPr>
          <w:sz w:val="28"/>
          <w:szCs w:val="28"/>
        </w:rPr>
        <w:t>Все решения Комиссии считаются принятыми, если за них проголосовало большинство членов Комиссии, присутствующих на заседании. При равенстве голосов решающим является голос председательствующего.</w:t>
      </w:r>
    </w:p>
    <w:p>
      <w:pPr>
        <w:pStyle w:val="Normal"/>
        <w:spacing w:before="0" w:after="60"/>
        <w:ind w:left="-142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3.7. Решение Комиссии оформляется протоколом по форме согласно приложению к Положению, который подписывается председателем Комиссии.</w:t>
      </w:r>
    </w:p>
    <w:p>
      <w:pPr>
        <w:pStyle w:val="Normal"/>
        <w:spacing w:before="0" w:after="60"/>
        <w:ind w:left="-142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3.8. Протокол заседания Комиссии направляется секретарем Комиссии в Администрацию города Шарыпово не позднее 1 (одного) рабочего дня после проведения заседания Комиссии с целью:</w:t>
      </w:r>
    </w:p>
    <w:p>
      <w:pPr>
        <w:pStyle w:val="Normal"/>
        <w:spacing w:before="0" w:after="60"/>
        <w:ind w:left="-142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3.8.1. подготовки распоряжения о предоставлении субсидии (гранта) и проекта соглашения о предоставлении субсидии (гранта).</w:t>
      </w:r>
    </w:p>
    <w:p>
      <w:pPr>
        <w:pStyle w:val="Normal"/>
        <w:spacing w:before="0" w:after="60"/>
        <w:ind w:left="-142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3.8.2. подготовки распоряжения об отказе в предоставлении субсидии (гранта).</w:t>
      </w:r>
    </w:p>
    <w:p>
      <w:pPr>
        <w:pStyle w:val="Normal"/>
        <w:spacing w:before="0" w:after="60"/>
        <w:ind w:left="-142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3.8.3. подготовки распоряжения о возврате субсидии.</w:t>
      </w:r>
    </w:p>
    <w:p>
      <w:pPr>
        <w:pStyle w:val="Normal"/>
        <w:spacing w:before="0" w:after="60"/>
        <w:ind w:left="-142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3.9. Администрация города Шарыпово информирует субъектов малого и среднего предпринимательства и физических лиц, применяющих специальный налоговый режим «Налог на профессиональный доход» о принятых Комиссией решениях в сроки, установленные Порядком №67 и Порядком № 330.</w:t>
      </w:r>
    </w:p>
    <w:p>
      <w:pPr>
        <w:pStyle w:val="Normal"/>
        <w:pageBreakBefore w:val="false"/>
        <w:ind w:left="4962" w:firstLine="851"/>
        <w:rPr>
          <w:sz w:val="28"/>
          <w:szCs w:val="28"/>
        </w:rPr>
      </w:pPr>
      <w:r>
        <w:rPr>
          <w:sz w:val="28"/>
          <w:szCs w:val="28"/>
        </w:rPr>
        <w:t>Приложение к Положению о работе комиссии по рассмотрению заявок о предоставлении субсидии (гранта) субъектам малого и среднего предпринимательства и физическим лицам, применяющим специальный налоговый режим «Налог на профессиональный доход»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Шарыпово Красноярского края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заседания комиссии по рассмотрению заявок о предоставлении субсидии (гранта) субъектам малого и среднего предпринимательства и физическим лицам, применяющим специальный налоговый режим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«Налог на профессиональный доход»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3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094"/>
        <w:gridCol w:w="3150"/>
        <w:gridCol w:w="3111"/>
      </w:tblGrid>
      <w:tr>
        <w:trPr/>
        <w:tc>
          <w:tcPr>
            <w:tcW w:w="3094" w:type="dxa"/>
            <w:tcBorders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3150" w:type="dxa"/>
            <w:tcBorders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>г. Шарыпово</w:t>
            </w:r>
          </w:p>
        </w:tc>
        <w:tc>
          <w:tcPr>
            <w:tcW w:w="3111" w:type="dxa"/>
            <w:tcBorders/>
          </w:tcPr>
          <w:p>
            <w:pPr>
              <w:pStyle w:val="Normal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номер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3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73"/>
        <w:gridCol w:w="6281"/>
      </w:tblGrid>
      <w:tr>
        <w:trPr/>
        <w:tc>
          <w:tcPr>
            <w:tcW w:w="3073" w:type="dxa"/>
            <w:tcBorders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Председательствовал:</w:t>
            </w:r>
          </w:p>
        </w:tc>
        <w:tc>
          <w:tcPr>
            <w:tcW w:w="6281" w:type="dxa"/>
            <w:tcBorders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–, председатель комиссии</w:t>
            </w:r>
          </w:p>
        </w:tc>
      </w:tr>
    </w:tbl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Присутствовали:</w:t>
      </w:r>
    </w:p>
    <w:tbl>
      <w:tblPr>
        <w:tblW w:w="964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827"/>
        <w:gridCol w:w="3240"/>
        <w:gridCol w:w="540"/>
        <w:gridCol w:w="5040"/>
      </w:tblGrid>
      <w:tr>
        <w:trPr/>
        <w:tc>
          <w:tcPr>
            <w:tcW w:w="827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240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 Отчество</w:t>
            </w:r>
          </w:p>
        </w:tc>
        <w:tc>
          <w:tcPr>
            <w:tcW w:w="540" w:type="dxa"/>
            <w:tcBorders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rFonts w:cs="Courier New" w:ascii="Courier New" w:hAnsi="Courier New"/>
                <w:sz w:val="28"/>
                <w:szCs w:val="28"/>
              </w:rPr>
              <w:t>–</w:t>
            </w:r>
          </w:p>
        </w:tc>
        <w:tc>
          <w:tcPr>
            <w:tcW w:w="5040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</w:tr>
      <w:tr>
        <w:trPr/>
        <w:tc>
          <w:tcPr>
            <w:tcW w:w="827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240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</w:t>
            </w:r>
          </w:p>
          <w:p>
            <w:pPr>
              <w:pStyle w:val="Normal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sz w:val="28"/>
                <w:szCs w:val="28"/>
              </w:rPr>
              <w:t>Имя Отчество</w:t>
            </w:r>
          </w:p>
        </w:tc>
        <w:tc>
          <w:tcPr>
            <w:tcW w:w="540" w:type="dxa"/>
            <w:tcBorders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rFonts w:cs="Courier New" w:ascii="Courier New" w:hAnsi="Courier New"/>
                <w:sz w:val="28"/>
                <w:szCs w:val="28"/>
              </w:rPr>
              <w:t>–</w:t>
            </w:r>
          </w:p>
        </w:tc>
        <w:tc>
          <w:tcPr>
            <w:tcW w:w="5040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</w:tr>
      <w:tr>
        <w:trPr/>
        <w:tc>
          <w:tcPr>
            <w:tcW w:w="827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240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</w:t>
            </w:r>
          </w:p>
          <w:p>
            <w:pPr>
              <w:pStyle w:val="Normal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sz w:val="28"/>
                <w:szCs w:val="28"/>
              </w:rPr>
              <w:t>Имя Отчество</w:t>
            </w:r>
          </w:p>
        </w:tc>
        <w:tc>
          <w:tcPr>
            <w:tcW w:w="540" w:type="dxa"/>
            <w:tcBorders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rFonts w:cs="Courier New" w:ascii="Courier New" w:hAnsi="Courier New"/>
                <w:sz w:val="28"/>
                <w:szCs w:val="28"/>
              </w:rPr>
              <w:t>–</w:t>
            </w:r>
          </w:p>
        </w:tc>
        <w:tc>
          <w:tcPr>
            <w:tcW w:w="5040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Повестка заседания:</w:t>
      </w:r>
    </w:p>
    <w:p>
      <w:pPr>
        <w:pStyle w:val="Normal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Слушали: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840" w:hanging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</w:p>
    <w:p>
      <w:pPr>
        <w:pStyle w:val="Normal"/>
        <w:ind w:left="840" w:hanging="0"/>
        <w:rPr>
          <w:sz w:val="28"/>
          <w:szCs w:val="28"/>
        </w:rPr>
      </w:pPr>
      <w:r>
        <w:rPr>
          <w:sz w:val="28"/>
          <w:szCs w:val="28"/>
        </w:rPr>
        <w:t>2.</w:t>
      </w:r>
    </w:p>
    <w:p>
      <w:pPr>
        <w:pStyle w:val="Normal"/>
        <w:ind w:left="840" w:hanging="0"/>
        <w:rPr>
          <w:sz w:val="28"/>
          <w:szCs w:val="28"/>
        </w:rPr>
      </w:pPr>
      <w:r>
        <w:rPr>
          <w:sz w:val="28"/>
          <w:szCs w:val="28"/>
        </w:rPr>
        <w:t>3.</w:t>
      </w:r>
    </w:p>
    <w:p>
      <w:pPr>
        <w:pStyle w:val="Normal"/>
        <w:ind w:left="84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  <w:tab/>
        <w:tab/>
        <w:tab/>
        <w:tab/>
        <w:tab/>
        <w:tab/>
        <w:tab/>
        <w:t>Ф.И.О.</w:t>
      </w:r>
    </w:p>
    <w:p>
      <w:pPr>
        <w:pStyle w:val="Normal"/>
        <w:ind w:left="84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Секретарь комиссии</w:t>
        <w:tab/>
        <w:tab/>
        <w:tab/>
        <w:tab/>
        <w:tab/>
        <w:tab/>
        <w:tab/>
        <w:tab/>
        <w:t>Ф.И.О.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7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13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1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5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56" w:hanging="21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24" w:hanging="2160"/>
      </w:pPr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86eb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2" w:customStyle="1">
    <w:name w:val="Body text (2)_"/>
    <w:basedOn w:val="DefaultParagraphFont"/>
    <w:link w:val="Bodytext20"/>
    <w:qFormat/>
    <w:rsid w:val="003d7d75"/>
    <w:rPr>
      <w:b/>
      <w:bCs/>
      <w:sz w:val="25"/>
      <w:szCs w:val="25"/>
      <w:lang w:bidi="ar-SA"/>
    </w:rPr>
  </w:style>
  <w:style w:type="character" w:styleId="Bodytext" w:customStyle="1">
    <w:name w:val="Body text_"/>
    <w:basedOn w:val="DefaultParagraphFont"/>
    <w:link w:val="1"/>
    <w:qFormat/>
    <w:rsid w:val="003d7d75"/>
    <w:rPr>
      <w:sz w:val="23"/>
      <w:szCs w:val="23"/>
      <w:lang w:bidi="ar-SA"/>
    </w:rPr>
  </w:style>
  <w:style w:type="character" w:styleId="Style14" w:customStyle="1">
    <w:name w:val="Текст выноски Знак"/>
    <w:basedOn w:val="DefaultParagraphFont"/>
    <w:semiHidden/>
    <w:qFormat/>
    <w:rsid w:val="0035575d"/>
    <w:rPr>
      <w:rFonts w:ascii="Segoe UI" w:hAnsi="Segoe UI" w:cs="Segoe UI"/>
      <w:sz w:val="18"/>
      <w:szCs w:val="18"/>
    </w:rPr>
  </w:style>
  <w:style w:type="character" w:styleId="Style15">
    <w:name w:val="Интернет-ссылка"/>
    <w:basedOn w:val="DefaultParagraphFont"/>
    <w:unhideWhenUsed/>
    <w:rsid w:val="005f7e72"/>
    <w:rPr>
      <w:color w:val="0000FF" w:themeColor="hyperlink"/>
      <w:u w:val="single"/>
    </w:rPr>
  </w:style>
  <w:style w:type="character" w:styleId="Strong">
    <w:name w:val="Strong"/>
    <w:basedOn w:val="DefaultParagraphFont"/>
    <w:qFormat/>
    <w:rsid w:val="005d25da"/>
    <w:rPr>
      <w:b/>
      <w:b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Style21">
    <w:name w:val="Title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2" w:customStyle="1">
    <w:name w:val="Абзац_пост"/>
    <w:basedOn w:val="Normal"/>
    <w:qFormat/>
    <w:rsid w:val="00e86eba"/>
    <w:pPr>
      <w:spacing w:before="120" w:after="0"/>
      <w:ind w:firstLine="720"/>
      <w:jc w:val="both"/>
    </w:pPr>
    <w:rPr>
      <w:sz w:val="26"/>
      <w:szCs w:val="24"/>
    </w:rPr>
  </w:style>
  <w:style w:type="paragraph" w:styleId="Style23" w:customStyle="1">
    <w:name w:val="Знак"/>
    <w:basedOn w:val="Normal"/>
    <w:qFormat/>
    <w:rsid w:val="00e86eba"/>
    <w:pPr>
      <w:spacing w:beforeAutospacing="1" w:afterAutospacing="1"/>
    </w:pPr>
    <w:rPr>
      <w:rFonts w:ascii="Tahoma" w:hAnsi="Tahoma"/>
      <w:lang w:val="en-US" w:eastAsia="en-US"/>
    </w:rPr>
  </w:style>
  <w:style w:type="paragraph" w:styleId="ConsPlusNormal" w:customStyle="1">
    <w:name w:val="ConsPlusNormal"/>
    <w:qFormat/>
    <w:rsid w:val="00e86eba"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Bodytext21" w:customStyle="1">
    <w:name w:val="Body text (2)"/>
    <w:basedOn w:val="Normal"/>
    <w:link w:val="Bodytext2"/>
    <w:qFormat/>
    <w:rsid w:val="003d7d75"/>
    <w:pPr>
      <w:shd w:val="clear" w:color="auto" w:fill="FFFFFF"/>
      <w:spacing w:lineRule="atLeast" w:line="240" w:before="0" w:after="60"/>
    </w:pPr>
    <w:rPr>
      <w:b/>
      <w:bCs/>
      <w:sz w:val="25"/>
      <w:szCs w:val="25"/>
    </w:rPr>
  </w:style>
  <w:style w:type="paragraph" w:styleId="1" w:customStyle="1">
    <w:name w:val="Основной текст1"/>
    <w:basedOn w:val="Normal"/>
    <w:link w:val="Bodytext"/>
    <w:qFormat/>
    <w:rsid w:val="003d7d75"/>
    <w:pPr>
      <w:shd w:val="clear" w:color="auto" w:fill="FFFFFF"/>
      <w:spacing w:lineRule="atLeast" w:line="240"/>
      <w:jc w:val="center"/>
    </w:pPr>
    <w:rPr>
      <w:sz w:val="23"/>
      <w:szCs w:val="23"/>
    </w:rPr>
  </w:style>
  <w:style w:type="paragraph" w:styleId="BalloonText">
    <w:name w:val="Balloon Text"/>
    <w:basedOn w:val="Normal"/>
    <w:semiHidden/>
    <w:unhideWhenUsed/>
    <w:qFormat/>
    <w:rsid w:val="0035575d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178e8"/>
    <w:pPr>
      <w:widowControl w:val="false"/>
      <w:suppressAutoHyphens w:val="true"/>
      <w:spacing w:before="0" w:after="0"/>
      <w:ind w:left="720" w:hanging="0"/>
      <w:contextualSpacing/>
    </w:pPr>
    <w:rPr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rsid w:val="00fa552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E5C8D-DD99-45DF-8F9B-61547EC13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Application>LibreOffice/6.4.7.2$Linux_X86_64 LibreOffice_project/40$Build-2</Application>
  <Pages>8</Pages>
  <Words>1404</Words>
  <Characters>10046</Characters>
  <CharactersWithSpaces>11373</CharactersWithSpaces>
  <Paragraphs>102</Paragraphs>
  <Company>Организация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2022-07-11T06:53:00Z</dcterms:created>
  <dc:creator>Customer</dc:creator>
  <dc:description/>
  <dc:language>ru-RU</dc:language>
  <cp:lastModifiedBy/>
  <cp:lastPrinted>2022-12-19T02:20:00Z</cp:lastPrinted>
  <dcterms:modified xsi:type="dcterms:W3CDTF">2023-01-10T17:00:36Z</dcterms:modified>
  <cp:revision>10</cp:revision>
  <dc:subject/>
  <dc:title>Администрация города Шарыпово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Организация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