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center"/>
        <w:rPr/>
      </w:pPr>
      <w:r>
        <w:rPr>
          <w:b/>
          <w:sz w:val="28"/>
          <w:szCs w:val="28"/>
        </w:rPr>
        <w:t>Администрация города Шарыпово</w:t>
      </w:r>
    </w:p>
    <w:p>
      <w:pPr>
        <w:pStyle w:val="NoSpacing"/>
        <w:jc w:val="center"/>
        <w:rPr/>
      </w:pPr>
      <w:r>
        <w:rPr>
          <w:b/>
          <w:sz w:val="28"/>
          <w:szCs w:val="28"/>
        </w:rPr>
        <w:t>город Шарыпово Красноярского края</w:t>
      </w:r>
    </w:p>
    <w:p>
      <w:pPr>
        <w:pStyle w:val="Normal"/>
        <w:rPr>
          <w:rFonts w:cs="Times New Roman"/>
          <w:b/>
          <w:b/>
          <w:sz w:val="28"/>
          <w:szCs w:val="28"/>
        </w:rPr>
      </w:pPr>
      <w:r>
        <w:rPr>
          <w:rFonts w:cs="Times New Roman"/>
          <w:b/>
          <w:sz w:val="28"/>
          <w:szCs w:val="28"/>
        </w:rPr>
      </w:r>
    </w:p>
    <w:p>
      <w:pPr>
        <w:pStyle w:val="Normal"/>
        <w:rPr>
          <w:rFonts w:cs="Times New Roman"/>
          <w:b/>
          <w:b/>
          <w:sz w:val="28"/>
          <w:szCs w:val="28"/>
        </w:rPr>
      </w:pPr>
      <w:r>
        <w:rPr>
          <w:rFonts w:cs="Times New Roman"/>
          <w:b/>
          <w:sz w:val="28"/>
          <w:szCs w:val="28"/>
        </w:rPr>
      </w:r>
    </w:p>
    <w:p>
      <w:pPr>
        <w:pStyle w:val="Normal"/>
        <w:jc w:val="center"/>
        <w:rPr>
          <w:rFonts w:cs="Times New Roman"/>
        </w:rPr>
      </w:pPr>
      <w:r>
        <w:rPr>
          <w:rFonts w:cs="Times New Roman"/>
          <w:b/>
          <w:sz w:val="28"/>
          <w:szCs w:val="28"/>
        </w:rPr>
        <w:t>ПОСТАНОВЛЕНИЕ</w:t>
      </w:r>
    </w:p>
    <w:p>
      <w:pPr>
        <w:pStyle w:val="Normal"/>
        <w:rPr>
          <w:rFonts w:cs="Times New Roman"/>
          <w:b/>
          <w:b/>
          <w:sz w:val="28"/>
          <w:szCs w:val="28"/>
        </w:rPr>
      </w:pPr>
      <w:r>
        <w:rPr>
          <w:rFonts w:cs="Times New Roman"/>
          <w:b/>
          <w:sz w:val="28"/>
          <w:szCs w:val="28"/>
        </w:rPr>
      </w:r>
    </w:p>
    <w:p>
      <w:pPr>
        <w:pStyle w:val="Normal"/>
        <w:rPr>
          <w:rFonts w:cs="Times New Roman"/>
        </w:rPr>
      </w:pPr>
      <w:r>
        <w:rPr>
          <w:rFonts w:cs="Times New Roman"/>
          <w:bCs/>
          <w:sz w:val="28"/>
          <w:szCs w:val="28"/>
        </w:rPr>
        <w:t>15.09.2022</w:t>
        <w:tab/>
        <w:tab/>
        <w:tab/>
        <w:tab/>
        <w:tab/>
        <w:tab/>
        <w:tab/>
        <w:tab/>
        <w:t xml:space="preserve">                            № 286</w:t>
      </w:r>
    </w:p>
    <w:p>
      <w:pPr>
        <w:pStyle w:val="NoSpacing"/>
        <w:jc w:val="both"/>
        <w:rPr>
          <w:color w:val="000000"/>
          <w:sz w:val="28"/>
          <w:szCs w:val="28"/>
        </w:rPr>
      </w:pPr>
      <w:r>
        <w:rPr>
          <w:color w:val="000000"/>
          <w:sz w:val="28"/>
          <w:szCs w:val="28"/>
        </w:rPr>
      </w:r>
    </w:p>
    <w:p>
      <w:pPr>
        <w:pStyle w:val="Normal"/>
        <w:rPr/>
      </w:pPr>
      <w:r>
        <w:rPr/>
      </w:r>
    </w:p>
    <w:p>
      <w:pPr>
        <w:sectPr>
          <w:type w:val="nextPage"/>
          <w:pgSz w:w="11906" w:h="16838"/>
          <w:pgMar w:left="1701" w:right="851" w:header="0" w:top="1134" w:footer="0" w:bottom="1134" w:gutter="0"/>
          <w:pgNumType w:fmt="decimal"/>
          <w:formProt w:val="false"/>
          <w:textDirection w:val="lrTb"/>
        </w:sectPr>
      </w:pPr>
    </w:p>
    <w:p>
      <w:pPr>
        <w:pStyle w:val="NoSpacing"/>
        <w:jc w:val="both"/>
        <w:rPr/>
      </w:pPr>
      <w:r>
        <w:rPr>
          <w:color w:val="000000"/>
          <w:sz w:val="28"/>
          <w:szCs w:val="28"/>
        </w:rPr>
        <w:t xml:space="preserve">Об </w:t>
      </w:r>
      <w:r>
        <w:rPr>
          <w:sz w:val="28"/>
          <w:szCs w:val="28"/>
        </w:rPr>
        <w:t>утверждении Административного регламента предоставления муниципальной услуги «</w:t>
      </w:r>
      <w:r>
        <w:rPr>
          <w:bCs/>
          <w:sz w:val="28"/>
          <w:szCs w:val="28"/>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Pr>
          <w:color w:val="000000"/>
          <w:sz w:val="27"/>
          <w:szCs w:val="27"/>
        </w:rPr>
        <w:t xml:space="preserve">»  </w:t>
      </w:r>
      <w:r>
        <w:rPr>
          <w:color w:val="000000" w:themeColor="text1"/>
          <w:sz w:val="28"/>
          <w:szCs w:val="28"/>
        </w:rPr>
        <w:t>на территории городского округа город Шарыпово Красноярского края</w:t>
      </w:r>
    </w:p>
    <w:p>
      <w:pPr>
        <w:pStyle w:val="NoSpacing"/>
        <w:jc w:val="both"/>
        <w:rPr/>
      </w:pPr>
      <w:r>
        <w:rPr/>
      </w:r>
    </w:p>
    <w:p>
      <w:pPr>
        <w:pStyle w:val="NoSpacing"/>
        <w:jc w:val="both"/>
        <w:rPr/>
      </w:pPr>
      <w:r>
        <w:rPr/>
      </w:r>
    </w:p>
    <w:p>
      <w:pPr>
        <w:pStyle w:val="NoSpacing"/>
        <w:jc w:val="both"/>
        <w:rPr/>
      </w:pPr>
      <w:r>
        <w:rPr/>
      </w:r>
    </w:p>
    <w:p>
      <w:pPr>
        <w:pStyle w:val="NoSpacing"/>
        <w:jc w:val="both"/>
        <w:rPr/>
      </w:pPr>
      <w:r>
        <w:rPr/>
      </w:r>
    </w:p>
    <w:p>
      <w:pPr>
        <w:pStyle w:val="NoSpacing"/>
        <w:jc w:val="both"/>
        <w:rPr/>
      </w:pPr>
      <w:r>
        <w:rPr/>
      </w:r>
    </w:p>
    <w:p>
      <w:pPr>
        <w:pStyle w:val="NoSpacing"/>
        <w:jc w:val="both"/>
        <w:rPr/>
      </w:pPr>
      <w:r>
        <w:rPr/>
      </w:r>
    </w:p>
    <w:p>
      <w:pPr>
        <w:sectPr>
          <w:type w:val="continuous"/>
          <w:pgSz w:w="11906" w:h="16838"/>
          <w:pgMar w:left="1701" w:right="851" w:header="0" w:top="1134" w:footer="0" w:bottom="1134" w:gutter="0"/>
          <w:cols w:num="2" w:equalWidth="false" w:sep="false">
            <w:col w:w="6636" w:space="60"/>
            <w:col w:w="2657"/>
          </w:cols>
          <w:formProt w:val="false"/>
          <w:textDirection w:val="lrTb"/>
          <w:docGrid w:type="default" w:linePitch="312" w:charSpace="4294961151"/>
        </w:sectPr>
      </w:pPr>
    </w:p>
    <w:p>
      <w:pPr>
        <w:pStyle w:val="NoSpacing"/>
        <w:jc w:val="both"/>
        <w:rPr>
          <w:sz w:val="28"/>
          <w:szCs w:val="28"/>
        </w:rPr>
      </w:pPr>
      <w:r>
        <w:rPr>
          <w:sz w:val="28"/>
          <w:szCs w:val="28"/>
        </w:rPr>
      </w:r>
    </w:p>
    <w:p>
      <w:pPr>
        <w:pStyle w:val="Normal"/>
        <w:jc w:val="both"/>
        <w:rPr/>
      </w:pPr>
      <w:r>
        <w:rPr>
          <w:rFonts w:cs="Times New Roman"/>
          <w:sz w:val="28"/>
          <w:szCs w:val="28"/>
        </w:rPr>
        <w:tab/>
      </w:r>
      <w:r>
        <w:rPr>
          <w:rFonts w:cs="Times New Roman"/>
          <w:color w:val="000000"/>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w:t>
      </w:r>
      <w:r>
        <w:rPr>
          <w:rFonts w:eastAsia="Calibri"/>
          <w:color w:val="000000"/>
          <w:kern w:val="0"/>
          <w:sz w:val="28"/>
          <w:szCs w:val="28"/>
          <w:lang w:eastAsia="en-US" w:bidi="ar-SA"/>
        </w:rPr>
        <w:t>г</w:t>
      </w:r>
      <w:r>
        <w:rPr>
          <w:rFonts w:cs="Times New Roman"/>
          <w:color w:val="000000"/>
          <w:sz w:val="28"/>
          <w:szCs w:val="28"/>
        </w:rPr>
        <w:t xml:space="preserve">радостроительным кодексом Российской Федерации, </w:t>
      </w:r>
      <w:r>
        <w:rPr>
          <w:rFonts w:eastAsia="Calibri"/>
          <w:color w:val="000000"/>
          <w:kern w:val="0"/>
          <w:sz w:val="28"/>
          <w:szCs w:val="28"/>
          <w:lang w:eastAsia="en-US" w:bidi="ar-SA"/>
        </w:rPr>
        <w:t>п</w:t>
      </w:r>
      <w:r>
        <w:rPr>
          <w:rFonts w:cs="Times New Roman"/>
          <w:color w:val="000000"/>
          <w:sz w:val="28"/>
          <w:szCs w:val="28"/>
        </w:rPr>
        <w:t xml:space="preserve">остановлением Правительства Российской Федерации от 20.07.2021г.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w:t>
      </w:r>
      <w:r>
        <w:rPr>
          <w:rFonts w:eastAsia="Calibri"/>
          <w:color w:val="000000"/>
          <w:kern w:val="0"/>
          <w:sz w:val="28"/>
          <w:szCs w:val="28"/>
          <w:lang w:eastAsia="en-US" w:bidi="ar-SA"/>
        </w:rPr>
        <w:t>р</w:t>
      </w:r>
      <w:r>
        <w:rPr>
          <w:rFonts w:cs="Times New Roman"/>
          <w:color w:val="000000"/>
          <w:sz w:val="28"/>
          <w:szCs w:val="28"/>
        </w:rPr>
        <w:t xml:space="preserve">аспоряжением Правительства Российской Федерации от 17.12.2009 № 1993-р «Об утверждении сводного перечня первоочередных государственных и муниципальных услуг, представляемых в электронном виде», </w:t>
      </w:r>
      <w:r>
        <w:rPr>
          <w:rFonts w:eastAsia="Calibri"/>
          <w:color w:val="000000"/>
          <w:kern w:val="0"/>
          <w:sz w:val="28"/>
          <w:szCs w:val="28"/>
          <w:lang w:eastAsia="en-US" w:bidi="ar-SA"/>
        </w:rPr>
        <w:t>п</w:t>
      </w:r>
      <w:r>
        <w:rPr>
          <w:rFonts w:cs="Times New Roman"/>
          <w:color w:val="000000"/>
          <w:sz w:val="28"/>
          <w:szCs w:val="28"/>
        </w:rPr>
        <w:t xml:space="preserve">остановлением Администрации города Шарыпово от 04.12.2012 № 233 «Об утверждении порядка разработки и утверждения административных регламентов предоставления муниципальных услуг»,  руководствуясь ст. 34 Устава города Шарыпово, </w:t>
      </w:r>
      <w:r>
        <w:rPr>
          <w:rFonts w:cs="Times New Roman"/>
          <w:color w:val="000000" w:themeColor="text1"/>
          <w:sz w:val="28"/>
          <w:szCs w:val="28"/>
        </w:rPr>
        <w:t>ПОСТАНОВЛЯЮ:</w:t>
      </w:r>
    </w:p>
    <w:p>
      <w:pPr>
        <w:pStyle w:val="Normal"/>
        <w:ind w:firstLine="851"/>
        <w:jc w:val="both"/>
        <w:rPr/>
      </w:pPr>
      <w:r>
        <w:rPr>
          <w:color w:val="000000"/>
          <w:sz w:val="27"/>
          <w:szCs w:val="27"/>
        </w:rPr>
        <w:t xml:space="preserve">1. Утвердить Административный регламент предоставления муниципальной услуги </w:t>
      </w:r>
      <w:r>
        <w:rPr>
          <w:color w:val="000000"/>
          <w:sz w:val="28"/>
          <w:szCs w:val="28"/>
        </w:rPr>
        <w:t>«</w:t>
      </w:r>
      <w:r>
        <w:rPr>
          <w:bCs/>
          <w:sz w:val="28"/>
          <w:szCs w:val="28"/>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Pr>
          <w:color w:val="000000"/>
          <w:sz w:val="27"/>
          <w:szCs w:val="27"/>
        </w:rPr>
        <w:t xml:space="preserve">»  </w:t>
      </w:r>
      <w:r>
        <w:rPr>
          <w:color w:val="000000" w:themeColor="text1"/>
          <w:sz w:val="28"/>
          <w:szCs w:val="28"/>
        </w:rPr>
        <w:t>на территории городского округа город Шарыпово Красноярского края</w:t>
      </w:r>
      <w:r>
        <w:rPr>
          <w:color w:val="000000"/>
          <w:sz w:val="27"/>
          <w:szCs w:val="27"/>
        </w:rPr>
        <w:t xml:space="preserve"> согласно приложению к настоящему постановлению.</w:t>
      </w:r>
    </w:p>
    <w:p>
      <w:pPr>
        <w:pStyle w:val="Normal"/>
        <w:ind w:firstLine="851"/>
        <w:jc w:val="both"/>
        <w:rPr>
          <w:sz w:val="28"/>
          <w:szCs w:val="28"/>
        </w:rPr>
      </w:pPr>
      <w:r>
        <w:rPr>
          <w:color w:val="000000"/>
          <w:sz w:val="28"/>
          <w:szCs w:val="28"/>
        </w:rPr>
        <w:t>2. Признать утратившим силу постановление Администрации города Шарыпово от 27.05.2021 № 106 «Об утверждении Административного регламента предоставления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p>
      <w:pPr>
        <w:pStyle w:val="Normal"/>
        <w:ind w:firstLine="851"/>
        <w:jc w:val="both"/>
        <w:rPr>
          <w:color w:val="000000"/>
          <w:sz w:val="28"/>
          <w:szCs w:val="28"/>
        </w:rPr>
      </w:pPr>
      <w:r>
        <w:rPr>
          <w:color w:val="000000"/>
          <w:sz w:val="28"/>
          <w:szCs w:val="28"/>
        </w:rPr>
        <w:t>3. Контроль за исполнением настоящего постановления возложить на первого заместителя Главы города Шарыпово Д.В. Саюшева.</w:t>
      </w:r>
    </w:p>
    <w:p>
      <w:pPr>
        <w:pStyle w:val="Normal"/>
        <w:ind w:firstLine="851"/>
        <w:jc w:val="both"/>
        <w:rPr>
          <w:sz w:val="28"/>
          <w:szCs w:val="28"/>
        </w:rPr>
      </w:pPr>
      <w:r>
        <w:rPr>
          <w:sz w:val="28"/>
          <w:szCs w:val="28"/>
        </w:rPr>
        <w:t>4.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и подлежит размещению на официальном сайте муниципального образования города Шарыпово Красноярского края (www.gorodsharypovo.ru).</w:t>
      </w:r>
    </w:p>
    <w:p>
      <w:pPr>
        <w:pStyle w:val="NoSpacing"/>
        <w:rPr>
          <w:sz w:val="28"/>
          <w:szCs w:val="28"/>
        </w:rPr>
      </w:pPr>
      <w:r>
        <w:rPr>
          <w:sz w:val="28"/>
          <w:szCs w:val="28"/>
        </w:rPr>
      </w:r>
    </w:p>
    <w:p>
      <w:pPr>
        <w:pStyle w:val="NoSpacing"/>
        <w:rPr>
          <w:sz w:val="28"/>
          <w:szCs w:val="28"/>
        </w:rPr>
      </w:pPr>
      <w:r>
        <w:rPr>
          <w:sz w:val="28"/>
          <w:szCs w:val="28"/>
        </w:rPr>
      </w:r>
    </w:p>
    <w:p>
      <w:pPr>
        <w:pStyle w:val="NoSpacing"/>
        <w:rPr>
          <w:sz w:val="28"/>
          <w:szCs w:val="28"/>
        </w:rPr>
      </w:pPr>
      <w:r>
        <w:rPr>
          <w:sz w:val="28"/>
          <w:szCs w:val="28"/>
        </w:rPr>
        <w:t xml:space="preserve">Глава города Шарыпово </w:t>
        <w:tab/>
        <w:tab/>
        <w:tab/>
        <w:tab/>
        <w:tab/>
        <w:tab/>
        <w:t xml:space="preserve">        В.Г. Хохлов</w:t>
      </w:r>
    </w:p>
    <w:p>
      <w:pPr>
        <w:pStyle w:val="ConsPlusNormal"/>
        <w:widowControl/>
        <w:ind w:left="5954" w:hanging="0"/>
        <w:rPr>
          <w:rFonts w:ascii="Times New Roman" w:hAnsi="Times New Roman" w:cs="Times New Roman"/>
          <w:bCs/>
          <w:sz w:val="22"/>
          <w:szCs w:val="22"/>
        </w:rPr>
      </w:pPr>
      <w:r>
        <w:rPr>
          <w:rFonts w:cs="Times New Roman" w:ascii="Times New Roman" w:hAnsi="Times New Roman"/>
          <w:bCs/>
          <w:sz w:val="22"/>
          <w:szCs w:val="22"/>
        </w:rPr>
      </w:r>
    </w:p>
    <w:p>
      <w:pPr>
        <w:pStyle w:val="ConsPlusNormal"/>
        <w:widowControl/>
        <w:ind w:left="5954" w:hanging="0"/>
        <w:rPr>
          <w:rFonts w:ascii="Times New Roman" w:hAnsi="Times New Roman" w:cs="Times New Roman"/>
          <w:bCs/>
          <w:sz w:val="22"/>
          <w:szCs w:val="22"/>
        </w:rPr>
      </w:pPr>
      <w:r>
        <w:rPr>
          <w:rFonts w:cs="Times New Roman" w:ascii="Times New Roman" w:hAnsi="Times New Roman"/>
          <w:bCs/>
          <w:sz w:val="22"/>
          <w:szCs w:val="22"/>
        </w:rPr>
      </w:r>
    </w:p>
    <w:p>
      <w:pPr>
        <w:pStyle w:val="ConsPlusNormal"/>
        <w:widowControl/>
        <w:ind w:left="5954" w:hanging="0"/>
        <w:rPr>
          <w:rFonts w:ascii="Times New Roman" w:hAnsi="Times New Roman" w:cs="Times New Roman"/>
          <w:bCs/>
          <w:sz w:val="22"/>
          <w:szCs w:val="22"/>
        </w:rPr>
      </w:pPr>
      <w:r>
        <w:rPr>
          <w:rFonts w:cs="Times New Roman" w:ascii="Times New Roman" w:hAnsi="Times New Roman"/>
          <w:bCs/>
          <w:sz w:val="22"/>
          <w:szCs w:val="22"/>
        </w:rPr>
      </w:r>
    </w:p>
    <w:p>
      <w:pPr>
        <w:pStyle w:val="ConsPlusNormal"/>
        <w:widowControl/>
        <w:ind w:left="5954" w:hanging="0"/>
        <w:rPr>
          <w:rFonts w:ascii="Times New Roman" w:hAnsi="Times New Roman" w:cs="Times New Roman"/>
          <w:bCs/>
          <w:sz w:val="22"/>
          <w:szCs w:val="22"/>
        </w:rPr>
      </w:pPr>
      <w:r>
        <w:rPr>
          <w:rFonts w:cs="Times New Roman" w:ascii="Times New Roman" w:hAnsi="Times New Roman"/>
          <w:bCs/>
          <w:sz w:val="22"/>
          <w:szCs w:val="22"/>
        </w:rPr>
      </w:r>
    </w:p>
    <w:p>
      <w:pPr>
        <w:pStyle w:val="ConsPlusNormal"/>
        <w:widowControl/>
        <w:ind w:left="5954" w:hanging="0"/>
        <w:rPr>
          <w:rFonts w:ascii="Times New Roman" w:hAnsi="Times New Roman" w:cs="Times New Roman"/>
          <w:bCs/>
          <w:sz w:val="22"/>
          <w:szCs w:val="22"/>
        </w:rPr>
      </w:pPr>
      <w:r>
        <w:rPr>
          <w:rFonts w:cs="Times New Roman" w:ascii="Times New Roman" w:hAnsi="Times New Roman"/>
          <w:bCs/>
          <w:sz w:val="22"/>
          <w:szCs w:val="22"/>
        </w:rPr>
      </w:r>
    </w:p>
    <w:p>
      <w:pPr>
        <w:pStyle w:val="ConsPlusNormal"/>
        <w:widowControl/>
        <w:ind w:left="5954" w:hanging="0"/>
        <w:rPr>
          <w:rFonts w:ascii="Times New Roman" w:hAnsi="Times New Roman" w:cs="Times New Roman"/>
          <w:bCs/>
          <w:sz w:val="22"/>
          <w:szCs w:val="22"/>
        </w:rPr>
      </w:pPr>
      <w:r>
        <w:rPr>
          <w:rFonts w:cs="Times New Roman" w:ascii="Times New Roman" w:hAnsi="Times New Roman"/>
          <w:bCs/>
          <w:sz w:val="22"/>
          <w:szCs w:val="22"/>
        </w:rPr>
      </w:r>
    </w:p>
    <w:p>
      <w:pPr>
        <w:pStyle w:val="ConsPlusNormal"/>
        <w:widowControl/>
        <w:ind w:left="5954" w:hanging="0"/>
        <w:rPr>
          <w:rFonts w:ascii="Times New Roman" w:hAnsi="Times New Roman" w:cs="Times New Roman"/>
          <w:bCs/>
          <w:sz w:val="22"/>
          <w:szCs w:val="22"/>
        </w:rPr>
      </w:pPr>
      <w:r>
        <w:rPr>
          <w:rFonts w:cs="Times New Roman" w:ascii="Times New Roman" w:hAnsi="Times New Roman"/>
          <w:bCs/>
          <w:sz w:val="22"/>
          <w:szCs w:val="22"/>
        </w:rPr>
      </w:r>
    </w:p>
    <w:p>
      <w:pPr>
        <w:pStyle w:val="Normal"/>
        <w:shd w:val="clear" w:color="auto" w:fill="FFFFFF"/>
        <w:tabs>
          <w:tab w:val="clear" w:pos="720"/>
          <w:tab w:val="left" w:pos="7474" w:leader="none"/>
        </w:tabs>
        <w:spacing w:lineRule="exact" w:line="302"/>
        <w:ind w:left="5558" w:hanging="0"/>
        <w:rPr>
          <w:rFonts w:cs="Times New Roman"/>
          <w:spacing w:val="-3"/>
        </w:rPr>
      </w:pPr>
      <w:r>
        <w:rPr>
          <w:rFonts w:cs="Times New Roman"/>
          <w:spacing w:val="-3"/>
        </w:rPr>
      </w:r>
    </w:p>
    <w:p>
      <w:pPr>
        <w:pStyle w:val="Normal"/>
        <w:shd w:val="clear" w:color="auto" w:fill="FFFFFF"/>
        <w:tabs>
          <w:tab w:val="clear" w:pos="720"/>
          <w:tab w:val="left" w:pos="7474" w:leader="none"/>
        </w:tabs>
        <w:spacing w:lineRule="exact" w:line="302"/>
        <w:ind w:left="5558" w:hanging="0"/>
        <w:rPr>
          <w:rFonts w:cs="Times New Roman"/>
          <w:spacing w:val="-3"/>
        </w:rPr>
      </w:pPr>
      <w:r>
        <w:rPr>
          <w:rFonts w:cs="Times New Roman"/>
          <w:spacing w:val="-3"/>
        </w:rPr>
      </w:r>
    </w:p>
    <w:p>
      <w:pPr>
        <w:pStyle w:val="Normal"/>
        <w:shd w:val="clear" w:color="auto" w:fill="FFFFFF"/>
        <w:tabs>
          <w:tab w:val="clear" w:pos="720"/>
          <w:tab w:val="left" w:pos="7474" w:leader="none"/>
        </w:tabs>
        <w:spacing w:lineRule="exact" w:line="302"/>
        <w:ind w:left="5558" w:hanging="0"/>
        <w:rPr>
          <w:rFonts w:cs="Times New Roman"/>
          <w:spacing w:val="-3"/>
        </w:rPr>
      </w:pPr>
      <w:r>
        <w:rPr>
          <w:rFonts w:cs="Times New Roman"/>
          <w:spacing w:val="-3"/>
        </w:rPr>
      </w:r>
    </w:p>
    <w:p>
      <w:pPr>
        <w:pStyle w:val="Normal"/>
        <w:shd w:val="clear" w:color="auto" w:fill="FFFFFF"/>
        <w:tabs>
          <w:tab w:val="clear" w:pos="720"/>
          <w:tab w:val="left" w:pos="7474" w:leader="none"/>
        </w:tabs>
        <w:spacing w:lineRule="exact" w:line="302"/>
        <w:ind w:left="5558" w:hanging="0"/>
        <w:rPr>
          <w:rFonts w:cs="Times New Roman"/>
          <w:spacing w:val="-3"/>
        </w:rPr>
      </w:pPr>
      <w:r>
        <w:rPr>
          <w:rFonts w:cs="Times New Roman"/>
          <w:spacing w:val="-3"/>
        </w:rPr>
      </w:r>
    </w:p>
    <w:p>
      <w:pPr>
        <w:pStyle w:val="Normal"/>
        <w:shd w:val="clear" w:color="auto" w:fill="FFFFFF"/>
        <w:tabs>
          <w:tab w:val="clear" w:pos="720"/>
          <w:tab w:val="left" w:pos="7474" w:leader="none"/>
        </w:tabs>
        <w:spacing w:lineRule="exact" w:line="302"/>
        <w:ind w:left="5558" w:hanging="0"/>
        <w:rPr>
          <w:rFonts w:cs="Times New Roman"/>
          <w:spacing w:val="-3"/>
        </w:rPr>
      </w:pPr>
      <w:r>
        <w:rPr>
          <w:rFonts w:cs="Times New Roman"/>
          <w:spacing w:val="-3"/>
        </w:rPr>
      </w:r>
    </w:p>
    <w:p>
      <w:pPr>
        <w:pStyle w:val="Normal"/>
        <w:shd w:val="clear" w:color="auto" w:fill="FFFFFF"/>
        <w:tabs>
          <w:tab w:val="clear" w:pos="720"/>
          <w:tab w:val="left" w:pos="7474" w:leader="none"/>
        </w:tabs>
        <w:spacing w:lineRule="exact" w:line="302"/>
        <w:ind w:left="5558" w:hanging="0"/>
        <w:rPr>
          <w:rFonts w:cs="Times New Roman"/>
          <w:spacing w:val="-3"/>
        </w:rPr>
      </w:pPr>
      <w:r>
        <w:rPr>
          <w:rFonts w:cs="Times New Roman"/>
          <w:spacing w:val="-3"/>
        </w:rPr>
      </w:r>
    </w:p>
    <w:p>
      <w:pPr>
        <w:pStyle w:val="Normal"/>
        <w:shd w:val="clear" w:color="auto" w:fill="FFFFFF"/>
        <w:tabs>
          <w:tab w:val="clear" w:pos="720"/>
          <w:tab w:val="left" w:pos="7474" w:leader="none"/>
        </w:tabs>
        <w:spacing w:lineRule="exact" w:line="302"/>
        <w:ind w:left="5558" w:hanging="0"/>
        <w:rPr>
          <w:rFonts w:cs="Times New Roman"/>
          <w:spacing w:val="-3"/>
        </w:rPr>
      </w:pPr>
      <w:r>
        <w:rPr>
          <w:rFonts w:cs="Times New Roman"/>
          <w:spacing w:val="-3"/>
        </w:rPr>
      </w:r>
    </w:p>
    <w:p>
      <w:pPr>
        <w:pStyle w:val="Normal"/>
        <w:shd w:val="clear" w:color="auto" w:fill="FFFFFF"/>
        <w:tabs>
          <w:tab w:val="clear" w:pos="720"/>
          <w:tab w:val="left" w:pos="7474" w:leader="none"/>
        </w:tabs>
        <w:spacing w:lineRule="exact" w:line="302"/>
        <w:ind w:left="5558" w:hanging="0"/>
        <w:rPr>
          <w:rFonts w:cs="Times New Roman"/>
          <w:spacing w:val="-3"/>
        </w:rPr>
      </w:pPr>
      <w:r>
        <w:rPr>
          <w:rFonts w:cs="Times New Roman"/>
          <w:spacing w:val="-3"/>
        </w:rPr>
      </w:r>
    </w:p>
    <w:p>
      <w:pPr>
        <w:pStyle w:val="Normal"/>
        <w:shd w:val="clear" w:color="auto" w:fill="FFFFFF"/>
        <w:tabs>
          <w:tab w:val="clear" w:pos="720"/>
          <w:tab w:val="left" w:pos="7474" w:leader="none"/>
        </w:tabs>
        <w:spacing w:lineRule="exact" w:line="302"/>
        <w:ind w:left="5558" w:hanging="0"/>
        <w:rPr>
          <w:rFonts w:cs="Times New Roman"/>
          <w:spacing w:val="-3"/>
        </w:rPr>
      </w:pPr>
      <w:r>
        <w:rPr>
          <w:rFonts w:cs="Times New Roman"/>
          <w:spacing w:val="-3"/>
        </w:rPr>
      </w:r>
    </w:p>
    <w:p>
      <w:pPr>
        <w:pStyle w:val="Normal"/>
        <w:shd w:val="clear" w:color="auto" w:fill="FFFFFF"/>
        <w:tabs>
          <w:tab w:val="clear" w:pos="720"/>
          <w:tab w:val="left" w:pos="7474" w:leader="none"/>
        </w:tabs>
        <w:spacing w:lineRule="exact" w:line="302"/>
        <w:ind w:left="5558" w:hanging="0"/>
        <w:rPr>
          <w:rFonts w:cs="Times New Roman"/>
          <w:spacing w:val="-3"/>
        </w:rPr>
      </w:pPr>
      <w:r>
        <w:rPr>
          <w:rFonts w:cs="Times New Roman"/>
          <w:spacing w:val="-3"/>
        </w:rPr>
      </w:r>
    </w:p>
    <w:p>
      <w:pPr>
        <w:pStyle w:val="Normal"/>
        <w:shd w:val="clear" w:color="auto" w:fill="FFFFFF"/>
        <w:tabs>
          <w:tab w:val="clear" w:pos="720"/>
          <w:tab w:val="left" w:pos="7474" w:leader="none"/>
        </w:tabs>
        <w:spacing w:lineRule="exact" w:line="302"/>
        <w:ind w:left="5558" w:hanging="0"/>
        <w:rPr>
          <w:rFonts w:cs="Times New Roman"/>
          <w:spacing w:val="-3"/>
        </w:rPr>
      </w:pPr>
      <w:r>
        <w:rPr>
          <w:rFonts w:cs="Times New Roman"/>
          <w:spacing w:val="-3"/>
        </w:rPr>
      </w:r>
    </w:p>
    <w:p>
      <w:pPr>
        <w:pStyle w:val="Normal"/>
        <w:shd w:val="clear" w:color="auto" w:fill="FFFFFF"/>
        <w:tabs>
          <w:tab w:val="clear" w:pos="720"/>
          <w:tab w:val="left" w:pos="7474" w:leader="none"/>
        </w:tabs>
        <w:spacing w:lineRule="exact" w:line="302"/>
        <w:ind w:left="5558" w:hanging="0"/>
        <w:rPr>
          <w:rFonts w:cs="Times New Roman"/>
          <w:spacing w:val="-3"/>
        </w:rPr>
      </w:pPr>
      <w:r>
        <w:rPr>
          <w:rFonts w:cs="Times New Roman"/>
          <w:spacing w:val="-3"/>
        </w:rPr>
      </w:r>
    </w:p>
    <w:p>
      <w:pPr>
        <w:pStyle w:val="Normal"/>
        <w:shd w:val="clear" w:color="auto" w:fill="FFFFFF"/>
        <w:tabs>
          <w:tab w:val="clear" w:pos="720"/>
          <w:tab w:val="left" w:pos="7474" w:leader="none"/>
        </w:tabs>
        <w:spacing w:lineRule="exact" w:line="302"/>
        <w:ind w:left="5558" w:hanging="0"/>
        <w:rPr>
          <w:rFonts w:cs="Times New Roman"/>
          <w:spacing w:val="-3"/>
        </w:rPr>
      </w:pPr>
      <w:r>
        <w:rPr>
          <w:rFonts w:cs="Times New Roman"/>
          <w:spacing w:val="-3"/>
        </w:rPr>
      </w:r>
    </w:p>
    <w:p>
      <w:pPr>
        <w:pStyle w:val="Normal"/>
        <w:shd w:val="clear" w:color="auto" w:fill="FFFFFF"/>
        <w:tabs>
          <w:tab w:val="clear" w:pos="720"/>
          <w:tab w:val="left" w:pos="7474" w:leader="none"/>
        </w:tabs>
        <w:spacing w:lineRule="exact" w:line="302"/>
        <w:ind w:left="5558" w:hanging="0"/>
        <w:rPr>
          <w:rFonts w:cs="Times New Roman"/>
          <w:spacing w:val="-3"/>
        </w:rPr>
      </w:pPr>
      <w:r>
        <w:rPr>
          <w:rFonts w:cs="Times New Roman"/>
          <w:spacing w:val="-3"/>
        </w:rPr>
      </w:r>
    </w:p>
    <w:p>
      <w:pPr>
        <w:pStyle w:val="Normal"/>
        <w:shd w:val="clear" w:color="auto" w:fill="FFFFFF"/>
        <w:tabs>
          <w:tab w:val="clear" w:pos="720"/>
          <w:tab w:val="left" w:pos="7474" w:leader="none"/>
        </w:tabs>
        <w:spacing w:lineRule="exact" w:line="302"/>
        <w:ind w:left="5558" w:hanging="0"/>
        <w:rPr>
          <w:rFonts w:cs="Times New Roman"/>
          <w:spacing w:val="-3"/>
        </w:rPr>
      </w:pPr>
      <w:r>
        <w:rPr>
          <w:rFonts w:cs="Times New Roman"/>
          <w:spacing w:val="-3"/>
        </w:rPr>
      </w:r>
    </w:p>
    <w:p>
      <w:pPr>
        <w:pStyle w:val="Normal"/>
        <w:shd w:val="clear" w:color="auto" w:fill="FFFFFF"/>
        <w:tabs>
          <w:tab w:val="clear" w:pos="720"/>
          <w:tab w:val="left" w:pos="7474" w:leader="none"/>
        </w:tabs>
        <w:spacing w:lineRule="exact" w:line="302"/>
        <w:ind w:left="5558" w:hanging="0"/>
        <w:rPr>
          <w:rFonts w:cs="Times New Roman"/>
          <w:spacing w:val="-3"/>
        </w:rPr>
      </w:pPr>
      <w:r>
        <w:rPr>
          <w:rFonts w:cs="Times New Roman"/>
          <w:spacing w:val="-3"/>
        </w:rPr>
      </w:r>
    </w:p>
    <w:p>
      <w:pPr>
        <w:pStyle w:val="Normal"/>
        <w:shd w:val="clear" w:color="auto" w:fill="FFFFFF"/>
        <w:tabs>
          <w:tab w:val="clear" w:pos="720"/>
          <w:tab w:val="left" w:pos="7474" w:leader="none"/>
        </w:tabs>
        <w:spacing w:lineRule="exact" w:line="302"/>
        <w:ind w:left="5558" w:hanging="0"/>
        <w:rPr>
          <w:rFonts w:cs="Times New Roman"/>
          <w:spacing w:val="-3"/>
        </w:rPr>
      </w:pPr>
      <w:r>
        <w:rPr>
          <w:rFonts w:cs="Times New Roman"/>
          <w:spacing w:val="-3"/>
        </w:rPr>
      </w:r>
    </w:p>
    <w:p>
      <w:pPr>
        <w:pStyle w:val="Normal"/>
        <w:shd w:val="clear" w:color="auto" w:fill="FFFFFF"/>
        <w:tabs>
          <w:tab w:val="clear" w:pos="720"/>
          <w:tab w:val="left" w:pos="7474" w:leader="none"/>
        </w:tabs>
        <w:spacing w:lineRule="exact" w:line="302"/>
        <w:ind w:left="5558" w:hanging="0"/>
        <w:rPr>
          <w:rFonts w:cs="Times New Roman"/>
          <w:spacing w:val="-3"/>
        </w:rPr>
      </w:pPr>
      <w:r>
        <w:rPr>
          <w:rFonts w:cs="Times New Roman"/>
          <w:spacing w:val="-3"/>
        </w:rPr>
      </w:r>
    </w:p>
    <w:p>
      <w:pPr>
        <w:pStyle w:val="Normal"/>
        <w:shd w:val="clear" w:color="auto" w:fill="FFFFFF"/>
        <w:tabs>
          <w:tab w:val="clear" w:pos="720"/>
          <w:tab w:val="left" w:pos="7474" w:leader="none"/>
        </w:tabs>
        <w:spacing w:lineRule="exact" w:line="302"/>
        <w:ind w:left="5558" w:hanging="0"/>
        <w:rPr>
          <w:rFonts w:cs="Times New Roman"/>
          <w:spacing w:val="-3"/>
        </w:rPr>
      </w:pPr>
      <w:r>
        <w:rPr>
          <w:rFonts w:cs="Times New Roman"/>
          <w:spacing w:val="-3"/>
        </w:rPr>
      </w:r>
    </w:p>
    <w:p>
      <w:pPr>
        <w:pStyle w:val="Normal"/>
        <w:shd w:val="clear" w:color="auto" w:fill="FFFFFF"/>
        <w:tabs>
          <w:tab w:val="clear" w:pos="720"/>
          <w:tab w:val="left" w:pos="7474" w:leader="none"/>
        </w:tabs>
        <w:spacing w:lineRule="exact" w:line="302"/>
        <w:ind w:left="5558" w:hanging="0"/>
        <w:rPr>
          <w:rFonts w:cs="Times New Roman"/>
          <w:spacing w:val="-3"/>
        </w:rPr>
      </w:pPr>
      <w:r>
        <w:rPr>
          <w:rFonts w:cs="Times New Roman"/>
          <w:spacing w:val="-3"/>
        </w:rPr>
      </w:r>
    </w:p>
    <w:p>
      <w:pPr>
        <w:pStyle w:val="Normal"/>
        <w:shd w:val="clear" w:color="auto" w:fill="FFFFFF"/>
        <w:tabs>
          <w:tab w:val="clear" w:pos="720"/>
          <w:tab w:val="left" w:pos="7474" w:leader="none"/>
        </w:tabs>
        <w:spacing w:lineRule="exact" w:line="302"/>
        <w:ind w:left="5558" w:hanging="0"/>
        <w:rPr>
          <w:rFonts w:cs="Times New Roman"/>
          <w:spacing w:val="-3"/>
        </w:rPr>
      </w:pPr>
      <w:r>
        <w:rPr>
          <w:rFonts w:cs="Times New Roman"/>
          <w:spacing w:val="-3"/>
        </w:rPr>
      </w:r>
    </w:p>
    <w:p>
      <w:pPr>
        <w:pStyle w:val="Normal"/>
        <w:shd w:val="clear" w:color="auto" w:fill="FFFFFF"/>
        <w:tabs>
          <w:tab w:val="clear" w:pos="720"/>
          <w:tab w:val="left" w:pos="7474" w:leader="none"/>
        </w:tabs>
        <w:spacing w:lineRule="exact" w:line="302"/>
        <w:ind w:left="5558" w:hanging="0"/>
        <w:rPr>
          <w:rFonts w:cs="Times New Roman"/>
          <w:spacing w:val="-3"/>
        </w:rPr>
      </w:pPr>
      <w:r>
        <w:rPr>
          <w:rFonts w:cs="Times New Roman"/>
          <w:spacing w:val="-3"/>
        </w:rPr>
      </w:r>
    </w:p>
    <w:p>
      <w:pPr>
        <w:pStyle w:val="Normal"/>
        <w:shd w:val="clear" w:color="auto" w:fill="FFFFFF"/>
        <w:tabs>
          <w:tab w:val="clear" w:pos="720"/>
          <w:tab w:val="left" w:pos="7474" w:leader="none"/>
        </w:tabs>
        <w:spacing w:lineRule="exact" w:line="302"/>
        <w:ind w:left="5558" w:hanging="0"/>
        <w:rPr>
          <w:rFonts w:cs="Times New Roman"/>
          <w:spacing w:val="-3"/>
        </w:rPr>
      </w:pPr>
      <w:r>
        <w:rPr>
          <w:rFonts w:cs="Times New Roman"/>
          <w:spacing w:val="-3"/>
        </w:rPr>
      </w:r>
    </w:p>
    <w:p>
      <w:pPr>
        <w:pStyle w:val="Normal"/>
        <w:shd w:val="clear" w:color="auto" w:fill="FFFFFF"/>
        <w:tabs>
          <w:tab w:val="clear" w:pos="720"/>
          <w:tab w:val="left" w:pos="7474" w:leader="none"/>
        </w:tabs>
        <w:spacing w:lineRule="exact" w:line="302"/>
        <w:ind w:left="5558" w:hanging="0"/>
        <w:rPr>
          <w:rFonts w:cs="Times New Roman"/>
          <w:spacing w:val="-3"/>
        </w:rPr>
      </w:pPr>
      <w:r>
        <w:rPr>
          <w:rFonts w:cs="Times New Roman"/>
          <w:spacing w:val="-3"/>
        </w:rPr>
      </w:r>
    </w:p>
    <w:p>
      <w:pPr>
        <w:pStyle w:val="Normal"/>
        <w:shd w:val="clear" w:color="auto" w:fill="FFFFFF"/>
        <w:tabs>
          <w:tab w:val="clear" w:pos="720"/>
          <w:tab w:val="left" w:pos="7474" w:leader="none"/>
        </w:tabs>
        <w:spacing w:lineRule="exact" w:line="302"/>
        <w:ind w:left="5558" w:hanging="0"/>
        <w:rPr>
          <w:rFonts w:cs="Times New Roman"/>
          <w:spacing w:val="-3"/>
        </w:rPr>
      </w:pPr>
      <w:r>
        <w:rPr>
          <w:rFonts w:cs="Times New Roman"/>
          <w:spacing w:val="-3"/>
        </w:rPr>
      </w:r>
    </w:p>
    <w:p>
      <w:pPr>
        <w:pStyle w:val="Normal"/>
        <w:shd w:val="clear" w:color="auto" w:fill="FFFFFF"/>
        <w:tabs>
          <w:tab w:val="clear" w:pos="720"/>
          <w:tab w:val="left" w:pos="7474" w:leader="none"/>
        </w:tabs>
        <w:spacing w:lineRule="exact" w:line="302"/>
        <w:ind w:left="5558" w:hanging="0"/>
        <w:rPr>
          <w:rFonts w:cs="Times New Roman"/>
          <w:spacing w:val="-3"/>
        </w:rPr>
      </w:pPr>
      <w:r>
        <w:rPr>
          <w:rFonts w:cs="Times New Roman"/>
          <w:spacing w:val="-3"/>
        </w:rPr>
      </w:r>
    </w:p>
    <w:p>
      <w:pPr>
        <w:pStyle w:val="Normal"/>
        <w:shd w:val="clear" w:color="auto" w:fill="FFFFFF"/>
        <w:tabs>
          <w:tab w:val="clear" w:pos="720"/>
          <w:tab w:val="left" w:pos="7474" w:leader="none"/>
        </w:tabs>
        <w:spacing w:lineRule="exact" w:line="302"/>
        <w:ind w:left="5558" w:hanging="0"/>
        <w:rPr>
          <w:rFonts w:cs="Times New Roman"/>
          <w:spacing w:val="-3"/>
        </w:rPr>
      </w:pPr>
      <w:r>
        <w:rPr>
          <w:rFonts w:cs="Times New Roman"/>
          <w:spacing w:val="-3"/>
        </w:rPr>
      </w:r>
    </w:p>
    <w:p>
      <w:pPr>
        <w:pStyle w:val="Normal"/>
        <w:shd w:val="clear" w:color="auto" w:fill="FFFFFF"/>
        <w:tabs>
          <w:tab w:val="clear" w:pos="720"/>
          <w:tab w:val="left" w:pos="7474" w:leader="none"/>
        </w:tabs>
        <w:spacing w:lineRule="exact" w:line="302"/>
        <w:ind w:left="5558" w:hanging="0"/>
        <w:rPr>
          <w:rFonts w:cs="Times New Roman"/>
          <w:spacing w:val="-3"/>
        </w:rPr>
      </w:pPr>
      <w:r>
        <w:rPr>
          <w:rFonts w:cs="Times New Roman"/>
          <w:spacing w:val="-3"/>
        </w:rPr>
      </w:r>
    </w:p>
    <w:p>
      <w:pPr>
        <w:pStyle w:val="Normal"/>
        <w:shd w:val="clear" w:color="auto" w:fill="FFFFFF"/>
        <w:tabs>
          <w:tab w:val="clear" w:pos="720"/>
          <w:tab w:val="left" w:pos="7474" w:leader="none"/>
        </w:tabs>
        <w:spacing w:lineRule="exact" w:line="302"/>
        <w:ind w:left="5558" w:hanging="0"/>
        <w:rPr>
          <w:rFonts w:cs="Times New Roman"/>
          <w:spacing w:val="-3"/>
        </w:rPr>
      </w:pPr>
      <w:r>
        <w:rPr>
          <w:rFonts w:cs="Times New Roman"/>
          <w:spacing w:val="-3"/>
        </w:rPr>
      </w:r>
    </w:p>
    <w:p>
      <w:pPr>
        <w:pStyle w:val="Normal"/>
        <w:shd w:val="clear" w:color="auto" w:fill="FFFFFF"/>
        <w:tabs>
          <w:tab w:val="clear" w:pos="720"/>
          <w:tab w:val="left" w:pos="7474" w:leader="none"/>
        </w:tabs>
        <w:spacing w:lineRule="exact" w:line="302"/>
        <w:ind w:left="5558" w:hanging="0"/>
        <w:rPr>
          <w:rFonts w:cs="Times New Roman"/>
          <w:spacing w:val="-3"/>
        </w:rPr>
      </w:pPr>
      <w:r>
        <w:rPr>
          <w:rFonts w:cs="Times New Roman"/>
          <w:spacing w:val="-3"/>
        </w:rPr>
      </w:r>
    </w:p>
    <w:p>
      <w:pPr>
        <w:pStyle w:val="Normal"/>
        <w:widowControl w:val="false"/>
        <w:rPr>
          <w:color w:val="000000"/>
          <w:spacing w:val="-5"/>
          <w:sz w:val="28"/>
          <w:szCs w:val="28"/>
        </w:rPr>
      </w:pPr>
      <w:r>
        <w:rPr>
          <w:color w:val="000000"/>
          <w:spacing w:val="-5"/>
          <w:sz w:val="28"/>
          <w:szCs w:val="28"/>
        </w:rPr>
      </w:r>
    </w:p>
    <w:p>
      <w:pPr>
        <w:pStyle w:val="Normal"/>
        <w:widowControl w:val="false"/>
        <w:jc w:val="center"/>
        <w:rPr/>
      </w:pPr>
      <w:r>
        <w:rPr>
          <w:color w:val="000000"/>
          <w:spacing w:val="-3"/>
          <w:sz w:val="28"/>
          <w:szCs w:val="28"/>
        </w:rPr>
        <w:t xml:space="preserve">                                                                </w:t>
      </w:r>
      <w:r>
        <w:rPr>
          <w:color w:val="000000"/>
          <w:spacing w:val="-3"/>
          <w:sz w:val="28"/>
          <w:szCs w:val="28"/>
        </w:rPr>
        <w:t>Приложение к Постановлению</w:t>
        <w:br/>
      </w:r>
      <w:r>
        <w:rPr>
          <w:color w:val="000000"/>
          <w:spacing w:val="-5"/>
          <w:sz w:val="28"/>
          <w:szCs w:val="28"/>
        </w:rPr>
        <w:t xml:space="preserve">                                                                       Администрации города Шарыпово</w:t>
      </w:r>
    </w:p>
    <w:p>
      <w:pPr>
        <w:pStyle w:val="Normal"/>
        <w:widowControl w:val="false"/>
        <w:jc w:val="center"/>
        <w:rPr/>
      </w:pPr>
      <w:r>
        <w:rPr>
          <w:color w:val="000000"/>
          <w:sz w:val="28"/>
          <w:szCs w:val="28"/>
        </w:rPr>
        <w:t xml:space="preserve">                                              </w:t>
      </w:r>
      <w:r>
        <w:rPr>
          <w:color w:val="000000"/>
          <w:sz w:val="28"/>
          <w:szCs w:val="28"/>
        </w:rPr>
        <w:t>от 15.09.2022г. № 286</w:t>
      </w:r>
    </w:p>
    <w:p>
      <w:pPr>
        <w:pStyle w:val="Normal"/>
        <w:widowControl w:val="false"/>
        <w:jc w:val="center"/>
        <w:rPr>
          <w:color w:val="000000"/>
          <w:sz w:val="28"/>
          <w:szCs w:val="28"/>
        </w:rPr>
      </w:pPr>
      <w:r>
        <w:rPr>
          <w:color w:val="000000"/>
          <w:sz w:val="28"/>
          <w:szCs w:val="28"/>
        </w:rPr>
      </w:r>
    </w:p>
    <w:p>
      <w:pPr>
        <w:pStyle w:val="Normal"/>
        <w:widowControl w:val="false"/>
        <w:jc w:val="center"/>
        <w:rPr>
          <w:color w:val="000000"/>
        </w:rPr>
      </w:pPr>
      <w:r>
        <w:rPr>
          <w:color w:val="000000"/>
        </w:rPr>
      </w:r>
    </w:p>
    <w:p>
      <w:pPr>
        <w:pStyle w:val="NoSpacing"/>
        <w:jc w:val="center"/>
        <w:rPr>
          <w:color w:val="000000" w:themeColor="text1"/>
          <w:sz w:val="28"/>
          <w:szCs w:val="28"/>
        </w:rPr>
      </w:pPr>
      <w:r>
        <w:rPr>
          <w:color w:val="000000"/>
          <w:sz w:val="28"/>
          <w:szCs w:val="28"/>
        </w:rPr>
        <w:t xml:space="preserve">Административный регламент </w:t>
      </w:r>
      <w:r>
        <w:rPr>
          <w:color w:val="000000" w:themeColor="text1"/>
          <w:sz w:val="28"/>
          <w:szCs w:val="28"/>
        </w:rPr>
        <w:t xml:space="preserve">предоставления  </w:t>
      </w:r>
      <w:r>
        <w:rPr>
          <w:bCs/>
          <w:color w:val="000000" w:themeColor="text1"/>
          <w:sz w:val="28"/>
          <w:szCs w:val="28"/>
        </w:rPr>
        <w:t xml:space="preserve">муниципальной услуги </w:t>
      </w:r>
      <w:r>
        <w:rPr>
          <w:bCs/>
          <w:color w:val="000000"/>
          <w:sz w:val="28"/>
          <w:szCs w:val="28"/>
        </w:rPr>
        <w:t>«</w:t>
      </w:r>
      <w:r>
        <w:rPr>
          <w:bCs/>
          <w:sz w:val="28"/>
          <w:szCs w:val="28"/>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Pr>
          <w:bCs/>
          <w:color w:val="000000"/>
          <w:sz w:val="28"/>
          <w:szCs w:val="28"/>
        </w:rPr>
        <w:t xml:space="preserve">»  на </w:t>
      </w:r>
      <w:r>
        <w:rPr>
          <w:color w:val="000000" w:themeColor="text1"/>
          <w:sz w:val="28"/>
          <w:szCs w:val="28"/>
        </w:rPr>
        <w:t>территории городского округа город Шарыпово Красноярского края</w:t>
      </w:r>
    </w:p>
    <w:p>
      <w:pPr>
        <w:pStyle w:val="Normal"/>
        <w:widowControl w:val="false"/>
        <w:jc w:val="center"/>
        <w:rPr>
          <w:sz w:val="28"/>
          <w:szCs w:val="28"/>
        </w:rPr>
      </w:pPr>
      <w:r>
        <w:rPr>
          <w:sz w:val="28"/>
          <w:szCs w:val="28"/>
        </w:rPr>
      </w:r>
    </w:p>
    <w:p>
      <w:pPr>
        <w:pStyle w:val="Normal"/>
        <w:widowControl w:val="false"/>
        <w:tabs>
          <w:tab w:val="clear" w:pos="720"/>
          <w:tab w:val="left" w:pos="567" w:leader="none"/>
        </w:tabs>
        <w:spacing w:before="0" w:after="0"/>
        <w:contextualSpacing/>
        <w:jc w:val="both"/>
        <w:rPr>
          <w:i/>
          <w:i/>
          <w:iCs/>
          <w:sz w:val="28"/>
          <w:szCs w:val="28"/>
        </w:rPr>
      </w:pPr>
      <w:r>
        <w:rPr>
          <w:i/>
          <w:iCs/>
          <w:sz w:val="28"/>
          <w:szCs w:val="28"/>
        </w:rPr>
      </w:r>
    </w:p>
    <w:p>
      <w:pPr>
        <w:pStyle w:val="Normal"/>
        <w:widowControl w:val="false"/>
        <w:numPr>
          <w:ilvl w:val="0"/>
          <w:numId w:val="1"/>
        </w:numPr>
        <w:tabs>
          <w:tab w:val="clear" w:pos="720"/>
          <w:tab w:val="left" w:pos="567" w:leader="none"/>
        </w:tabs>
        <w:suppressAutoHyphens w:val="false"/>
        <w:spacing w:before="0" w:after="0"/>
        <w:contextualSpacing/>
        <w:jc w:val="center"/>
        <w:rPr>
          <w:b/>
          <w:b/>
          <w:sz w:val="28"/>
          <w:szCs w:val="28"/>
        </w:rPr>
      </w:pPr>
      <w:r>
        <w:rPr>
          <w:b/>
          <w:sz w:val="28"/>
          <w:szCs w:val="28"/>
        </w:rPr>
        <w:t>Общие положения</w:t>
      </w:r>
    </w:p>
    <w:p>
      <w:pPr>
        <w:pStyle w:val="Normal"/>
        <w:widowControl w:val="false"/>
        <w:tabs>
          <w:tab w:val="clear" w:pos="720"/>
          <w:tab w:val="left" w:pos="567" w:leader="none"/>
        </w:tabs>
        <w:spacing w:before="0" w:after="0"/>
        <w:ind w:left="1287" w:hanging="0"/>
        <w:contextualSpacing/>
        <w:rPr>
          <w:sz w:val="28"/>
          <w:szCs w:val="28"/>
        </w:rPr>
      </w:pPr>
      <w:r>
        <w:rPr>
          <w:sz w:val="28"/>
          <w:szCs w:val="28"/>
        </w:rPr>
      </w:r>
    </w:p>
    <w:p>
      <w:pPr>
        <w:pStyle w:val="NoSpacing"/>
        <w:jc w:val="both"/>
        <w:rPr>
          <w:color w:val="000000" w:themeColor="text1"/>
          <w:sz w:val="28"/>
          <w:szCs w:val="28"/>
        </w:rPr>
      </w:pPr>
      <w:r>
        <w:rPr>
          <w:sz w:val="28"/>
          <w:szCs w:val="28"/>
        </w:rPr>
        <w:t>Административный регламент предоставления муниципальной услуги «</w:t>
      </w:r>
      <w:r>
        <w:rPr>
          <w:bCs/>
          <w:sz w:val="28"/>
          <w:szCs w:val="28"/>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Pr>
          <w:sz w:val="28"/>
          <w:szCs w:val="28"/>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w:t>
      </w:r>
      <w:r>
        <w:rPr>
          <w:color w:val="000000" w:themeColor="text1"/>
          <w:sz w:val="28"/>
          <w:szCs w:val="28"/>
        </w:rPr>
        <w:t xml:space="preserve">предоставлению </w:t>
      </w:r>
      <w:r>
        <w:rPr>
          <w:bCs/>
          <w:color w:val="000000" w:themeColor="text1"/>
          <w:sz w:val="28"/>
          <w:szCs w:val="28"/>
        </w:rPr>
        <w:t xml:space="preserve">муниципальной услуги </w:t>
      </w:r>
      <w:r>
        <w:rPr>
          <w:bCs/>
          <w:color w:val="000000"/>
          <w:sz w:val="28"/>
          <w:szCs w:val="28"/>
        </w:rPr>
        <w:t>«</w:t>
      </w:r>
      <w:r>
        <w:rPr>
          <w:bCs/>
          <w:sz w:val="28"/>
          <w:szCs w:val="28"/>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Pr>
          <w:bCs/>
          <w:color w:val="000000"/>
          <w:sz w:val="28"/>
          <w:szCs w:val="28"/>
        </w:rPr>
        <w:t xml:space="preserve">»  на </w:t>
      </w:r>
      <w:r>
        <w:rPr>
          <w:color w:val="000000" w:themeColor="text1"/>
          <w:sz w:val="28"/>
          <w:szCs w:val="28"/>
        </w:rPr>
        <w:t>территории городского округа город Шарыпово Красноярского края</w:t>
      </w:r>
    </w:p>
    <w:p>
      <w:pPr>
        <w:pStyle w:val="NoSpacing"/>
        <w:jc w:val="center"/>
        <w:rPr>
          <w:color w:val="000000" w:themeColor="text1"/>
          <w:sz w:val="28"/>
          <w:szCs w:val="28"/>
        </w:rPr>
      </w:pPr>
      <w:r>
        <w:rPr>
          <w:color w:val="000000" w:themeColor="text1"/>
          <w:sz w:val="28"/>
          <w:szCs w:val="28"/>
        </w:rPr>
      </w:r>
    </w:p>
    <w:p>
      <w:pPr>
        <w:pStyle w:val="Normal"/>
        <w:numPr>
          <w:ilvl w:val="1"/>
          <w:numId w:val="2"/>
        </w:numPr>
        <w:suppressAutoHyphens w:val="false"/>
        <w:ind w:left="0" w:firstLine="709"/>
        <w:jc w:val="both"/>
        <w:rPr>
          <w:sz w:val="28"/>
          <w:szCs w:val="28"/>
        </w:rPr>
      </w:pPr>
      <w:r>
        <w:rPr>
          <w:iCs/>
          <w:sz w:val="28"/>
          <w:szCs w:val="28"/>
        </w:rPr>
        <w:t>Настоящий Административный регламент регулирует отношения, возникающие при оказании следующих подуслуг:</w:t>
      </w:r>
    </w:p>
    <w:p>
      <w:pPr>
        <w:pStyle w:val="Normal"/>
        <w:ind w:firstLine="709"/>
        <w:jc w:val="both"/>
        <w:rPr>
          <w:sz w:val="28"/>
          <w:szCs w:val="28"/>
        </w:rPr>
      </w:pPr>
      <w:r>
        <w:rPr>
          <w:iCs/>
          <w:sz w:val="28"/>
          <w:szCs w:val="28"/>
        </w:rPr>
        <w:t xml:space="preserve">1. Направление уведомления о сносе объекта капитального строительства; </w:t>
      </w:r>
    </w:p>
    <w:p>
      <w:pPr>
        <w:pStyle w:val="Normal"/>
        <w:ind w:firstLine="567"/>
        <w:jc w:val="both"/>
        <w:rPr>
          <w:sz w:val="28"/>
          <w:szCs w:val="28"/>
        </w:rPr>
      </w:pPr>
      <w:r>
        <w:rPr>
          <w:sz w:val="28"/>
          <w:szCs w:val="28"/>
        </w:rPr>
        <w:t>2. Направление уведомления о завершении сноса объекта капитального строительства.</w:t>
      </w:r>
    </w:p>
    <w:p>
      <w:pPr>
        <w:pStyle w:val="Normal"/>
        <w:numPr>
          <w:ilvl w:val="1"/>
          <w:numId w:val="2"/>
        </w:numPr>
        <w:suppressAutoHyphens w:val="false"/>
        <w:ind w:left="0" w:firstLine="709"/>
        <w:jc w:val="both"/>
        <w:rPr>
          <w:sz w:val="28"/>
          <w:szCs w:val="28"/>
        </w:rPr>
      </w:pPr>
      <w:r>
        <w:rPr>
          <w:sz w:val="28"/>
          <w:szCs w:val="28"/>
        </w:rPr>
        <w:t>Заявителями на получение государственной услуги являются физические лица, юридические лица, индивидуальные предприниматели, являющиеся застройщиками (далее – Заявитель).</w:t>
      </w:r>
    </w:p>
    <w:p>
      <w:pPr>
        <w:pStyle w:val="Normal"/>
        <w:numPr>
          <w:ilvl w:val="1"/>
          <w:numId w:val="2"/>
        </w:numPr>
        <w:suppressAutoHyphens w:val="false"/>
        <w:ind w:left="0" w:firstLine="709"/>
        <w:jc w:val="both"/>
        <w:rPr>
          <w:sz w:val="28"/>
          <w:szCs w:val="28"/>
        </w:rPr>
      </w:pPr>
      <w:r>
        <w:rPr>
          <w:sz w:val="28"/>
          <w:szCs w:val="28"/>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pPr>
        <w:pStyle w:val="Normal"/>
        <w:tabs>
          <w:tab w:val="clear" w:pos="720"/>
          <w:tab w:val="left" w:pos="7425" w:leader="none"/>
        </w:tabs>
        <w:ind w:firstLine="709"/>
        <w:jc w:val="both"/>
        <w:rPr>
          <w:sz w:val="28"/>
          <w:szCs w:val="28"/>
        </w:rPr>
      </w:pPr>
      <w:r>
        <w:rPr>
          <w:sz w:val="28"/>
          <w:szCs w:val="28"/>
        </w:rPr>
        <w:t>1.4. Информирование о порядке предоставления муниципальной услуги осуществляется:</w:t>
      </w:r>
    </w:p>
    <w:p>
      <w:pPr>
        <w:pStyle w:val="Normal"/>
        <w:tabs>
          <w:tab w:val="clear" w:pos="720"/>
          <w:tab w:val="left" w:pos="7425" w:leader="none"/>
        </w:tabs>
        <w:ind w:firstLine="709"/>
        <w:jc w:val="both"/>
        <w:rPr>
          <w:color w:val="000000"/>
        </w:rPr>
      </w:pPr>
      <w:r>
        <w:rPr>
          <w:sz w:val="28"/>
          <w:szCs w:val="28"/>
        </w:rPr>
        <w:t xml:space="preserve">1) </w:t>
      </w:r>
      <w:r>
        <w:rPr>
          <w:rFonts w:eastAsia="Calibri" w:cs="Times New Roman"/>
          <w:spacing w:val="-5"/>
          <w:sz w:val="28"/>
          <w:szCs w:val="28"/>
          <w:lang w:eastAsia="ru-RU"/>
        </w:rPr>
        <w:t>непосредственно при личном приеме заявителя в Администрацию города Шарыпово (Уполномоченный орган) или СП КГБУ МФЦ г.Шарыпово (далее – многофункциональный центр)</w:t>
      </w:r>
      <w:r>
        <w:rPr>
          <w:sz w:val="28"/>
          <w:szCs w:val="28"/>
        </w:rPr>
        <w:t xml:space="preserve">  предоставления</w:t>
      </w:r>
      <w:r>
        <w:rPr>
          <w:color w:val="000000"/>
          <w:sz w:val="28"/>
          <w:szCs w:val="28"/>
        </w:rPr>
        <w:t xml:space="preserve"> муниципальных услуг;</w:t>
      </w:r>
    </w:p>
    <w:p>
      <w:pPr>
        <w:pStyle w:val="Normal"/>
        <w:tabs>
          <w:tab w:val="clear" w:pos="720"/>
          <w:tab w:val="left" w:pos="7425" w:leader="none"/>
        </w:tabs>
        <w:ind w:firstLine="709"/>
        <w:jc w:val="both"/>
        <w:rPr>
          <w:sz w:val="28"/>
          <w:szCs w:val="28"/>
        </w:rPr>
      </w:pPr>
      <w:r>
        <w:rPr>
          <w:sz w:val="28"/>
          <w:szCs w:val="28"/>
        </w:rPr>
      </w:r>
    </w:p>
    <w:p>
      <w:pPr>
        <w:pStyle w:val="Normal"/>
        <w:tabs>
          <w:tab w:val="clear" w:pos="720"/>
          <w:tab w:val="left" w:pos="7425" w:leader="none"/>
        </w:tabs>
        <w:ind w:firstLine="709"/>
        <w:jc w:val="both"/>
        <w:rPr>
          <w:color w:val="000000" w:themeColor="text1"/>
          <w:sz w:val="28"/>
          <w:szCs w:val="28"/>
        </w:rPr>
      </w:pPr>
      <w:r>
        <w:rPr>
          <w:color w:val="000000" w:themeColor="text1"/>
          <w:sz w:val="28"/>
          <w:szCs w:val="28"/>
        </w:rPr>
        <w:t xml:space="preserve">2) по телефону в </w:t>
      </w:r>
      <w:r>
        <w:rPr>
          <w:rFonts w:eastAsia="Calibri" w:cs="Times New Roman"/>
          <w:color w:val="000000"/>
          <w:spacing w:val="-5"/>
          <w:sz w:val="28"/>
          <w:szCs w:val="28"/>
          <w:lang w:eastAsia="ru-RU"/>
        </w:rPr>
        <w:t>Уполномоченном органе</w:t>
      </w:r>
      <w:r>
        <w:rPr>
          <w:color w:val="000000" w:themeColor="text1"/>
          <w:sz w:val="28"/>
          <w:szCs w:val="28"/>
        </w:rPr>
        <w:t xml:space="preserve"> или многофункциональном центре;</w:t>
      </w:r>
    </w:p>
    <w:p>
      <w:pPr>
        <w:pStyle w:val="Normal"/>
        <w:tabs>
          <w:tab w:val="clear" w:pos="720"/>
          <w:tab w:val="left" w:pos="7425" w:leader="none"/>
        </w:tabs>
        <w:ind w:firstLine="709"/>
        <w:jc w:val="both"/>
        <w:rPr>
          <w:color w:val="000000" w:themeColor="text1"/>
          <w:sz w:val="28"/>
          <w:szCs w:val="28"/>
        </w:rPr>
      </w:pPr>
      <w:r>
        <w:rPr>
          <w:color w:val="000000" w:themeColor="text1"/>
          <w:sz w:val="28"/>
          <w:szCs w:val="28"/>
        </w:rPr>
        <w:t>3) письменно, в том числе посредством электронной почты (</w:t>
      </w:r>
      <w:r>
        <w:rPr>
          <w:rStyle w:val="Style15"/>
          <w:sz w:val="28"/>
          <w:szCs w:val="28"/>
          <w:lang w:val="en-US" w:eastAsia="en-US"/>
        </w:rPr>
        <w:t>adm</w:t>
      </w:r>
      <w:r>
        <w:rPr>
          <w:rStyle w:val="Style15"/>
          <w:sz w:val="28"/>
          <w:szCs w:val="28"/>
          <w:lang w:eastAsia="en-US"/>
        </w:rPr>
        <w:t>@</w:t>
      </w:r>
      <w:r>
        <w:rPr>
          <w:rStyle w:val="Style15"/>
          <w:sz w:val="28"/>
          <w:szCs w:val="28"/>
          <w:lang w:val="en-US" w:eastAsia="en-US"/>
        </w:rPr>
        <w:t>gorodsharypovo</w:t>
      </w:r>
      <w:r>
        <w:rPr>
          <w:rStyle w:val="Style15"/>
          <w:sz w:val="28"/>
          <w:szCs w:val="28"/>
          <w:lang w:eastAsia="en-US"/>
        </w:rPr>
        <w:t>.</w:t>
      </w:r>
      <w:r>
        <w:rPr>
          <w:rStyle w:val="Style15"/>
          <w:sz w:val="28"/>
          <w:szCs w:val="28"/>
          <w:lang w:val="en-US" w:eastAsia="en-US"/>
        </w:rPr>
        <w:t>ru</w:t>
      </w:r>
      <w:r>
        <w:rPr>
          <w:color w:val="000000" w:themeColor="text1"/>
          <w:sz w:val="28"/>
          <w:szCs w:val="28"/>
        </w:rPr>
        <w:t>), факсимильной связи;</w:t>
      </w:r>
    </w:p>
    <w:p>
      <w:pPr>
        <w:pStyle w:val="Normal"/>
        <w:tabs>
          <w:tab w:val="clear" w:pos="720"/>
          <w:tab w:val="left" w:pos="7425" w:leader="none"/>
        </w:tabs>
        <w:ind w:firstLine="709"/>
        <w:jc w:val="both"/>
        <w:rPr>
          <w:color w:val="000000" w:themeColor="text1"/>
          <w:sz w:val="28"/>
          <w:szCs w:val="28"/>
        </w:rPr>
      </w:pPr>
      <w:r>
        <w:rPr>
          <w:color w:val="000000" w:themeColor="text1"/>
          <w:sz w:val="28"/>
          <w:szCs w:val="28"/>
        </w:rPr>
        <w:t>4) посредством размещения в открытой и доступной форме информации:</w:t>
      </w:r>
    </w:p>
    <w:p>
      <w:pPr>
        <w:pStyle w:val="Normal"/>
        <w:tabs>
          <w:tab w:val="clear" w:pos="720"/>
          <w:tab w:val="left" w:pos="851" w:leader="none"/>
          <w:tab w:val="left" w:pos="1134" w:leader="none"/>
        </w:tabs>
        <w:spacing w:before="0" w:after="0"/>
        <w:ind w:firstLine="709"/>
        <w:contextualSpacing/>
        <w:jc w:val="both"/>
        <w:rPr>
          <w:color w:val="000000" w:themeColor="text1"/>
          <w:sz w:val="28"/>
          <w:szCs w:val="28"/>
        </w:rPr>
      </w:pPr>
      <w:r>
        <w:rPr>
          <w:color w:val="000000" w:themeColor="text1"/>
          <w:sz w:val="28"/>
          <w:szCs w:val="28"/>
        </w:rPr>
        <w:t>- в федеральной государственной информационной системе «Единый портал государственных и муниципальных услуг (функций)»(https://www.gosuslugi.ru/) (далее –Единый портал);</w:t>
      </w:r>
    </w:p>
    <w:p>
      <w:pPr>
        <w:pStyle w:val="Normal"/>
        <w:tabs>
          <w:tab w:val="clear" w:pos="720"/>
          <w:tab w:val="left" w:pos="851" w:leader="none"/>
          <w:tab w:val="left" w:pos="1134" w:leader="none"/>
        </w:tabs>
        <w:spacing w:before="0" w:after="0"/>
        <w:ind w:firstLine="709"/>
        <w:contextualSpacing/>
        <w:jc w:val="both"/>
        <w:rPr>
          <w:color w:val="000000" w:themeColor="text1"/>
          <w:sz w:val="28"/>
          <w:szCs w:val="28"/>
        </w:rPr>
      </w:pPr>
      <w:r>
        <w:rPr>
          <w:color w:val="000000" w:themeColor="text1"/>
          <w:sz w:val="28"/>
          <w:szCs w:val="28"/>
        </w:rPr>
        <w:t>- 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w:t>
      </w:r>
      <w:r>
        <w:rPr>
          <w:color w:val="000000"/>
          <w:sz w:val="28"/>
        </w:rPr>
        <w:t>сайт:http://www.gosuslugi.</w:t>
      </w:r>
      <w:r>
        <w:rPr>
          <w:color w:val="000000"/>
          <w:sz w:val="28"/>
          <w:szCs w:val="28"/>
        </w:rPr>
        <w:t>krskstate.ru.</w:t>
      </w:r>
      <w:r>
        <w:rPr>
          <w:color w:val="000000" w:themeColor="text1"/>
          <w:sz w:val="28"/>
          <w:szCs w:val="28"/>
        </w:rPr>
        <w:t>) (далее – региональный портал);</w:t>
      </w:r>
    </w:p>
    <w:p>
      <w:pPr>
        <w:pStyle w:val="Normal"/>
        <w:spacing w:lineRule="atLeast" w:line="240"/>
        <w:ind w:firstLine="709"/>
        <w:jc w:val="both"/>
        <w:rPr/>
      </w:pPr>
      <w:r>
        <w:rPr>
          <w:color w:val="000000" w:themeColor="text1"/>
          <w:sz w:val="28"/>
          <w:szCs w:val="28"/>
        </w:rPr>
        <w:t xml:space="preserve">- на официальном сайте </w:t>
      </w:r>
      <w:r>
        <w:rPr>
          <w:rFonts w:eastAsia="Calibri" w:cs="Times New Roman"/>
          <w:color w:val="000000"/>
          <w:spacing w:val="-5"/>
          <w:sz w:val="28"/>
          <w:szCs w:val="28"/>
          <w:lang w:eastAsia="ru-RU"/>
        </w:rPr>
        <w:t>Уполномоченного органа</w:t>
      </w:r>
      <w:r>
        <w:rPr>
          <w:i/>
          <w:iCs/>
          <w:color w:val="000000" w:themeColor="text1"/>
          <w:sz w:val="28"/>
          <w:szCs w:val="28"/>
        </w:rPr>
        <w:t xml:space="preserve"> (</w:t>
      </w:r>
      <w:r>
        <w:rPr>
          <w:sz w:val="28"/>
          <w:szCs w:val="28"/>
          <w:lang w:val="en-US"/>
        </w:rPr>
        <w:t>http</w:t>
      </w:r>
      <w:r>
        <w:rPr>
          <w:sz w:val="28"/>
          <w:szCs w:val="28"/>
        </w:rPr>
        <w:t>://</w:t>
      </w:r>
      <w:r>
        <w:rPr>
          <w:sz w:val="28"/>
          <w:szCs w:val="28"/>
          <w:lang w:val="en-US"/>
        </w:rPr>
        <w:t>www</w:t>
      </w:r>
      <w:r>
        <w:rPr>
          <w:sz w:val="28"/>
          <w:szCs w:val="28"/>
        </w:rPr>
        <w:t>.</w:t>
      </w:r>
      <w:r>
        <w:rPr>
          <w:sz w:val="28"/>
          <w:szCs w:val="28"/>
          <w:lang w:val="en-US"/>
        </w:rPr>
        <w:t>gorodsharypovo</w:t>
      </w:r>
      <w:r>
        <w:rPr>
          <w:sz w:val="28"/>
          <w:szCs w:val="28"/>
        </w:rPr>
        <w:t>.</w:t>
      </w:r>
      <w:r>
        <w:rPr>
          <w:sz w:val="28"/>
          <w:szCs w:val="28"/>
          <w:lang w:val="en-US"/>
        </w:rPr>
        <w:t>ru</w:t>
      </w:r>
      <w:r>
        <w:rPr>
          <w:i/>
          <w:iCs/>
          <w:color w:val="000000" w:themeColor="text1"/>
          <w:sz w:val="28"/>
          <w:szCs w:val="28"/>
        </w:rPr>
        <w:t>)</w:t>
      </w:r>
      <w:r>
        <w:rPr>
          <w:color w:val="000000" w:themeColor="text1"/>
          <w:sz w:val="28"/>
          <w:szCs w:val="28"/>
        </w:rPr>
        <w:t>;</w:t>
      </w:r>
    </w:p>
    <w:p>
      <w:pPr>
        <w:pStyle w:val="Normal"/>
        <w:tabs>
          <w:tab w:val="clear" w:pos="720"/>
          <w:tab w:val="left" w:pos="7425" w:leader="none"/>
        </w:tabs>
        <w:ind w:firstLine="709"/>
        <w:jc w:val="both"/>
        <w:rPr>
          <w:color w:val="000000" w:themeColor="text1"/>
          <w:sz w:val="28"/>
          <w:szCs w:val="28"/>
        </w:rPr>
      </w:pPr>
      <w:r>
        <w:rPr>
          <w:color w:val="000000" w:themeColor="text1"/>
          <w:sz w:val="28"/>
          <w:szCs w:val="28"/>
        </w:rPr>
        <w:t>5) посредством размещения информации на информационных стендах, которые размещены по адресу: Красноярский край, г. Шарыпово, ул. Горького, № 12, на 2 этаже в здании Комитета по управлению муниципальным имуществом и земельными отношениями Администрации города Шарыпово или многофункционального центра.</w:t>
      </w:r>
    </w:p>
    <w:p>
      <w:pPr>
        <w:pStyle w:val="Normal"/>
        <w:tabs>
          <w:tab w:val="clear" w:pos="720"/>
          <w:tab w:val="left" w:pos="7425" w:leader="none"/>
        </w:tabs>
        <w:ind w:firstLine="709"/>
        <w:jc w:val="both"/>
        <w:rPr>
          <w:sz w:val="28"/>
          <w:szCs w:val="28"/>
        </w:rPr>
      </w:pPr>
      <w:r>
        <w:rPr>
          <w:sz w:val="28"/>
          <w:szCs w:val="28"/>
        </w:rPr>
        <w:t>1.5. Информирование осуществляется по вопросам, касающимся:</w:t>
      </w:r>
    </w:p>
    <w:p>
      <w:pPr>
        <w:pStyle w:val="Normal"/>
        <w:tabs>
          <w:tab w:val="clear" w:pos="720"/>
          <w:tab w:val="left" w:pos="7425" w:leader="none"/>
        </w:tabs>
        <w:ind w:firstLine="709"/>
        <w:jc w:val="both"/>
        <w:rPr>
          <w:sz w:val="28"/>
          <w:szCs w:val="28"/>
        </w:rPr>
      </w:pPr>
      <w:r>
        <w:rPr>
          <w:sz w:val="28"/>
          <w:szCs w:val="28"/>
        </w:rPr>
        <w:t xml:space="preserve">способов подачи </w:t>
      </w:r>
      <w:r>
        <w:rPr>
          <w:bCs/>
          <w:sz w:val="28"/>
          <w:szCs w:val="28"/>
        </w:rPr>
        <w:t>уведомления о планируемом сносе объекта капитального строительства и уведомления о завершении сноса объекта капитального строительства (далее – уведомление о сносе, уведомление о завершении сноса соответственно)</w:t>
      </w:r>
      <w:r>
        <w:rPr>
          <w:sz w:val="28"/>
          <w:szCs w:val="28"/>
        </w:rPr>
        <w:t>;</w:t>
      </w:r>
    </w:p>
    <w:p>
      <w:pPr>
        <w:pStyle w:val="Normal"/>
        <w:tabs>
          <w:tab w:val="clear" w:pos="720"/>
          <w:tab w:val="left" w:pos="7425" w:leader="none"/>
        </w:tabs>
        <w:ind w:firstLine="709"/>
        <w:jc w:val="both"/>
        <w:rPr>
          <w:sz w:val="28"/>
          <w:szCs w:val="28"/>
        </w:rPr>
      </w:pPr>
      <w:r>
        <w:rPr>
          <w:sz w:val="28"/>
          <w:szCs w:val="28"/>
        </w:rPr>
        <w:t>адресов Уполномоченного органаи многофункциональных центров, обращение в которые необходимо для предоставления муниципальной услуги;</w:t>
      </w:r>
    </w:p>
    <w:p>
      <w:pPr>
        <w:pStyle w:val="Normal"/>
        <w:tabs>
          <w:tab w:val="clear" w:pos="720"/>
          <w:tab w:val="left" w:pos="7425" w:leader="none"/>
        </w:tabs>
        <w:ind w:firstLine="709"/>
        <w:jc w:val="both"/>
        <w:rPr>
          <w:sz w:val="28"/>
          <w:szCs w:val="28"/>
        </w:rPr>
      </w:pPr>
      <w:r>
        <w:rPr>
          <w:sz w:val="28"/>
          <w:szCs w:val="28"/>
        </w:rPr>
        <w:t>справочной информации о работе Уполномоченного органа(структурных подразделений Уполномоченного органа);</w:t>
      </w:r>
    </w:p>
    <w:p>
      <w:pPr>
        <w:pStyle w:val="Normal"/>
        <w:ind w:firstLine="709"/>
        <w:jc w:val="both"/>
        <w:rPr>
          <w:sz w:val="28"/>
          <w:szCs w:val="28"/>
        </w:rPr>
      </w:pPr>
      <w:r>
        <w:rPr>
          <w:sz w:val="28"/>
          <w:szCs w:val="28"/>
        </w:rPr>
        <w:t>документов, необходимых для предоставления муниципальнойуслуги;</w:t>
      </w:r>
    </w:p>
    <w:p>
      <w:pPr>
        <w:pStyle w:val="Normal"/>
        <w:ind w:firstLine="709"/>
        <w:jc w:val="both"/>
        <w:rPr>
          <w:sz w:val="28"/>
          <w:szCs w:val="28"/>
        </w:rPr>
      </w:pPr>
      <w:r>
        <w:rPr>
          <w:sz w:val="28"/>
          <w:szCs w:val="28"/>
        </w:rPr>
        <w:t>порядка и сроков предоставления муниципальной услуги;</w:t>
      </w:r>
    </w:p>
    <w:p>
      <w:pPr>
        <w:pStyle w:val="Normal"/>
        <w:ind w:firstLine="709"/>
        <w:jc w:val="both"/>
        <w:rPr>
          <w:sz w:val="28"/>
          <w:szCs w:val="28"/>
        </w:rPr>
      </w:pPr>
      <w:r>
        <w:rPr>
          <w:sz w:val="28"/>
          <w:szCs w:val="28"/>
        </w:rPr>
        <w:t xml:space="preserve">порядка получения сведений о ходе рассмотрения </w:t>
      </w:r>
      <w:r>
        <w:rPr>
          <w:bCs/>
          <w:sz w:val="28"/>
          <w:szCs w:val="28"/>
        </w:rPr>
        <w:t>уведомления об окончании строительства</w:t>
      </w:r>
      <w:r>
        <w:rPr>
          <w:sz w:val="28"/>
          <w:szCs w:val="28"/>
        </w:rPr>
        <w:t xml:space="preserve"> и о результатах предоставления муниципальной услуги;</w:t>
      </w:r>
    </w:p>
    <w:p>
      <w:pPr>
        <w:pStyle w:val="Normal"/>
        <w:ind w:firstLine="709"/>
        <w:jc w:val="both"/>
        <w:rPr>
          <w:sz w:val="28"/>
          <w:szCs w:val="28"/>
        </w:rPr>
      </w:pPr>
      <w:r>
        <w:rPr>
          <w:sz w:val="28"/>
          <w:szCs w:val="28"/>
        </w:rPr>
        <w:t>порядка досудебного (внесудебного) обжалования действий (бездействия) должностных лиц, и принимаемых ими решений при предоставлении государственной (муниципальной) услуги.</w:t>
      </w:r>
    </w:p>
    <w:p>
      <w:pPr>
        <w:pStyle w:val="Normal"/>
        <w:ind w:firstLine="709"/>
        <w:jc w:val="both"/>
        <w:rPr>
          <w:sz w:val="28"/>
          <w:szCs w:val="28"/>
        </w:rPr>
      </w:pPr>
      <w:r>
        <w:rPr>
          <w:sz w:val="28"/>
          <w:szCs w:val="28"/>
        </w:rPr>
        <w:t>Получение информации по вопросам предоставления муниципальнойуслуги и услуг, которые являются необходимыми и обязательными для предоставления муниципальной услуги осуществляется бесплатно.</w:t>
      </w:r>
    </w:p>
    <w:p>
      <w:pPr>
        <w:pStyle w:val="Normal"/>
        <w:tabs>
          <w:tab w:val="clear" w:pos="720"/>
          <w:tab w:val="left" w:pos="7425" w:leader="none"/>
        </w:tabs>
        <w:ind w:firstLine="709"/>
        <w:jc w:val="both"/>
        <w:rPr>
          <w:sz w:val="28"/>
          <w:szCs w:val="28"/>
        </w:rPr>
      </w:pPr>
      <w:r>
        <w:rPr>
          <w:sz w:val="28"/>
          <w:szCs w:val="28"/>
        </w:rPr>
        <w:t>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pPr>
        <w:pStyle w:val="Normal"/>
        <w:tabs>
          <w:tab w:val="clear" w:pos="720"/>
          <w:tab w:val="left" w:pos="7425" w:leader="none"/>
        </w:tabs>
        <w:ind w:firstLine="709"/>
        <w:jc w:val="both"/>
        <w:rPr>
          <w:sz w:val="28"/>
          <w:szCs w:val="28"/>
        </w:rPr>
      </w:pPr>
      <w:r>
        <w:rPr>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pPr>
        <w:pStyle w:val="Normal"/>
        <w:tabs>
          <w:tab w:val="clear" w:pos="720"/>
          <w:tab w:val="left" w:pos="7425" w:leader="none"/>
        </w:tabs>
        <w:ind w:firstLine="709"/>
        <w:jc w:val="both"/>
        <w:rPr>
          <w:sz w:val="28"/>
          <w:szCs w:val="28"/>
        </w:rPr>
      </w:pPr>
      <w:r>
        <w:rPr>
          <w:sz w:val="28"/>
          <w:szCs w:val="28"/>
        </w:rPr>
        <w:t>Если должностное лицо Уполномоченного органане может самостоятельно дать ответ, телефонный звонокдолжен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pPr>
        <w:pStyle w:val="Normal"/>
        <w:tabs>
          <w:tab w:val="clear" w:pos="720"/>
          <w:tab w:val="left" w:pos="7425" w:leader="none"/>
        </w:tabs>
        <w:ind w:firstLine="709"/>
        <w:jc w:val="both"/>
        <w:rPr>
          <w:sz w:val="28"/>
          <w:szCs w:val="28"/>
        </w:rPr>
      </w:pPr>
      <w:r>
        <w:rPr>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pPr>
        <w:pStyle w:val="Normal"/>
        <w:tabs>
          <w:tab w:val="clear" w:pos="720"/>
          <w:tab w:val="left" w:pos="7425" w:leader="none"/>
        </w:tabs>
        <w:ind w:firstLine="709"/>
        <w:jc w:val="both"/>
        <w:rPr>
          <w:sz w:val="28"/>
          <w:szCs w:val="28"/>
        </w:rPr>
      </w:pPr>
      <w:r>
        <w:rPr>
          <w:sz w:val="28"/>
          <w:szCs w:val="28"/>
        </w:rPr>
        <w:t xml:space="preserve">изложить обращение в письменной форме; </w:t>
      </w:r>
    </w:p>
    <w:p>
      <w:pPr>
        <w:pStyle w:val="Normal"/>
        <w:tabs>
          <w:tab w:val="clear" w:pos="720"/>
          <w:tab w:val="left" w:pos="7425" w:leader="none"/>
        </w:tabs>
        <w:ind w:firstLine="709"/>
        <w:jc w:val="both"/>
        <w:rPr>
          <w:sz w:val="28"/>
          <w:szCs w:val="28"/>
        </w:rPr>
      </w:pPr>
      <w:r>
        <w:rPr>
          <w:sz w:val="28"/>
          <w:szCs w:val="28"/>
        </w:rPr>
        <w:t>назначить другое время для консультаций.</w:t>
      </w:r>
    </w:p>
    <w:p>
      <w:pPr>
        <w:pStyle w:val="Normal"/>
        <w:tabs>
          <w:tab w:val="clear" w:pos="720"/>
          <w:tab w:val="left" w:pos="7425" w:leader="none"/>
        </w:tabs>
        <w:ind w:firstLine="709"/>
        <w:jc w:val="both"/>
        <w:rPr>
          <w:sz w:val="28"/>
          <w:szCs w:val="28"/>
        </w:rPr>
      </w:pPr>
      <w:r>
        <w:rPr>
          <w:sz w:val="28"/>
          <w:szCs w:val="28"/>
        </w:rPr>
        <w:t>Должностное лицо Уполномоченного органане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pPr>
        <w:pStyle w:val="Normal"/>
        <w:ind w:firstLine="709"/>
        <w:jc w:val="both"/>
        <w:rPr>
          <w:sz w:val="28"/>
          <w:szCs w:val="28"/>
        </w:rPr>
      </w:pPr>
      <w:r>
        <w:rPr>
          <w:sz w:val="28"/>
          <w:szCs w:val="28"/>
        </w:rPr>
        <w:t>Продолжительность информирования по телефону не должна превышать 10 минут.</w:t>
      </w:r>
    </w:p>
    <w:p>
      <w:pPr>
        <w:pStyle w:val="Normal"/>
        <w:ind w:firstLine="709"/>
        <w:jc w:val="both"/>
        <w:rPr>
          <w:sz w:val="28"/>
          <w:szCs w:val="28"/>
        </w:rPr>
      </w:pPr>
      <w:r>
        <w:rPr>
          <w:sz w:val="28"/>
          <w:szCs w:val="28"/>
        </w:rPr>
        <w:t>Информирование осуществляется в соответствии с графиком приема граждан.</w:t>
      </w:r>
    </w:p>
    <w:p>
      <w:pPr>
        <w:pStyle w:val="Normal"/>
        <w:ind w:firstLine="709"/>
        <w:jc w:val="both"/>
        <w:rPr>
          <w:sz w:val="28"/>
          <w:szCs w:val="28"/>
        </w:rPr>
      </w:pPr>
      <w:r>
        <w:rPr>
          <w:sz w:val="28"/>
          <w:szCs w:val="28"/>
        </w:rPr>
        <w:t xml:space="preserve">1.7.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ar84">
        <w:r>
          <w:rPr>
            <w:sz w:val="28"/>
            <w:szCs w:val="28"/>
          </w:rPr>
          <w:t>пункте</w:t>
        </w:r>
      </w:hyperlink>
      <w:r>
        <w:rPr>
          <w:sz w:val="28"/>
          <w:szCs w:val="28"/>
        </w:rPr>
        <w:t xml:space="preserve">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pPr>
        <w:pStyle w:val="Normal"/>
        <w:ind w:firstLine="709"/>
        <w:jc w:val="both"/>
        <w:rPr>
          <w:sz w:val="28"/>
          <w:szCs w:val="28"/>
        </w:rPr>
      </w:pPr>
      <w:r>
        <w:rPr>
          <w:sz w:val="28"/>
          <w:szCs w:val="28"/>
        </w:rPr>
        <w:t>1.8.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pPr>
        <w:pStyle w:val="Normal"/>
        <w:ind w:firstLine="709"/>
        <w:jc w:val="both"/>
        <w:rPr>
          <w:sz w:val="28"/>
          <w:szCs w:val="28"/>
        </w:rPr>
      </w:pPr>
      <w:r>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Normal"/>
        <w:ind w:firstLine="709"/>
        <w:jc w:val="both"/>
        <w:rPr>
          <w:color w:val="000000" w:themeColor="text1"/>
          <w:sz w:val="28"/>
          <w:szCs w:val="28"/>
        </w:rPr>
      </w:pPr>
      <w:r>
        <w:rPr>
          <w:rFonts w:cs="Times New Roman"/>
          <w:color w:val="000000"/>
          <w:sz w:val="28"/>
        </w:rPr>
        <w:tab/>
      </w:r>
      <w:r>
        <w:rPr>
          <w:color w:val="000000" w:themeColor="text1"/>
          <w:sz w:val="28"/>
          <w:szCs w:val="28"/>
        </w:rPr>
        <w:t xml:space="preserve">1.9. На официальном сайте </w:t>
      </w:r>
      <w:r>
        <w:rPr>
          <w:rFonts w:eastAsia="Calibri" w:cs="Times New Roman"/>
          <w:color w:val="000000"/>
          <w:spacing w:val="-5"/>
          <w:sz w:val="28"/>
          <w:szCs w:val="28"/>
          <w:lang w:eastAsia="ru-RU"/>
        </w:rPr>
        <w:t>Уполномоченного органа</w:t>
      </w:r>
      <w:r>
        <w:rPr>
          <w:color w:val="000000" w:themeColor="text1"/>
          <w:sz w:val="28"/>
          <w:szCs w:val="28"/>
        </w:rPr>
        <w:t>, на стендах в местах предоставления услуги и в многофункциональном центре размещается следующая справочная информация:</w:t>
      </w:r>
    </w:p>
    <w:p>
      <w:pPr>
        <w:pStyle w:val="Normal"/>
        <w:ind w:firstLine="709"/>
        <w:jc w:val="both"/>
        <w:rPr>
          <w:color w:val="000000" w:themeColor="text1"/>
          <w:sz w:val="28"/>
          <w:szCs w:val="28"/>
        </w:rPr>
      </w:pPr>
      <w:r>
        <w:rPr>
          <w:color w:val="000000" w:themeColor="text1"/>
          <w:sz w:val="28"/>
          <w:szCs w:val="28"/>
        </w:rPr>
        <w:t xml:space="preserve">о месте нахождения и графике работы </w:t>
      </w:r>
      <w:r>
        <w:rPr>
          <w:rFonts w:eastAsia="Calibri" w:cs="Times New Roman"/>
          <w:color w:val="000000"/>
          <w:spacing w:val="-5"/>
          <w:sz w:val="28"/>
          <w:szCs w:val="28"/>
          <w:lang w:eastAsia="ru-RU"/>
        </w:rPr>
        <w:t>Уполномоченного органа</w:t>
      </w:r>
      <w:r>
        <w:rPr>
          <w:color w:val="000000" w:themeColor="text1"/>
          <w:sz w:val="28"/>
          <w:szCs w:val="28"/>
        </w:rPr>
        <w:t xml:space="preserve"> и ОАиГ Администрации города Шарыпово, ответственных за предоставление услуги, а также многофункциональных центров;</w:t>
      </w:r>
    </w:p>
    <w:p>
      <w:pPr>
        <w:pStyle w:val="Normal"/>
        <w:ind w:firstLine="709"/>
        <w:jc w:val="both"/>
        <w:rPr>
          <w:color w:val="000000" w:themeColor="text1"/>
          <w:sz w:val="28"/>
          <w:szCs w:val="28"/>
        </w:rPr>
      </w:pPr>
      <w:r>
        <w:rPr>
          <w:color w:val="000000" w:themeColor="text1"/>
          <w:sz w:val="28"/>
          <w:szCs w:val="28"/>
        </w:rPr>
        <w:t>справочные телефоны ОАиГ Администрации города Шарыпово, ответственных за предоставление услуги, в том числе номер телефона-автоинформатора (при наличии);</w:t>
      </w:r>
    </w:p>
    <w:p>
      <w:pPr>
        <w:pStyle w:val="Normal"/>
        <w:ind w:firstLine="709"/>
        <w:jc w:val="both"/>
        <w:rPr>
          <w:color w:val="000000" w:themeColor="text1"/>
          <w:sz w:val="28"/>
          <w:szCs w:val="28"/>
        </w:rPr>
      </w:pPr>
      <w:r>
        <w:rPr>
          <w:color w:val="000000" w:themeColor="text1"/>
          <w:sz w:val="28"/>
          <w:szCs w:val="28"/>
        </w:rPr>
        <w:t>адрес официального сайта, а также электронной почты и (или) формы обратной связи Администрации города Шарыпово в сети «Интернет».</w:t>
      </w:r>
    </w:p>
    <w:p>
      <w:pPr>
        <w:pStyle w:val="Normal"/>
        <w:ind w:firstLine="709"/>
        <w:jc w:val="both"/>
        <w:rPr>
          <w:color w:val="000000" w:themeColor="text1"/>
          <w:sz w:val="28"/>
          <w:szCs w:val="28"/>
        </w:rPr>
      </w:pPr>
      <w:r>
        <w:rPr>
          <w:color w:val="000000" w:themeColor="text1"/>
          <w:sz w:val="28"/>
          <w:szCs w:val="28"/>
        </w:rPr>
        <w:t>1.10. В залах ожидания ОАиГ Администрации города Шарыпово 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p>
    <w:p>
      <w:pPr>
        <w:pStyle w:val="Normal"/>
        <w:ind w:firstLine="709"/>
        <w:jc w:val="both"/>
        <w:rPr>
          <w:color w:val="000000" w:themeColor="text1"/>
          <w:sz w:val="28"/>
          <w:szCs w:val="28"/>
        </w:rPr>
      </w:pPr>
      <w:r>
        <w:rPr>
          <w:color w:val="000000" w:themeColor="text1"/>
          <w:sz w:val="28"/>
          <w:szCs w:val="28"/>
        </w:rPr>
        <w:t xml:space="preserve">1.11.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w:t>
      </w:r>
      <w:r>
        <w:rPr>
          <w:rFonts w:eastAsia="Calibri" w:cs="Times New Roman"/>
          <w:color w:val="000000"/>
          <w:spacing w:val="-5"/>
          <w:sz w:val="28"/>
          <w:szCs w:val="28"/>
          <w:lang w:eastAsia="ru-RU"/>
        </w:rPr>
        <w:t>Уполномоченным органом</w:t>
      </w:r>
      <w:r>
        <w:rPr>
          <w:color w:val="000000" w:themeColor="text1"/>
          <w:sz w:val="28"/>
          <w:szCs w:val="28"/>
        </w:rPr>
        <w:t xml:space="preserve"> с учетом требований к информированию, установленных Административным регламентом.</w:t>
      </w:r>
    </w:p>
    <w:p>
      <w:pPr>
        <w:pStyle w:val="Normal"/>
        <w:ind w:firstLine="709"/>
        <w:jc w:val="both"/>
        <w:rPr>
          <w:color w:val="000000" w:themeColor="text1"/>
          <w:sz w:val="28"/>
          <w:szCs w:val="28"/>
        </w:rPr>
      </w:pPr>
      <w:r>
        <w:rPr>
          <w:color w:val="000000" w:themeColor="text1"/>
          <w:sz w:val="28"/>
          <w:szCs w:val="28"/>
        </w:rPr>
        <w:t xml:space="preserve">1.12. Информация о ходе рассмотрения </w:t>
      </w:r>
      <w:r>
        <w:rPr>
          <w:bCs/>
          <w:color w:val="000000" w:themeColor="text1"/>
          <w:sz w:val="28"/>
          <w:szCs w:val="28"/>
        </w:rPr>
        <w:t>заявления о выдаче разрешения на строительство, заявления о внесении изменений, уведомления</w:t>
      </w:r>
      <w:r>
        <w:rPr>
          <w:color w:val="000000" w:themeColor="text1"/>
          <w:sz w:val="28"/>
          <w:szCs w:val="28"/>
        </w:rPr>
        <w:t xml:space="preserve"> и о результатах предоставления услуги может быть получена заявителем (его представителем) в личном кабинете на Едином портале, региональном портале, а также в ОАиГ Администрации города Шарыпово при обращении заявителя лично, по телефону посредством электронной почты.</w:t>
      </w:r>
    </w:p>
    <w:p>
      <w:pPr>
        <w:pStyle w:val="Normal"/>
        <w:ind w:firstLine="709"/>
        <w:jc w:val="both"/>
        <w:rPr>
          <w:bCs/>
          <w:sz w:val="28"/>
          <w:szCs w:val="28"/>
        </w:rPr>
      </w:pPr>
      <w:r>
        <w:rPr>
          <w:bCs/>
          <w:sz w:val="28"/>
          <w:szCs w:val="28"/>
        </w:rPr>
      </w:r>
    </w:p>
    <w:p>
      <w:pPr>
        <w:pStyle w:val="Normal"/>
        <w:ind w:firstLine="709"/>
        <w:jc w:val="center"/>
        <w:rPr>
          <w:b/>
          <w:b/>
          <w:bCs/>
          <w:sz w:val="28"/>
          <w:szCs w:val="28"/>
        </w:rPr>
      </w:pPr>
      <w:r>
        <w:rPr>
          <w:b/>
          <w:bCs/>
          <w:sz w:val="28"/>
          <w:szCs w:val="28"/>
        </w:rPr>
        <w:t>II. Стандарт предоставления муниципальнойуслуги</w:t>
      </w:r>
    </w:p>
    <w:p>
      <w:pPr>
        <w:pStyle w:val="Normal"/>
        <w:ind w:firstLine="709"/>
        <w:jc w:val="center"/>
        <w:rPr>
          <w:b/>
          <w:b/>
          <w:bCs/>
          <w:sz w:val="28"/>
          <w:szCs w:val="28"/>
        </w:rPr>
      </w:pPr>
      <w:r>
        <w:rPr>
          <w:b/>
          <w:bCs/>
          <w:sz w:val="28"/>
          <w:szCs w:val="28"/>
        </w:rPr>
      </w:r>
    </w:p>
    <w:p>
      <w:pPr>
        <w:pStyle w:val="Normal"/>
        <w:ind w:firstLine="709"/>
        <w:jc w:val="both"/>
        <w:rPr>
          <w:bCs/>
          <w:sz w:val="28"/>
          <w:szCs w:val="28"/>
        </w:rPr>
      </w:pPr>
      <w:r>
        <w:rPr>
          <w:bCs/>
          <w:sz w:val="28"/>
          <w:szCs w:val="28"/>
        </w:rPr>
        <w:t>2.1. Наименование муниципальной услуги - "Направление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p>
      <w:pPr>
        <w:pStyle w:val="Normal"/>
        <w:jc w:val="both"/>
        <w:rPr>
          <w:color w:val="000000"/>
          <w:sz w:val="28"/>
        </w:rPr>
      </w:pPr>
      <w:r>
        <w:rPr>
          <w:color w:val="000000"/>
          <w:sz w:val="28"/>
        </w:rPr>
        <w:tab/>
        <w:t>Муниципальная услуга предоставляется Администрацией города Шарыпово.</w:t>
      </w:r>
    </w:p>
    <w:p>
      <w:pPr>
        <w:pStyle w:val="Normal"/>
        <w:ind w:firstLine="720"/>
        <w:jc w:val="both"/>
        <w:rPr>
          <w:color w:val="000000"/>
          <w:sz w:val="28"/>
        </w:rPr>
      </w:pPr>
      <w:r>
        <w:rPr>
          <w:color w:val="000000"/>
          <w:sz w:val="28"/>
        </w:rPr>
        <w:t>Непосредственное предоставление муниципальной услуги осуществляется органом Администрации города Шарыпово — отделом архитектуры и градостроительства Администрации города Шарыпово (далее ОАиГ Администрации города Шарыпово).</w:t>
      </w:r>
    </w:p>
    <w:p>
      <w:pPr>
        <w:pStyle w:val="Normal"/>
        <w:ind w:firstLine="709"/>
        <w:jc w:val="both"/>
        <w:rPr>
          <w:bCs/>
          <w:sz w:val="28"/>
          <w:szCs w:val="28"/>
        </w:rPr>
      </w:pPr>
      <w:r>
        <w:rPr>
          <w:bCs/>
          <w:sz w:val="28"/>
          <w:szCs w:val="28"/>
        </w:rPr>
        <w:t>2.2. Состав заявителей.</w:t>
      </w:r>
    </w:p>
    <w:p>
      <w:pPr>
        <w:pStyle w:val="Normal"/>
        <w:ind w:firstLine="709"/>
        <w:jc w:val="both"/>
        <w:rPr>
          <w:bCs/>
          <w:sz w:val="28"/>
          <w:szCs w:val="28"/>
        </w:rPr>
      </w:pPr>
      <w:r>
        <w:rPr>
          <w:bCs/>
          <w:sz w:val="28"/>
          <w:szCs w:val="28"/>
        </w:rPr>
        <w:t>Заявителями при обращении за получением услуги являются застройщики.</w:t>
      </w:r>
    </w:p>
    <w:p>
      <w:pPr>
        <w:pStyle w:val="Normal"/>
        <w:ind w:firstLine="709"/>
        <w:jc w:val="both"/>
        <w:rPr>
          <w:bCs/>
          <w:sz w:val="28"/>
          <w:szCs w:val="28"/>
        </w:rPr>
      </w:pPr>
      <w:r>
        <w:rPr>
          <w:bCs/>
          <w:sz w:val="28"/>
          <w:szCs w:val="28"/>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соответствиис требованиями законодательства Российской Федерации.</w:t>
      </w:r>
    </w:p>
    <w:p>
      <w:pPr>
        <w:pStyle w:val="Normal"/>
        <w:ind w:firstLine="709"/>
        <w:jc w:val="both"/>
        <w:rPr>
          <w:bCs/>
          <w:sz w:val="28"/>
          <w:szCs w:val="28"/>
        </w:rPr>
      </w:pPr>
      <w:r>
        <w:rPr>
          <w:bCs/>
          <w:sz w:val="28"/>
          <w:szCs w:val="28"/>
        </w:rPr>
        <w:t>2.3. Правовые основания для предоставления услуги:</w:t>
      </w:r>
    </w:p>
    <w:p>
      <w:pPr>
        <w:pStyle w:val="Normal"/>
        <w:ind w:firstLine="709"/>
        <w:jc w:val="both"/>
        <w:rPr>
          <w:bCs/>
          <w:sz w:val="28"/>
          <w:szCs w:val="28"/>
        </w:rPr>
      </w:pPr>
      <w:r>
        <w:rPr>
          <w:bCs/>
          <w:sz w:val="28"/>
          <w:szCs w:val="28"/>
        </w:rPr>
        <w:t>Градостроительный кодекс Российской Федерации;</w:t>
      </w:r>
    </w:p>
    <w:p>
      <w:pPr>
        <w:pStyle w:val="Normal"/>
        <w:ind w:firstLine="709"/>
        <w:jc w:val="both"/>
        <w:rPr>
          <w:bCs/>
          <w:sz w:val="28"/>
          <w:szCs w:val="28"/>
        </w:rPr>
      </w:pPr>
      <w:r>
        <w:rPr>
          <w:bCs/>
          <w:sz w:val="28"/>
          <w:szCs w:val="28"/>
        </w:rPr>
        <w:t>Земельный кодекс Российской Федерации;</w:t>
      </w:r>
    </w:p>
    <w:p>
      <w:pPr>
        <w:pStyle w:val="Normal"/>
        <w:ind w:firstLine="709"/>
        <w:jc w:val="both"/>
        <w:rPr>
          <w:bCs/>
          <w:sz w:val="28"/>
          <w:szCs w:val="28"/>
        </w:rPr>
      </w:pPr>
      <w:r>
        <w:rPr>
          <w:bCs/>
          <w:sz w:val="28"/>
          <w:szCs w:val="28"/>
        </w:rPr>
        <w:t>Федеральный закон "Об общих принципах организации местного самоуправления в Российской Федерации";</w:t>
      </w:r>
    </w:p>
    <w:p>
      <w:pPr>
        <w:pStyle w:val="Normal"/>
        <w:ind w:firstLine="709"/>
        <w:jc w:val="both"/>
        <w:rPr>
          <w:bCs/>
          <w:sz w:val="28"/>
          <w:szCs w:val="28"/>
        </w:rPr>
      </w:pPr>
      <w:r>
        <w:rPr>
          <w:bCs/>
          <w:sz w:val="28"/>
          <w:szCs w:val="28"/>
        </w:rPr>
        <w:t>Федеральный закон "Об организации предоставления государственных и муниципальных услуг";</w:t>
      </w:r>
    </w:p>
    <w:p>
      <w:pPr>
        <w:pStyle w:val="Normal"/>
        <w:ind w:firstLine="709"/>
        <w:jc w:val="both"/>
        <w:rPr>
          <w:bCs/>
          <w:sz w:val="28"/>
          <w:szCs w:val="28"/>
        </w:rPr>
      </w:pPr>
      <w:r>
        <w:rPr>
          <w:bCs/>
          <w:sz w:val="28"/>
          <w:szCs w:val="28"/>
        </w:rPr>
        <w:t>Федеральный закон "Об объектах культурного наследия (памятниках истории и культуры) народов Российской Федерации";</w:t>
      </w:r>
    </w:p>
    <w:p>
      <w:pPr>
        <w:pStyle w:val="Normal"/>
        <w:ind w:firstLine="709"/>
        <w:jc w:val="both"/>
        <w:rPr>
          <w:bCs/>
          <w:sz w:val="28"/>
          <w:szCs w:val="28"/>
        </w:rPr>
      </w:pPr>
      <w:r>
        <w:rPr>
          <w:bCs/>
          <w:sz w:val="28"/>
          <w:szCs w:val="28"/>
        </w:rPr>
        <w:t>Федеральный закон "Об электронной подписи";</w:t>
      </w:r>
    </w:p>
    <w:p>
      <w:pPr>
        <w:pStyle w:val="Normal"/>
        <w:ind w:firstLine="709"/>
        <w:jc w:val="both"/>
        <w:rPr>
          <w:bCs/>
          <w:sz w:val="28"/>
          <w:szCs w:val="28"/>
        </w:rPr>
      </w:pPr>
      <w:r>
        <w:rPr>
          <w:bCs/>
          <w:sz w:val="28"/>
          <w:szCs w:val="28"/>
        </w:rPr>
        <w:t>Федеральный закон "О персональных данных";</w:t>
      </w:r>
    </w:p>
    <w:p>
      <w:pPr>
        <w:pStyle w:val="Normal"/>
        <w:ind w:firstLine="709"/>
        <w:jc w:val="both"/>
        <w:rPr>
          <w:bCs/>
          <w:sz w:val="28"/>
          <w:szCs w:val="28"/>
        </w:rPr>
      </w:pPr>
      <w:r>
        <w:rPr>
          <w:bCs/>
          <w:sz w:val="28"/>
          <w:szCs w:val="28"/>
        </w:rPr>
        <w:t xml:space="preserve">постановление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w:t>
        <w:br/>
        <w:t>и муниципальных услуг";</w:t>
      </w:r>
    </w:p>
    <w:p>
      <w:pPr>
        <w:pStyle w:val="Normal"/>
        <w:ind w:firstLine="709"/>
        <w:jc w:val="both"/>
        <w:rPr>
          <w:bCs/>
          <w:sz w:val="28"/>
          <w:szCs w:val="28"/>
        </w:rPr>
      </w:pPr>
      <w:r>
        <w:rPr>
          <w:bCs/>
          <w:sz w:val="28"/>
          <w:szCs w:val="28"/>
        </w:rPr>
        <w:t xml:space="preserve">постановление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w:t>
        <w:br/>
        <w:t>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pPr>
        <w:pStyle w:val="Normal"/>
        <w:ind w:firstLine="709"/>
        <w:jc w:val="both"/>
        <w:rPr>
          <w:bCs/>
          <w:sz w:val="28"/>
          <w:szCs w:val="28"/>
        </w:rPr>
      </w:pPr>
      <w:r>
        <w:rPr>
          <w:bCs/>
          <w:sz w:val="28"/>
          <w:szCs w:val="28"/>
        </w:rPr>
        <w:t>постановление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w:t>
      </w:r>
    </w:p>
    <w:p>
      <w:pPr>
        <w:pStyle w:val="Normal"/>
        <w:ind w:firstLine="709"/>
        <w:jc w:val="both"/>
        <w:rPr>
          <w:bCs/>
          <w:sz w:val="28"/>
          <w:szCs w:val="28"/>
        </w:rPr>
      </w:pPr>
      <w:r>
        <w:rPr>
          <w:bCs/>
          <w:sz w:val="28"/>
          <w:szCs w:val="28"/>
        </w:rPr>
        <w:t>постановление Правительства Российской Федерации от 18 марта 2015 г.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pPr>
        <w:pStyle w:val="Normal"/>
        <w:ind w:firstLine="709"/>
        <w:jc w:val="both"/>
        <w:rPr>
          <w:bCs/>
          <w:sz w:val="28"/>
          <w:szCs w:val="28"/>
        </w:rPr>
      </w:pPr>
      <w:r>
        <w:rPr>
          <w:bCs/>
          <w:sz w:val="28"/>
          <w:szCs w:val="28"/>
        </w:rPr>
        <w:t>постановление Правительства Российской Федерации от 26 марта 2016 г. № 236 "О требованиях к предоставлению в электронной форме государственных и муниципальных услуг";</w:t>
      </w:r>
    </w:p>
    <w:p>
      <w:pPr>
        <w:pStyle w:val="Normal"/>
        <w:ind w:firstLine="709"/>
        <w:jc w:val="both"/>
        <w:rPr>
          <w:bCs/>
          <w:sz w:val="28"/>
          <w:szCs w:val="28"/>
        </w:rPr>
      </w:pPr>
      <w:r>
        <w:rPr>
          <w:bCs/>
          <w:sz w:val="28"/>
          <w:szCs w:val="28"/>
        </w:rPr>
        <w:t>нормативный правовой акт Красноярского края, муниципальный правовой акт, закрепляющий соответствующие функции и полномочия Уполномоченного органа  по предоставлению услуги.</w:t>
      </w:r>
    </w:p>
    <w:p>
      <w:pPr>
        <w:pStyle w:val="Normal"/>
        <w:ind w:firstLine="709"/>
        <w:jc w:val="both"/>
        <w:rPr>
          <w:bCs/>
          <w:sz w:val="28"/>
          <w:szCs w:val="28"/>
        </w:rPr>
      </w:pPr>
      <w:r>
        <w:rPr>
          <w:bCs/>
          <w:sz w:val="28"/>
          <w:szCs w:val="28"/>
        </w:rPr>
        <w:t>2.4. Заявитель или его представитель представляет в Уполномоченный орган уведомление о сносе, уведомление о завершении сноса по форме,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а также прилагаемые к нему документы, указанные в пункте2.8 настоящего Административного регламента, одним из следующих способов по выбору заявителя:</w:t>
      </w:r>
    </w:p>
    <w:p>
      <w:pPr>
        <w:pStyle w:val="Normal"/>
        <w:ind w:firstLine="709"/>
        <w:jc w:val="both"/>
        <w:rPr>
          <w:bCs/>
          <w:sz w:val="28"/>
          <w:szCs w:val="28"/>
        </w:rPr>
      </w:pPr>
      <w:r>
        <w:rPr>
          <w:bCs/>
          <w:sz w:val="28"/>
          <w:szCs w:val="28"/>
        </w:rPr>
        <w:t xml:space="preserve">а) в электронной форме посредством федеральной государственной информационной системы "Единый портал государственных </w:t>
        <w:br/>
        <w:t>и муниципальных услуг (функций)",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w:t>
      </w:r>
    </w:p>
    <w:p>
      <w:pPr>
        <w:pStyle w:val="Normal"/>
        <w:ind w:firstLine="709"/>
        <w:jc w:val="both"/>
        <w:rPr>
          <w:bCs/>
          <w:sz w:val="28"/>
          <w:szCs w:val="28"/>
        </w:rPr>
      </w:pPr>
      <w:r>
        <w:rPr>
          <w:bCs/>
          <w:sz w:val="28"/>
          <w:szCs w:val="28"/>
        </w:rPr>
        <w:t xml:space="preserve">В случае направления уведомления о сносе, уведомления о завершении сноса 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Единой системы идентификации и аутентификации (далее – ЕСИА), заполняет формы указанных уведомлений с использованием интерактивной формы в электронном виде. </w:t>
      </w:r>
    </w:p>
    <w:p>
      <w:pPr>
        <w:pStyle w:val="Normal"/>
        <w:ind w:firstLine="709"/>
        <w:jc w:val="both"/>
        <w:rPr>
          <w:bCs/>
          <w:sz w:val="28"/>
          <w:szCs w:val="28"/>
        </w:rPr>
      </w:pPr>
      <w:r>
        <w:rPr>
          <w:bCs/>
          <w:sz w:val="28"/>
          <w:szCs w:val="28"/>
        </w:rPr>
        <w:t>Уведомление о сносе, уведомление о завершении сноса направляется заявителем или его представителем вместе с прикрепленными электронными документами, указанными в пункте2.8 настоящего Административного регламента. Уведомлениео сносе, уведомление о завершении сноса подписываются заявителем или его представителем, уполномоченным на подписание такого уведомления,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pPr>
        <w:pStyle w:val="Normal"/>
        <w:ind w:firstLine="709"/>
        <w:jc w:val="both"/>
        <w:rPr>
          <w:bCs/>
          <w:sz w:val="28"/>
          <w:szCs w:val="28"/>
        </w:rPr>
      </w:pPr>
      <w:r>
        <w:rPr>
          <w:bCs/>
          <w:sz w:val="28"/>
          <w:szCs w:val="28"/>
        </w:rPr>
        <w:t>б) 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центроми Уполномоченным органом в соответствии с постановлением Правительства Российской Федерации от 27 сентября 2011 г. № 797"О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pPr>
        <w:pStyle w:val="Normal"/>
        <w:ind w:firstLine="709"/>
        <w:jc w:val="both"/>
        <w:rPr>
          <w:bCs/>
          <w:sz w:val="28"/>
          <w:szCs w:val="28"/>
        </w:rPr>
      </w:pPr>
      <w:r>
        <w:rPr>
          <w:bCs/>
          <w:sz w:val="28"/>
          <w:szCs w:val="28"/>
        </w:rPr>
        <w:t>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pPr>
        <w:pStyle w:val="Normal"/>
        <w:ind w:firstLine="709"/>
        <w:jc w:val="both"/>
        <w:rPr>
          <w:bCs/>
          <w:sz w:val="28"/>
          <w:szCs w:val="28"/>
        </w:rPr>
      </w:pPr>
      <w:r>
        <w:rPr>
          <w:bCs/>
          <w:sz w:val="28"/>
          <w:szCs w:val="28"/>
        </w:rPr>
        <w:t>2.5. Документы, прилагаемые к уведомлению о сносе, уведомлению о завершении сноса, представляемые в электронной форме, направляются в следующих форматах:</w:t>
      </w:r>
    </w:p>
    <w:p>
      <w:pPr>
        <w:pStyle w:val="Normal"/>
        <w:ind w:firstLine="709"/>
        <w:jc w:val="both"/>
        <w:rPr>
          <w:bCs/>
          <w:sz w:val="28"/>
          <w:szCs w:val="28"/>
        </w:rPr>
      </w:pPr>
      <w:r>
        <w:rPr>
          <w:bCs/>
          <w:sz w:val="28"/>
          <w:szCs w:val="28"/>
        </w:rPr>
        <w:t>а) xml - для документов, в отношении которых утверждены формы и требования по формированию электронных документов в виде файлов в формате xml;</w:t>
      </w:r>
    </w:p>
    <w:p>
      <w:pPr>
        <w:pStyle w:val="Normal"/>
        <w:ind w:firstLine="709"/>
        <w:jc w:val="both"/>
        <w:rPr>
          <w:bCs/>
          <w:sz w:val="28"/>
          <w:szCs w:val="28"/>
        </w:rPr>
      </w:pPr>
      <w:r>
        <w:rPr>
          <w:bCs/>
          <w:sz w:val="28"/>
          <w:szCs w:val="28"/>
        </w:rPr>
        <w:t xml:space="preserve">б) doc, docx, odt - для документов с текстовым содержанием, </w:t>
        <w:br/>
        <w:t>не включающим формулы;</w:t>
      </w:r>
    </w:p>
    <w:p>
      <w:pPr>
        <w:pStyle w:val="Normal"/>
        <w:ind w:firstLine="709"/>
        <w:jc w:val="both"/>
        <w:rPr>
          <w:bCs/>
          <w:sz w:val="28"/>
          <w:szCs w:val="28"/>
        </w:rPr>
      </w:pPr>
      <w:r>
        <w:rPr>
          <w:bCs/>
          <w:sz w:val="28"/>
          <w:szCs w:val="28"/>
        </w:rPr>
        <w:t>в) pdf, jpg, jpeg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pPr>
        <w:pStyle w:val="Normal"/>
        <w:ind w:firstLine="709"/>
        <w:jc w:val="both"/>
        <w:rPr>
          <w:bCs/>
          <w:sz w:val="28"/>
          <w:szCs w:val="28"/>
        </w:rPr>
      </w:pPr>
      <w:r>
        <w:rPr>
          <w:bCs/>
          <w:sz w:val="28"/>
          <w:szCs w:val="28"/>
        </w:rPr>
        <w:t>2.6. В случае если оригиналы документов, прилагаемых к уведомлению о сносе, уведомлению о завершении сноса,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pPr>
        <w:pStyle w:val="Normal"/>
        <w:ind w:firstLine="709"/>
        <w:jc w:val="both"/>
        <w:rPr>
          <w:bCs/>
          <w:sz w:val="28"/>
          <w:szCs w:val="28"/>
        </w:rPr>
      </w:pPr>
      <w:r>
        <w:rPr>
          <w:bCs/>
          <w:sz w:val="28"/>
          <w:szCs w:val="28"/>
        </w:rPr>
        <w:t>"черно-белый" (при отсутствии в документе графических изображений и (или) цветного текста);</w:t>
      </w:r>
    </w:p>
    <w:p>
      <w:pPr>
        <w:pStyle w:val="Normal"/>
        <w:ind w:firstLine="709"/>
        <w:jc w:val="both"/>
        <w:rPr>
          <w:bCs/>
          <w:sz w:val="28"/>
          <w:szCs w:val="28"/>
        </w:rPr>
      </w:pPr>
      <w:r>
        <w:rPr>
          <w:bCs/>
          <w:sz w:val="28"/>
          <w:szCs w:val="28"/>
        </w:rPr>
        <w:t>"оттенки серого" (при наличии в документе графических изображений, отличных от цветного графического изображения);</w:t>
      </w:r>
    </w:p>
    <w:p>
      <w:pPr>
        <w:pStyle w:val="Normal"/>
        <w:ind w:firstLine="709"/>
        <w:jc w:val="both"/>
        <w:rPr>
          <w:bCs/>
          <w:sz w:val="28"/>
          <w:szCs w:val="28"/>
        </w:rPr>
      </w:pPr>
      <w:r>
        <w:rPr>
          <w:bCs/>
          <w:sz w:val="28"/>
          <w:szCs w:val="28"/>
        </w:rPr>
        <w:t xml:space="preserve">"цветной" или "режим полной цветопередачи" (при наличии </w:t>
        <w:br/>
        <w:t>в документе цветных графических изображений либо цветного текста).</w:t>
      </w:r>
    </w:p>
    <w:p>
      <w:pPr>
        <w:pStyle w:val="Normal"/>
        <w:ind w:firstLine="709"/>
        <w:jc w:val="both"/>
        <w:rPr>
          <w:bCs/>
          <w:sz w:val="28"/>
          <w:szCs w:val="28"/>
        </w:rPr>
      </w:pPr>
      <w:r>
        <w:rPr>
          <w:bCs/>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pPr>
        <w:pStyle w:val="Normal"/>
        <w:ind w:firstLine="709"/>
        <w:jc w:val="both"/>
        <w:rPr>
          <w:bCs/>
          <w:sz w:val="28"/>
          <w:szCs w:val="28"/>
        </w:rPr>
      </w:pPr>
      <w:r>
        <w:rPr>
          <w:bCs/>
          <w:sz w:val="28"/>
          <w:szCs w:val="28"/>
        </w:rPr>
        <w:t>2.7.  Документы, прилагаемые заявителем к уведомлению о сносе, уведомлению о завершении сноса, представляемые в электронной форме, должны обеспечивать возможность идентифицировать документ и количество листов в документе.</w:t>
      </w:r>
    </w:p>
    <w:p>
      <w:pPr>
        <w:pStyle w:val="Normal"/>
        <w:ind w:firstLine="709"/>
        <w:jc w:val="both"/>
        <w:rPr>
          <w:bCs/>
          <w:sz w:val="28"/>
          <w:szCs w:val="28"/>
        </w:rPr>
      </w:pPr>
      <w:r>
        <w:rPr>
          <w:bCs/>
          <w:sz w:val="28"/>
          <w:szCs w:val="28"/>
        </w:rPr>
        <w:t>Документы, подлежащие представлению в форматах xls, xlsx или ods, формируются в виде отдельного документа, представляемого в электронной форме.</w:t>
      </w:r>
    </w:p>
    <w:p>
      <w:pPr>
        <w:pStyle w:val="Normal"/>
        <w:ind w:firstLine="709"/>
        <w:jc w:val="both"/>
        <w:rPr>
          <w:bCs/>
          <w:sz w:val="28"/>
          <w:szCs w:val="28"/>
        </w:rPr>
      </w:pPr>
      <w:r>
        <w:rPr>
          <w:bCs/>
          <w:sz w:val="28"/>
          <w:szCs w:val="28"/>
        </w:rPr>
        <w:t>2.8.Исчерпывающий перечень документов, необходимых для предоставления услуги, подлежащих представлению заявителем самостоятельно:</w:t>
      </w:r>
    </w:p>
    <w:p>
      <w:pPr>
        <w:pStyle w:val="Normal"/>
        <w:ind w:firstLine="709"/>
        <w:jc w:val="both"/>
        <w:rPr>
          <w:bCs/>
          <w:sz w:val="28"/>
          <w:szCs w:val="28"/>
        </w:rPr>
      </w:pPr>
      <w:r>
        <w:rPr>
          <w:bCs/>
          <w:sz w:val="28"/>
          <w:szCs w:val="28"/>
        </w:rPr>
        <w:t>а) уведомление о сносе. В случае представления уведомления о сносе в электронной форме посредством Единого портала, регионального портала в соответствии с подпунктом "а" пункта 4 настоящего Административного регламента указанное уведомление заполняется путем внесения соответствующих сведений в интерактивную форму на Едином портале, региональном портале;</w:t>
      </w:r>
    </w:p>
    <w:p>
      <w:pPr>
        <w:pStyle w:val="Normal"/>
        <w:ind w:firstLine="709"/>
        <w:jc w:val="both"/>
        <w:rPr>
          <w:bCs/>
          <w:sz w:val="28"/>
          <w:szCs w:val="28"/>
        </w:rPr>
      </w:pPr>
      <w:r>
        <w:rPr>
          <w:bCs/>
          <w:sz w:val="28"/>
          <w:szCs w:val="28"/>
        </w:rPr>
        <w:t>б)документ, удостоверяющий личность заявителя или представителя заявителя, в случае представления уведомления о сносе, уведомления о завершении сноса посредством личного обращения в Уполномоченный орган, в том числе через многофункциональный центр. 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направление указанного документа не требуется;</w:t>
      </w:r>
    </w:p>
    <w:p>
      <w:pPr>
        <w:pStyle w:val="Normal"/>
        <w:ind w:firstLine="709"/>
        <w:jc w:val="both"/>
        <w:rPr>
          <w:bCs/>
          <w:sz w:val="28"/>
          <w:szCs w:val="28"/>
        </w:rPr>
      </w:pPr>
      <w:r>
        <w:rPr>
          <w:bCs/>
          <w:sz w:val="28"/>
          <w:szCs w:val="28"/>
        </w:rPr>
        <w:t>в)документ,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подпунктом "а" пункта 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pPr>
        <w:pStyle w:val="Normal"/>
        <w:ind w:firstLine="709"/>
        <w:jc w:val="both"/>
        <w:rPr>
          <w:bCs/>
          <w:sz w:val="28"/>
          <w:szCs w:val="28"/>
        </w:rPr>
      </w:pPr>
      <w:r>
        <w:rPr>
          <w:bCs/>
          <w:sz w:val="28"/>
          <w:szCs w:val="28"/>
        </w:rPr>
        <w:t>г) нотариально удостоверенное согласие всех правообладателей объекта капитального строительства на снос (в случае, если у заявленного в уведомлении объекта капитального строительства более одного правообладателя).</w:t>
      </w:r>
    </w:p>
    <w:p>
      <w:pPr>
        <w:pStyle w:val="Normal"/>
        <w:ind w:firstLine="709"/>
        <w:jc w:val="both"/>
        <w:rPr>
          <w:bCs/>
          <w:sz w:val="28"/>
          <w:szCs w:val="28"/>
        </w:rPr>
      </w:pPr>
      <w:r>
        <w:rPr>
          <w:bCs/>
          <w:sz w:val="28"/>
          <w:szCs w:val="28"/>
        </w:rPr>
        <w:t>д)заверенный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pPr>
        <w:pStyle w:val="Normal"/>
        <w:ind w:firstLine="709"/>
        <w:jc w:val="both"/>
        <w:rPr>
          <w:bCs/>
          <w:sz w:val="28"/>
          <w:szCs w:val="28"/>
        </w:rPr>
      </w:pPr>
      <w:r>
        <w:rPr>
          <w:bCs/>
          <w:sz w:val="28"/>
          <w:szCs w:val="28"/>
        </w:rPr>
        <w:t>е)результаты и материалы обследования объекта капитального строительства (в случае направления уведомления о сносе);</w:t>
      </w:r>
    </w:p>
    <w:p>
      <w:pPr>
        <w:pStyle w:val="Normal"/>
        <w:ind w:firstLine="709"/>
        <w:jc w:val="both"/>
        <w:rPr>
          <w:bCs/>
          <w:sz w:val="28"/>
          <w:szCs w:val="28"/>
        </w:rPr>
      </w:pPr>
      <w:r>
        <w:rPr>
          <w:bCs/>
          <w:sz w:val="28"/>
          <w:szCs w:val="28"/>
        </w:rPr>
        <w:t>ж) проект организации работ по сносу объекта капитального строительства (в случае направления уведомления о сносе);</w:t>
      </w:r>
    </w:p>
    <w:p>
      <w:pPr>
        <w:pStyle w:val="Normal"/>
        <w:ind w:firstLine="709"/>
        <w:jc w:val="both"/>
        <w:rPr>
          <w:bCs/>
          <w:sz w:val="28"/>
          <w:szCs w:val="28"/>
        </w:rPr>
      </w:pPr>
      <w:r>
        <w:rPr>
          <w:bCs/>
          <w:sz w:val="28"/>
          <w:szCs w:val="28"/>
        </w:rPr>
        <w:t>з) уведомление о завершении сноса.</w:t>
      </w:r>
    </w:p>
    <w:p>
      <w:pPr>
        <w:pStyle w:val="Normal"/>
        <w:ind w:firstLine="709"/>
        <w:jc w:val="both"/>
        <w:rPr>
          <w:bCs/>
          <w:sz w:val="28"/>
          <w:szCs w:val="28"/>
        </w:rPr>
      </w:pPr>
      <w:r>
        <w:rPr>
          <w:bCs/>
          <w:sz w:val="28"/>
          <w:szCs w:val="28"/>
        </w:rPr>
        <w:t>2.9.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pPr>
        <w:pStyle w:val="Normal"/>
        <w:ind w:firstLine="709"/>
        <w:jc w:val="both"/>
        <w:rPr>
          <w:bCs/>
          <w:sz w:val="28"/>
          <w:szCs w:val="28"/>
        </w:rPr>
      </w:pPr>
      <w:r>
        <w:rPr>
          <w:bCs/>
          <w:sz w:val="28"/>
          <w:szCs w:val="28"/>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pPr>
        <w:pStyle w:val="Normal"/>
        <w:ind w:firstLine="709"/>
        <w:jc w:val="both"/>
        <w:rPr>
          <w:bCs/>
          <w:sz w:val="28"/>
          <w:szCs w:val="28"/>
        </w:rPr>
      </w:pPr>
      <w:r>
        <w:rPr>
          <w:bCs/>
          <w:sz w:val="28"/>
          <w:szCs w:val="28"/>
        </w:rPr>
        <w:t>б)     сведения из Единого государственного реестра недвижимости (в случае направления   уведомлений по объектам   недвижимости, права на которые зарегистрированы в Едином государственном реестре недвижимости).</w:t>
      </w:r>
    </w:p>
    <w:p>
      <w:pPr>
        <w:pStyle w:val="Normal"/>
        <w:ind w:firstLine="709"/>
        <w:jc w:val="both"/>
        <w:rPr>
          <w:bCs/>
          <w:sz w:val="28"/>
          <w:szCs w:val="28"/>
        </w:rPr>
      </w:pPr>
      <w:r>
        <w:rPr>
          <w:bCs/>
          <w:sz w:val="28"/>
          <w:szCs w:val="28"/>
        </w:rPr>
        <w:t>в)</w:t>
        <w:tab/>
        <w:t>решение суда о сносе объекта капитального строительства:</w:t>
      </w:r>
    </w:p>
    <w:p>
      <w:pPr>
        <w:pStyle w:val="Normal"/>
        <w:ind w:firstLine="709"/>
        <w:jc w:val="both"/>
        <w:rPr>
          <w:bCs/>
          <w:sz w:val="28"/>
          <w:szCs w:val="28"/>
        </w:rPr>
      </w:pPr>
      <w:r>
        <w:rPr>
          <w:bCs/>
          <w:sz w:val="28"/>
          <w:szCs w:val="28"/>
        </w:rPr>
        <w:t>г)</w:t>
        <w:tab/>
        <w:t>решение органа местного самоуправления о сносе объекта капитального строительства».</w:t>
      </w:r>
    </w:p>
    <w:p>
      <w:pPr>
        <w:pStyle w:val="Normal"/>
        <w:ind w:firstLine="709"/>
        <w:jc w:val="both"/>
        <w:rPr>
          <w:bCs/>
          <w:sz w:val="28"/>
          <w:szCs w:val="28"/>
        </w:rPr>
      </w:pPr>
      <w:r>
        <w:rPr>
          <w:bCs/>
          <w:sz w:val="28"/>
          <w:szCs w:val="28"/>
        </w:rPr>
        <w:t>2.10.  Уведомления о планируемом сносе, уведомления о завершении сноса, представленного в Уполномоченный орган способами, указанными в пункте 2.4 настоящего Административного регламента, осуществляется не позднее одного рабочего дня, следующего за днем его поступления.</w:t>
      </w:r>
    </w:p>
    <w:p>
      <w:pPr>
        <w:pStyle w:val="Normal"/>
        <w:ind w:firstLine="709"/>
        <w:jc w:val="both"/>
        <w:rPr>
          <w:bCs/>
          <w:sz w:val="28"/>
          <w:szCs w:val="28"/>
        </w:rPr>
      </w:pPr>
      <w:r>
        <w:rPr>
          <w:bCs/>
          <w:sz w:val="28"/>
          <w:szCs w:val="28"/>
        </w:rPr>
        <w:t>В случае направления уведомления об окончании строительства в электронной форме способом, указанным в подпункте «а» пункта 2.4 настоящего Административного регламента, вне рабочего времени Уполномоченного органа либо в выходной, нерабочий праздничный день днем поступления уведомления о сносе, уведомления о завершении сноса считается первый рабочий день, следующий за днем направления указанного уведомления.</w:t>
      </w:r>
    </w:p>
    <w:p>
      <w:pPr>
        <w:pStyle w:val="Normal"/>
        <w:ind w:firstLine="709"/>
        <w:jc w:val="both"/>
        <w:rPr>
          <w:bCs/>
          <w:sz w:val="28"/>
          <w:szCs w:val="28"/>
        </w:rPr>
      </w:pPr>
      <w:r>
        <w:rPr>
          <w:bCs/>
          <w:sz w:val="28"/>
          <w:szCs w:val="28"/>
        </w:rPr>
        <w:t>2.11. Срок предоставления услуги составляет не более семи рабочих дней со дня поступления уведомления о сносе, уведомления о завершении сноса в Уполномоченный орган.</w:t>
      </w:r>
    </w:p>
    <w:p>
      <w:pPr>
        <w:pStyle w:val="Normal"/>
        <w:ind w:firstLine="709"/>
        <w:jc w:val="both"/>
        <w:rPr>
          <w:bCs/>
          <w:sz w:val="28"/>
          <w:szCs w:val="28"/>
        </w:rPr>
      </w:pPr>
      <w:r>
        <w:rPr>
          <w:bCs/>
          <w:sz w:val="28"/>
          <w:szCs w:val="28"/>
        </w:rPr>
        <w:t>2.12. Основания для отказа в предоставлении муниципальной  услуги:</w:t>
      </w:r>
    </w:p>
    <w:p>
      <w:pPr>
        <w:pStyle w:val="Normal"/>
        <w:ind w:firstLine="709"/>
        <w:jc w:val="both"/>
        <w:rPr>
          <w:bCs/>
          <w:sz w:val="28"/>
          <w:szCs w:val="28"/>
        </w:rPr>
      </w:pPr>
      <w:r>
        <w:rPr>
          <w:bCs/>
          <w:sz w:val="28"/>
          <w:szCs w:val="28"/>
        </w:rPr>
        <w:t>В</w:t>
        <w:tab/>
        <w:t>случае</w:t>
        <w:tab/>
        <w:t>обращения</w:t>
        <w:tab/>
        <w:t>за</w:t>
        <w:tab/>
        <w:t>услугой</w:t>
        <w:tab/>
        <w:t>«Направление уведомления о планируемом сносе объекта капитального строительства»:</w:t>
      </w:r>
    </w:p>
    <w:p>
      <w:pPr>
        <w:pStyle w:val="Normal"/>
        <w:ind w:firstLine="709"/>
        <w:jc w:val="both"/>
        <w:rPr>
          <w:bCs/>
          <w:sz w:val="28"/>
          <w:szCs w:val="28"/>
        </w:rPr>
      </w:pPr>
      <w:r>
        <w:rPr>
          <w:bCs/>
          <w:sz w:val="28"/>
          <w:szCs w:val="28"/>
        </w:rPr>
        <w:t>1)</w:t>
        <w:tab/>
        <w:t>документы (сведения), представленные заявителем, противоречат документам (сведениям), полученным в рамках межведомственного взаимодействия;</w:t>
      </w:r>
    </w:p>
    <w:p>
      <w:pPr>
        <w:pStyle w:val="Normal"/>
        <w:ind w:firstLine="709"/>
        <w:jc w:val="both"/>
        <w:rPr>
          <w:bCs/>
          <w:sz w:val="28"/>
          <w:szCs w:val="28"/>
        </w:rPr>
      </w:pPr>
      <w:r>
        <w:rPr>
          <w:bCs/>
          <w:sz w:val="28"/>
          <w:szCs w:val="28"/>
        </w:rPr>
        <w:t>2)</w:t>
        <w:tab/>
        <w:t>отсутствие документов (сведений), предусмотренных нормативными правовыми актами Российской Федерации;</w:t>
      </w:r>
    </w:p>
    <w:p>
      <w:pPr>
        <w:pStyle w:val="Normal"/>
        <w:ind w:firstLine="709"/>
        <w:jc w:val="both"/>
        <w:rPr>
          <w:bCs/>
          <w:sz w:val="28"/>
          <w:szCs w:val="28"/>
        </w:rPr>
      </w:pPr>
      <w:r>
        <w:rPr>
          <w:bCs/>
          <w:sz w:val="28"/>
          <w:szCs w:val="28"/>
        </w:rPr>
        <w:t>3)</w:t>
        <w:tab/>
        <w:t>заявитель не является правообладателем объекта капитального строительства;</w:t>
      </w:r>
    </w:p>
    <w:p>
      <w:pPr>
        <w:pStyle w:val="Normal"/>
        <w:ind w:firstLine="709"/>
        <w:jc w:val="both"/>
        <w:rPr>
          <w:bCs/>
          <w:sz w:val="28"/>
          <w:szCs w:val="28"/>
        </w:rPr>
      </w:pPr>
      <w:r>
        <w:rPr>
          <w:bCs/>
          <w:sz w:val="28"/>
          <w:szCs w:val="28"/>
        </w:rPr>
        <w:t>4)</w:t>
        <w:tab/>
        <w:t>уведомление о сносе содержит сведения об объекте, который не является объектом капитального строительства.</w:t>
      </w:r>
    </w:p>
    <w:p>
      <w:pPr>
        <w:pStyle w:val="Normal"/>
        <w:ind w:firstLine="709"/>
        <w:jc w:val="both"/>
        <w:rPr>
          <w:bCs/>
          <w:sz w:val="28"/>
          <w:szCs w:val="28"/>
        </w:rPr>
      </w:pPr>
      <w:r>
        <w:rPr>
          <w:bCs/>
          <w:sz w:val="28"/>
          <w:szCs w:val="28"/>
        </w:rPr>
        <w:t>В    случае    обращения    за    услугой  «Направление уведомления о завершении сноса объекта капитального строительства»:</w:t>
      </w:r>
    </w:p>
    <w:p>
      <w:pPr>
        <w:pStyle w:val="Normal"/>
        <w:ind w:firstLine="709"/>
        <w:jc w:val="both"/>
        <w:rPr>
          <w:bCs/>
          <w:sz w:val="28"/>
          <w:szCs w:val="28"/>
        </w:rPr>
      </w:pPr>
      <w:r>
        <w:rPr>
          <w:bCs/>
          <w:sz w:val="28"/>
          <w:szCs w:val="28"/>
        </w:rPr>
        <w:t>1)</w:t>
        <w:tab/>
        <w:t>документы (сведения), представленные заявителем, противоречат документам (сведениям), полученным в рамках межведомственного взаимодействия;</w:t>
      </w:r>
    </w:p>
    <w:p>
      <w:pPr>
        <w:pStyle w:val="Normal"/>
        <w:ind w:firstLine="709"/>
        <w:jc w:val="both"/>
        <w:rPr>
          <w:bCs/>
          <w:sz w:val="28"/>
          <w:szCs w:val="28"/>
        </w:rPr>
      </w:pPr>
      <w:r>
        <w:rPr>
          <w:bCs/>
          <w:sz w:val="28"/>
          <w:szCs w:val="28"/>
        </w:rPr>
        <w:t>2)</w:t>
        <w:tab/>
        <w:t>отсутствие документов (сведений), предусмотренных нормативными правовыми актами Российской Федерации».</w:t>
      </w:r>
    </w:p>
    <w:p>
      <w:pPr>
        <w:pStyle w:val="Normal"/>
        <w:ind w:firstLine="709"/>
        <w:jc w:val="both"/>
        <w:rPr>
          <w:bCs/>
          <w:sz w:val="28"/>
          <w:szCs w:val="28"/>
        </w:rPr>
      </w:pPr>
      <w:r>
        <w:rPr>
          <w:bCs/>
          <w:sz w:val="28"/>
          <w:szCs w:val="28"/>
        </w:rPr>
        <w:t xml:space="preserve">2.13. 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 </w:t>
      </w:r>
    </w:p>
    <w:p>
      <w:pPr>
        <w:pStyle w:val="Normal"/>
        <w:ind w:firstLine="709"/>
        <w:jc w:val="both"/>
        <w:rPr>
          <w:bCs/>
          <w:sz w:val="28"/>
          <w:szCs w:val="28"/>
        </w:rPr>
      </w:pPr>
      <w:r>
        <w:rPr>
          <w:bCs/>
          <w:sz w:val="28"/>
          <w:szCs w:val="28"/>
        </w:rPr>
        <w:t>а) уведомление о сносе, уведомление о завершении сноса представлено в Уполномоченный орган, в полномочия которых не входит предоставление услуги;</w:t>
      </w:r>
    </w:p>
    <w:p>
      <w:pPr>
        <w:pStyle w:val="Normal"/>
        <w:ind w:firstLine="709"/>
        <w:jc w:val="both"/>
        <w:rPr>
          <w:bCs/>
          <w:sz w:val="28"/>
          <w:szCs w:val="28"/>
        </w:rPr>
      </w:pPr>
      <w:r>
        <w:rPr>
          <w:bCs/>
          <w:sz w:val="28"/>
          <w:szCs w:val="28"/>
        </w:rPr>
        <w:t>б)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pPr>
        <w:pStyle w:val="Normal"/>
        <w:ind w:firstLine="709"/>
        <w:jc w:val="both"/>
        <w:rPr>
          <w:bCs/>
          <w:sz w:val="28"/>
          <w:szCs w:val="28"/>
        </w:rPr>
      </w:pPr>
      <w:r>
        <w:rPr>
          <w:bCs/>
          <w:sz w:val="28"/>
          <w:szCs w:val="28"/>
        </w:rPr>
        <w:t>в)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pPr>
        <w:pStyle w:val="Normal"/>
        <w:ind w:firstLine="709"/>
        <w:jc w:val="both"/>
        <w:rPr>
          <w:bCs/>
          <w:sz w:val="28"/>
          <w:szCs w:val="28"/>
        </w:rPr>
      </w:pPr>
      <w:r>
        <w:rPr>
          <w:bCs/>
          <w:sz w:val="28"/>
          <w:szCs w:val="28"/>
        </w:rPr>
        <w:t xml:space="preserve">г)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 </w:t>
      </w:r>
    </w:p>
    <w:p>
      <w:pPr>
        <w:pStyle w:val="Normal"/>
        <w:ind w:firstLine="709"/>
        <w:jc w:val="both"/>
        <w:rPr>
          <w:bCs/>
          <w:sz w:val="28"/>
          <w:szCs w:val="28"/>
        </w:rPr>
      </w:pPr>
      <w:r>
        <w:rPr>
          <w:bCs/>
          <w:sz w:val="28"/>
          <w:szCs w:val="28"/>
        </w:rPr>
        <w:t>д) уведомление о сносе, уведомление о завершении сноса и документы, указанные в пункте 2.8 настоящего Административного регламента, представлены в электронной форме с нарушением требований, установленных пунктами 5 - 7 настоящего Административного регламента;</w:t>
      </w:r>
    </w:p>
    <w:p>
      <w:pPr>
        <w:pStyle w:val="Normal"/>
        <w:ind w:firstLine="709"/>
        <w:jc w:val="both"/>
        <w:rPr>
          <w:bCs/>
          <w:sz w:val="28"/>
          <w:szCs w:val="28"/>
        </w:rPr>
      </w:pPr>
      <w:r>
        <w:rPr>
          <w:bCs/>
          <w:sz w:val="28"/>
          <w:szCs w:val="28"/>
        </w:rPr>
        <w:t>е) 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pPr>
        <w:pStyle w:val="Normal"/>
        <w:ind w:firstLine="709"/>
        <w:jc w:val="both"/>
        <w:rPr>
          <w:bCs/>
          <w:sz w:val="28"/>
          <w:szCs w:val="28"/>
        </w:rPr>
      </w:pPr>
      <w:r>
        <w:rPr>
          <w:bCs/>
          <w:sz w:val="28"/>
          <w:szCs w:val="28"/>
        </w:rPr>
        <w:t>ж) неполное заполнение полей в форме уведомления, в том числе в интерактивной форме уведомления на ЕПГУ;</w:t>
      </w:r>
    </w:p>
    <w:p>
      <w:pPr>
        <w:pStyle w:val="Normal"/>
        <w:ind w:firstLine="709"/>
        <w:jc w:val="both"/>
        <w:rPr>
          <w:bCs/>
          <w:sz w:val="28"/>
          <w:szCs w:val="28"/>
        </w:rPr>
      </w:pPr>
      <w:r>
        <w:rPr>
          <w:bCs/>
          <w:sz w:val="28"/>
          <w:szCs w:val="28"/>
        </w:rPr>
        <w:t>з) представление неполного комплекта документов, необходимых для предоставления услуги».</w:t>
      </w:r>
    </w:p>
    <w:p>
      <w:pPr>
        <w:pStyle w:val="Normal"/>
        <w:ind w:firstLine="709"/>
        <w:jc w:val="both"/>
        <w:rPr>
          <w:bCs/>
          <w:sz w:val="28"/>
          <w:szCs w:val="28"/>
        </w:rPr>
      </w:pPr>
      <w:r>
        <w:rPr>
          <w:bCs/>
          <w:sz w:val="28"/>
          <w:szCs w:val="28"/>
        </w:rPr>
        <w:t>2.14. Решение об отказе в приеме документов, указанных в пункте 2.8 настоящего Административного регламента, оформляется по форме согласно Приложению № 1 к настоящему Административному регламенту.</w:t>
      </w:r>
    </w:p>
    <w:p>
      <w:pPr>
        <w:pStyle w:val="Normal"/>
        <w:ind w:firstLine="709"/>
        <w:jc w:val="both"/>
        <w:rPr>
          <w:bCs/>
          <w:sz w:val="28"/>
          <w:szCs w:val="28"/>
        </w:rPr>
      </w:pPr>
      <w:r>
        <w:rPr>
          <w:bCs/>
          <w:sz w:val="28"/>
          <w:szCs w:val="28"/>
        </w:rPr>
        <w:t xml:space="preserve">2.15. 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уведомлениио сносе, уведомлении о завершении сноса, не позднее рабочего для, следующего за днем получения заявления, либо выдается в день личного обращения за получением указанного решения в многофункциональный центр или Уполномоченный орган. </w:t>
      </w:r>
    </w:p>
    <w:p>
      <w:pPr>
        <w:pStyle w:val="Normal"/>
        <w:ind w:firstLine="709"/>
        <w:jc w:val="both"/>
        <w:rPr>
          <w:bCs/>
          <w:sz w:val="28"/>
          <w:szCs w:val="28"/>
        </w:rPr>
      </w:pPr>
      <w:r>
        <w:rPr>
          <w:bCs/>
          <w:sz w:val="28"/>
          <w:szCs w:val="28"/>
        </w:rPr>
        <w:t>2.16. 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 за получением услуги.</w:t>
      </w:r>
    </w:p>
    <w:p>
      <w:pPr>
        <w:pStyle w:val="Normal"/>
        <w:ind w:firstLine="709"/>
        <w:jc w:val="both"/>
        <w:rPr>
          <w:bCs/>
          <w:sz w:val="28"/>
          <w:szCs w:val="28"/>
        </w:rPr>
      </w:pPr>
      <w:r>
        <w:rPr>
          <w:bCs/>
          <w:sz w:val="28"/>
          <w:szCs w:val="28"/>
        </w:rPr>
        <w:t>2.17. Результатом предоставления услуги является:</w:t>
      </w:r>
    </w:p>
    <w:p>
      <w:pPr>
        <w:pStyle w:val="Normal"/>
        <w:ind w:firstLine="709"/>
        <w:jc w:val="both"/>
        <w:rPr>
          <w:bCs/>
          <w:sz w:val="28"/>
          <w:szCs w:val="28"/>
        </w:rPr>
      </w:pPr>
      <w:r>
        <w:rPr>
          <w:bCs/>
          <w:sz w:val="28"/>
          <w:szCs w:val="28"/>
        </w:rPr>
        <w:t>а) размещение этих уведомления и документов в информационной системе обеспечения градостроительной деятельности.</w:t>
      </w:r>
    </w:p>
    <w:p>
      <w:pPr>
        <w:pStyle w:val="Normal"/>
        <w:ind w:firstLine="709"/>
        <w:jc w:val="both"/>
        <w:rPr>
          <w:bCs/>
          <w:sz w:val="28"/>
          <w:szCs w:val="28"/>
        </w:rPr>
      </w:pPr>
      <w:r>
        <w:rPr>
          <w:bCs/>
          <w:sz w:val="28"/>
          <w:szCs w:val="28"/>
        </w:rPr>
        <w:t>В случае   обращения за услугой «Направление   уведомления о планируемом сносе объекта капитального строительства:</w:t>
      </w:r>
    </w:p>
    <w:p>
      <w:pPr>
        <w:pStyle w:val="Normal"/>
        <w:ind w:firstLine="709"/>
        <w:jc w:val="both"/>
        <w:rPr>
          <w:bCs/>
          <w:sz w:val="28"/>
          <w:szCs w:val="28"/>
        </w:rPr>
      </w:pPr>
      <w:r>
        <w:rPr>
          <w:bCs/>
          <w:sz w:val="28"/>
          <w:szCs w:val="28"/>
        </w:rPr>
        <w:t>1)</w:t>
        <w:tab/>
        <w:t>извещение о приеме уведомления о планируемом сносе объекта капитального строительства (форма приведена в Приложении № 2 к настоящему Административному регламенту);</w:t>
      </w:r>
    </w:p>
    <w:p>
      <w:pPr>
        <w:pStyle w:val="Normal"/>
        <w:ind w:firstLine="709"/>
        <w:jc w:val="both"/>
        <w:rPr>
          <w:bCs/>
          <w:sz w:val="28"/>
          <w:szCs w:val="28"/>
        </w:rPr>
      </w:pPr>
      <w:r>
        <w:rPr>
          <w:bCs/>
          <w:sz w:val="28"/>
          <w:szCs w:val="28"/>
        </w:rPr>
        <w:t>2)</w:t>
        <w:tab/>
        <w:t>отказ в предоставлении услуги (форма приведена в Приложении №3  к настоящему Административному регламенту).</w:t>
      </w:r>
    </w:p>
    <w:p>
      <w:pPr>
        <w:pStyle w:val="Normal"/>
        <w:ind w:firstLine="709"/>
        <w:jc w:val="both"/>
        <w:rPr>
          <w:bCs/>
          <w:sz w:val="28"/>
          <w:szCs w:val="28"/>
        </w:rPr>
      </w:pPr>
      <w:r>
        <w:rPr>
          <w:bCs/>
          <w:sz w:val="28"/>
          <w:szCs w:val="28"/>
        </w:rPr>
        <w:t>В случае обращения за услугой «Направление уведомления о завершении сноса объекта капитального строительства»:</w:t>
      </w:r>
    </w:p>
    <w:p>
      <w:pPr>
        <w:pStyle w:val="Normal"/>
        <w:ind w:firstLine="709"/>
        <w:jc w:val="both"/>
        <w:rPr>
          <w:bCs/>
          <w:sz w:val="28"/>
          <w:szCs w:val="28"/>
        </w:rPr>
      </w:pPr>
      <w:r>
        <w:rPr>
          <w:bCs/>
          <w:sz w:val="28"/>
          <w:szCs w:val="28"/>
        </w:rPr>
        <w:t>1)</w:t>
        <w:tab/>
        <w:t>извещение о приеме уведомления о завершении сноса объекта капитального строительства (форма приведена в Приложении № 2 к настоящему Административному регламенту);</w:t>
      </w:r>
    </w:p>
    <w:p>
      <w:pPr>
        <w:pStyle w:val="Normal"/>
        <w:ind w:firstLine="709"/>
        <w:jc w:val="both"/>
        <w:rPr>
          <w:bCs/>
          <w:sz w:val="28"/>
          <w:szCs w:val="28"/>
        </w:rPr>
      </w:pPr>
      <w:r>
        <w:rPr>
          <w:bCs/>
          <w:sz w:val="28"/>
          <w:szCs w:val="28"/>
        </w:rPr>
        <w:t>2)</w:t>
        <w:tab/>
        <w:t>отказ в предоставлении услуги (форма приведена в Приложении №3 к настоящему Административному регламенту)».</w:t>
      </w:r>
    </w:p>
    <w:p>
      <w:pPr>
        <w:pStyle w:val="Normal"/>
        <w:ind w:firstLine="709"/>
        <w:jc w:val="both"/>
        <w:rPr>
          <w:bCs/>
          <w:sz w:val="28"/>
          <w:szCs w:val="28"/>
        </w:rPr>
      </w:pPr>
      <w:r>
        <w:rPr>
          <w:bCs/>
          <w:sz w:val="28"/>
          <w:szCs w:val="28"/>
        </w:rPr>
        <w:t>2.18. Формы уведомления о сносе, уведомления о завершении сноса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Normal"/>
        <w:ind w:firstLine="709"/>
        <w:jc w:val="both"/>
        <w:rPr>
          <w:bCs/>
          <w:sz w:val="28"/>
          <w:szCs w:val="28"/>
        </w:rPr>
      </w:pPr>
      <w:r>
        <w:rPr>
          <w:bCs/>
          <w:sz w:val="28"/>
          <w:szCs w:val="28"/>
        </w:rPr>
        <w:t>2.19. Предоставление услуги осуществляется без взимания платы.</w:t>
      </w:r>
    </w:p>
    <w:p>
      <w:pPr>
        <w:pStyle w:val="Normal"/>
        <w:ind w:firstLine="709"/>
        <w:jc w:val="both"/>
        <w:rPr>
          <w:bCs/>
          <w:sz w:val="28"/>
          <w:szCs w:val="28"/>
        </w:rPr>
      </w:pPr>
      <w:r>
        <w:rPr>
          <w:bCs/>
          <w:sz w:val="28"/>
          <w:szCs w:val="28"/>
        </w:rPr>
        <w:t>2.20. Сведения о ходе рассмотрения уведомления о сносе, уведомления о завершении сноса, направленного способом, указанным в подпункте «а» пункта 2.4 настоящего Административного регламента, доводятся до заявителя путем уведомления об изменении статуса уведомления в личном кабинете заявителя на Едином портале, региональном портале.</w:t>
      </w:r>
    </w:p>
    <w:p>
      <w:pPr>
        <w:pStyle w:val="Normal"/>
        <w:ind w:firstLine="709"/>
        <w:jc w:val="both"/>
        <w:rPr>
          <w:bCs/>
          <w:sz w:val="28"/>
          <w:szCs w:val="28"/>
        </w:rPr>
      </w:pPr>
      <w:r>
        <w:rPr>
          <w:bCs/>
          <w:sz w:val="28"/>
          <w:szCs w:val="28"/>
        </w:rPr>
        <w:t>Сведения о ходе рассмотрения уведомления о сносе, уведомления о завершении сноса, направленного способом, указанным в подпункте «б» пункта 2.4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многофункциональный центр) либо письменного запроса, составляемого в произвольной форме, без взимания платы. Письменный запрос может быть подан:</w:t>
      </w:r>
    </w:p>
    <w:p>
      <w:pPr>
        <w:pStyle w:val="Normal"/>
        <w:ind w:firstLine="709"/>
        <w:jc w:val="both"/>
        <w:rPr>
          <w:bCs/>
          <w:sz w:val="28"/>
          <w:szCs w:val="28"/>
        </w:rPr>
      </w:pPr>
      <w:r>
        <w:rPr>
          <w:bCs/>
          <w:sz w:val="28"/>
          <w:szCs w:val="28"/>
        </w:rPr>
        <w:t>а) на бумажном носителе посредством личного обращения в Уполномоченный орган,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pPr>
        <w:pStyle w:val="Normal"/>
        <w:ind w:firstLine="709"/>
        <w:jc w:val="both"/>
        <w:rPr>
          <w:bCs/>
          <w:sz w:val="28"/>
          <w:szCs w:val="28"/>
        </w:rPr>
      </w:pPr>
      <w:r>
        <w:rPr>
          <w:bCs/>
          <w:sz w:val="28"/>
          <w:szCs w:val="28"/>
        </w:rPr>
        <w:t>б) в электронной форме посредством электронной почты.</w:t>
      </w:r>
    </w:p>
    <w:p>
      <w:pPr>
        <w:pStyle w:val="Normal"/>
        <w:ind w:firstLine="709"/>
        <w:jc w:val="both"/>
        <w:rPr>
          <w:bCs/>
          <w:sz w:val="28"/>
          <w:szCs w:val="28"/>
        </w:rPr>
      </w:pPr>
      <w:r>
        <w:rPr>
          <w:bCs/>
          <w:sz w:val="28"/>
          <w:szCs w:val="28"/>
        </w:rPr>
        <w:t>На основании запроса сведения о ходе рассмотрения уведомления о сносе, уведомления о завершении сноса доводятся до заявителя в устной форме (при личном обращении либо по телефону в Уполномоченный орган,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pPr>
        <w:pStyle w:val="Normal"/>
        <w:ind w:firstLine="709"/>
        <w:jc w:val="both"/>
        <w:rPr>
          <w:color w:val="000000"/>
        </w:rPr>
      </w:pPr>
      <w:r>
        <w:rPr>
          <w:bCs/>
          <w:color w:val="000000"/>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pPr>
        <w:pStyle w:val="Normal"/>
        <w:ind w:firstLine="709"/>
        <w:jc w:val="both"/>
        <w:rPr>
          <w:bCs/>
          <w:sz w:val="28"/>
          <w:szCs w:val="28"/>
        </w:rPr>
      </w:pPr>
      <w:r>
        <w:rPr>
          <w:sz w:val="28"/>
          <w:szCs w:val="28"/>
        </w:rPr>
        <w:t>2.21. Услуги, необходимые и обязательные для предоставления муниципальной услуги, отсутствуют.</w:t>
      </w:r>
    </w:p>
    <w:p>
      <w:pPr>
        <w:pStyle w:val="Normal"/>
        <w:ind w:firstLine="709"/>
        <w:jc w:val="both"/>
        <w:rPr>
          <w:bCs/>
          <w:sz w:val="28"/>
          <w:szCs w:val="28"/>
        </w:rPr>
      </w:pPr>
      <w:r>
        <w:rPr>
          <w:bCs/>
          <w:sz w:val="28"/>
          <w:szCs w:val="28"/>
        </w:rPr>
        <w:t>2.22. При предоставлении муниципальной услуги запрещается требовать от заявителя:</w:t>
      </w:r>
    </w:p>
    <w:p>
      <w:pPr>
        <w:pStyle w:val="Normal"/>
        <w:ind w:firstLine="709"/>
        <w:jc w:val="both"/>
        <w:rPr>
          <w:bCs/>
          <w:sz w:val="28"/>
          <w:szCs w:val="28"/>
        </w:rPr>
      </w:pPr>
      <w:r>
        <w:rPr>
          <w:bCs/>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Normal"/>
        <w:ind w:firstLine="709"/>
        <w:jc w:val="both"/>
        <w:rPr>
          <w:bCs/>
          <w:sz w:val="28"/>
          <w:szCs w:val="28"/>
        </w:rPr>
      </w:pPr>
      <w:r>
        <w:rPr>
          <w:bCs/>
          <w:sz w:val="28"/>
          <w:szCs w:val="28"/>
        </w:rPr>
        <w:t xml:space="preserve">Представления документов и информации, которые в соответствии с нормативными правовыми актами Российской Федерации </w:t>
      </w:r>
      <w:r>
        <w:rPr>
          <w:color w:val="000000"/>
          <w:sz w:val="28"/>
        </w:rPr>
        <w:t xml:space="preserve">нормативными правовыми актами </w:t>
      </w:r>
      <w:r>
        <w:rPr>
          <w:sz w:val="28"/>
        </w:rPr>
        <w:t xml:space="preserve">Красноярского края, </w:t>
      </w:r>
      <w:r>
        <w:rPr>
          <w:color w:val="000000"/>
          <w:sz w:val="28"/>
        </w:rPr>
        <w:t xml:space="preserve">нормативными правовыми актами </w:t>
      </w:r>
      <w:r>
        <w:rPr>
          <w:iCs/>
          <w:color w:val="000000" w:themeColor="text1"/>
          <w:sz w:val="28"/>
          <w:szCs w:val="28"/>
        </w:rPr>
        <w:t xml:space="preserve">Администрации города Шарыпово, </w:t>
      </w:r>
      <w:r>
        <w:rPr>
          <w:color w:val="000000"/>
          <w:sz w:val="28"/>
        </w:rPr>
        <w:t xml:space="preserve">нормативными правовыми актами </w:t>
      </w:r>
      <w:r>
        <w:rPr>
          <w:sz w:val="28"/>
        </w:rPr>
        <w:t>Шарыповского городского Совета депутатов</w:t>
      </w:r>
      <w:r>
        <w:rPr>
          <w:bCs/>
          <w:sz w:val="28"/>
          <w:szCs w:val="28"/>
        </w:rPr>
        <w:t>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pPr>
        <w:pStyle w:val="Normal"/>
        <w:ind w:firstLine="709"/>
        <w:jc w:val="both"/>
        <w:rPr>
          <w:bCs/>
          <w:sz w:val="28"/>
          <w:szCs w:val="28"/>
        </w:rPr>
      </w:pPr>
      <w:r>
        <w:rPr>
          <w:bCs/>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Normal"/>
        <w:ind w:firstLine="709"/>
        <w:jc w:val="both"/>
        <w:rPr>
          <w:bCs/>
          <w:sz w:val="28"/>
          <w:szCs w:val="28"/>
        </w:rPr>
      </w:pPr>
      <w:r>
        <w:rPr>
          <w:bCs/>
          <w:sz w:val="28"/>
          <w:szCs w:val="28"/>
        </w:rPr>
        <w:t>изменение требований нормативных правовых актов, касающихся предоставления муниципальной услуги, после первоначальной подачи уведомления о сносе, уведомления о завершении сноса;</w:t>
      </w:r>
    </w:p>
    <w:p>
      <w:pPr>
        <w:pStyle w:val="Normal"/>
        <w:ind w:firstLine="709"/>
        <w:jc w:val="both"/>
        <w:rPr>
          <w:bCs/>
          <w:sz w:val="28"/>
          <w:szCs w:val="28"/>
        </w:rPr>
      </w:pPr>
      <w:r>
        <w:rPr>
          <w:bCs/>
          <w:sz w:val="28"/>
          <w:szCs w:val="28"/>
        </w:rPr>
        <w:t>наличие ошибок в уведомлениио сносе, уведомлении о завершении сноса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Normal"/>
        <w:ind w:firstLine="709"/>
        <w:jc w:val="both"/>
        <w:rPr>
          <w:bCs/>
          <w:sz w:val="28"/>
          <w:szCs w:val="28"/>
        </w:rPr>
      </w:pPr>
      <w:r>
        <w:rPr>
          <w:bCs/>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Normal"/>
        <w:widowControl w:val="false"/>
        <w:ind w:firstLine="709"/>
        <w:jc w:val="both"/>
        <w:rPr>
          <w:rFonts w:cs="Times New Roman"/>
          <w:color w:val="000000"/>
          <w:sz w:val="28"/>
        </w:rPr>
      </w:pPr>
      <w:r>
        <w:rPr>
          <w:rFonts w:cs="Times New Roman"/>
          <w:color w:val="000000"/>
          <w:sz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pPr>
        <w:pStyle w:val="Normal"/>
        <w:widowControl w:val="false"/>
        <w:ind w:firstLine="709"/>
        <w:jc w:val="both"/>
        <w:rPr>
          <w:color w:val="000000"/>
        </w:rPr>
      </w:pPr>
      <w:r>
        <w:rPr>
          <w:color w:val="000000"/>
          <w:sz w:val="28"/>
          <w:szCs w:val="28"/>
        </w:rPr>
        <w:t xml:space="preserve">2.23. Местоположение административных зданий, в которых осуществляется прием </w:t>
      </w:r>
      <w:r>
        <w:rPr>
          <w:bCs/>
          <w:color w:val="000000"/>
          <w:sz w:val="28"/>
          <w:szCs w:val="28"/>
        </w:rPr>
        <w:t>уведомлений о сносе, уведомлений о завершении сноса</w:t>
      </w:r>
      <w:r>
        <w:rPr>
          <w:color w:val="000000"/>
          <w:sz w:val="28"/>
          <w:szCs w:val="28"/>
        </w:rPr>
        <w:t xml:space="preserve">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pPr>
        <w:pStyle w:val="Normal"/>
        <w:widowControl w:val="false"/>
        <w:tabs>
          <w:tab w:val="clear" w:pos="720"/>
          <w:tab w:val="left" w:pos="567" w:leader="none"/>
        </w:tabs>
        <w:spacing w:before="0" w:after="0"/>
        <w:ind w:firstLine="709"/>
        <w:contextualSpacing/>
        <w:jc w:val="both"/>
        <w:rPr>
          <w:sz w:val="28"/>
          <w:szCs w:val="28"/>
        </w:rPr>
      </w:pPr>
      <w:r>
        <w:rPr>
          <w:color w:val="000000"/>
          <w:sz w:val="28"/>
          <w:szCs w:val="28"/>
        </w:rPr>
        <w:t>В случае, если имеется возможность организации стоян</w:t>
      </w:r>
      <w:r>
        <w:rPr>
          <w:sz w:val="28"/>
          <w:szCs w:val="28"/>
        </w:rPr>
        <w:t>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pPr>
        <w:pStyle w:val="Normal"/>
        <w:widowControl w:val="false"/>
        <w:ind w:firstLine="709"/>
        <w:jc w:val="both"/>
        <w:rPr>
          <w:strike/>
          <w:sz w:val="28"/>
          <w:szCs w:val="28"/>
        </w:rPr>
      </w:pPr>
      <w:r>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pPr>
        <w:pStyle w:val="Normal"/>
        <w:widowControl w:val="false"/>
        <w:ind w:firstLine="709"/>
        <w:jc w:val="both"/>
        <w:rPr>
          <w:sz w:val="28"/>
          <w:szCs w:val="28"/>
        </w:rPr>
      </w:pPr>
      <w:r>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pPr>
        <w:pStyle w:val="Normal"/>
        <w:jc w:val="both"/>
        <w:rPr>
          <w:rFonts w:cs="Times New Roman"/>
        </w:rPr>
      </w:pPr>
      <w:r>
        <w:rPr>
          <w:rFonts w:cs="Times New Roman"/>
          <w:color w:val="000000"/>
          <w:sz w:val="28"/>
        </w:rPr>
        <w:t>Центральный вход в здание уполномоченного органа должен быть оборудован информационной табличкой (вывеской), содержащей информацию:</w:t>
      </w:r>
    </w:p>
    <w:p>
      <w:pPr>
        <w:pStyle w:val="Normal"/>
        <w:jc w:val="both"/>
        <w:rPr>
          <w:rFonts w:cs="Times New Roman"/>
        </w:rPr>
      </w:pPr>
      <w:r>
        <w:rPr>
          <w:rFonts w:cs="Times New Roman"/>
          <w:color w:val="000000"/>
          <w:sz w:val="28"/>
        </w:rPr>
        <w:tab/>
        <w:t>наименование;</w:t>
      </w:r>
    </w:p>
    <w:p>
      <w:pPr>
        <w:pStyle w:val="Normal"/>
        <w:jc w:val="both"/>
        <w:rPr>
          <w:rFonts w:cs="Times New Roman"/>
        </w:rPr>
      </w:pPr>
      <w:r>
        <w:rPr>
          <w:rFonts w:cs="Times New Roman"/>
          <w:color w:val="000000"/>
          <w:sz w:val="28"/>
        </w:rPr>
        <w:tab/>
        <w:t>местонахождение и юридический адрес;</w:t>
      </w:r>
    </w:p>
    <w:p>
      <w:pPr>
        <w:pStyle w:val="Normal"/>
        <w:jc w:val="both"/>
        <w:rPr>
          <w:rFonts w:cs="Times New Roman"/>
        </w:rPr>
      </w:pPr>
      <w:r>
        <w:rPr>
          <w:rFonts w:cs="Times New Roman"/>
          <w:color w:val="000000"/>
          <w:sz w:val="28"/>
        </w:rPr>
        <w:tab/>
        <w:t>режим работы;</w:t>
      </w:r>
    </w:p>
    <w:p>
      <w:pPr>
        <w:pStyle w:val="Normal"/>
        <w:jc w:val="both"/>
        <w:rPr>
          <w:rFonts w:cs="Times New Roman"/>
        </w:rPr>
      </w:pPr>
      <w:r>
        <w:rPr>
          <w:rFonts w:cs="Times New Roman"/>
          <w:color w:val="000000"/>
          <w:sz w:val="28"/>
        </w:rPr>
        <w:tab/>
        <w:t>график приема;</w:t>
      </w:r>
    </w:p>
    <w:p>
      <w:pPr>
        <w:pStyle w:val="Normal"/>
        <w:jc w:val="both"/>
        <w:rPr>
          <w:rFonts w:cs="Times New Roman"/>
        </w:rPr>
      </w:pPr>
      <w:r>
        <w:rPr>
          <w:rFonts w:cs="Times New Roman"/>
          <w:color w:val="000000"/>
          <w:sz w:val="28"/>
        </w:rPr>
        <w:tab/>
        <w:t>номера телефонов для справок.</w:t>
      </w:r>
    </w:p>
    <w:p>
      <w:pPr>
        <w:pStyle w:val="Normal"/>
        <w:jc w:val="both"/>
        <w:rPr>
          <w:rFonts w:cs="Times New Roman"/>
        </w:rPr>
      </w:pPr>
      <w:r>
        <w:rPr>
          <w:rFonts w:cs="Times New Roman"/>
          <w:color w:val="000000"/>
          <w:sz w:val="28"/>
        </w:rPr>
        <w:tab/>
        <w:t>Помещения, в которых предоставляется услуга, должны соответствовать санитарно-эпидемиологическим правилам и нормативам.</w:t>
      </w:r>
    </w:p>
    <w:p>
      <w:pPr>
        <w:pStyle w:val="Normal"/>
        <w:jc w:val="both"/>
        <w:rPr>
          <w:rFonts w:cs="Times New Roman"/>
        </w:rPr>
      </w:pPr>
      <w:r>
        <w:rPr>
          <w:rFonts w:cs="Times New Roman"/>
          <w:color w:val="000000"/>
          <w:sz w:val="28"/>
        </w:rPr>
        <w:tab/>
        <w:t>Помещения, в которых предоставляется услуга, оснащаются:</w:t>
      </w:r>
    </w:p>
    <w:p>
      <w:pPr>
        <w:pStyle w:val="Normal"/>
        <w:jc w:val="both"/>
        <w:rPr>
          <w:rFonts w:cs="Times New Roman"/>
        </w:rPr>
      </w:pPr>
      <w:r>
        <w:rPr>
          <w:rFonts w:cs="Times New Roman"/>
          <w:color w:val="000000"/>
          <w:sz w:val="28"/>
        </w:rPr>
        <w:tab/>
        <w:t>противопожарной системой и средствами пожаротушения;</w:t>
      </w:r>
    </w:p>
    <w:p>
      <w:pPr>
        <w:pStyle w:val="Normal"/>
        <w:jc w:val="both"/>
        <w:rPr>
          <w:rFonts w:cs="Times New Roman"/>
        </w:rPr>
      </w:pPr>
      <w:r>
        <w:rPr>
          <w:rFonts w:cs="Times New Roman"/>
          <w:color w:val="000000"/>
          <w:sz w:val="28"/>
        </w:rPr>
        <w:tab/>
        <w:t>системой оповещения о возникновении чрезвычайной ситуации;</w:t>
      </w:r>
    </w:p>
    <w:p>
      <w:pPr>
        <w:pStyle w:val="Normal"/>
        <w:jc w:val="both"/>
        <w:rPr>
          <w:rFonts w:cs="Times New Roman"/>
        </w:rPr>
      </w:pPr>
      <w:r>
        <w:rPr>
          <w:rFonts w:cs="Times New Roman"/>
          <w:color w:val="000000"/>
          <w:sz w:val="28"/>
        </w:rPr>
        <w:tab/>
        <w:t>средствами оказания первой медицинской помощи;</w:t>
      </w:r>
    </w:p>
    <w:p>
      <w:pPr>
        <w:pStyle w:val="Normal"/>
        <w:jc w:val="both"/>
        <w:rPr>
          <w:rFonts w:cs="Times New Roman"/>
        </w:rPr>
      </w:pPr>
      <w:r>
        <w:rPr>
          <w:rFonts w:cs="Times New Roman"/>
          <w:color w:val="000000"/>
          <w:sz w:val="28"/>
        </w:rPr>
        <w:tab/>
        <w:t>туалетными комнатами для посетителей.</w:t>
      </w:r>
    </w:p>
    <w:p>
      <w:pPr>
        <w:pStyle w:val="Normal"/>
        <w:jc w:val="both"/>
        <w:rPr>
          <w:rFonts w:cs="Times New Roman"/>
        </w:rPr>
      </w:pPr>
      <w:r>
        <w:rPr>
          <w:rFonts w:cs="Times New Roman"/>
          <w:color w:val="000000"/>
          <w:sz w:val="28"/>
        </w:rPr>
        <w:tab/>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pPr>
        <w:pStyle w:val="Normal"/>
        <w:jc w:val="both"/>
        <w:rPr>
          <w:rFonts w:cs="Times New Roman"/>
        </w:rPr>
      </w:pPr>
      <w:r>
        <w:rPr>
          <w:rFonts w:cs="Times New Roman"/>
          <w:color w:val="000000"/>
          <w:sz w:val="28"/>
        </w:rPr>
        <w:tab/>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pPr>
        <w:pStyle w:val="Normal"/>
        <w:jc w:val="both"/>
        <w:rPr>
          <w:rFonts w:cs="Times New Roman"/>
        </w:rPr>
      </w:pPr>
      <w:r>
        <w:rPr>
          <w:rFonts w:cs="Times New Roman"/>
          <w:color w:val="000000"/>
          <w:sz w:val="28"/>
        </w:rPr>
        <w:tab/>
        <w:t>Места для заполнения заявлений о выдаче разрешения на ввод объекта в эксплуатацию оборудуются стульями, столами (стойками), бланками заявлений о выдаче разрешения на ввод объекта в эксплуатацию, письменными принадлежностями.</w:t>
      </w:r>
    </w:p>
    <w:p>
      <w:pPr>
        <w:pStyle w:val="Normal"/>
        <w:jc w:val="both"/>
        <w:rPr>
          <w:rFonts w:cs="Times New Roman"/>
        </w:rPr>
      </w:pPr>
      <w:r>
        <w:rPr>
          <w:rFonts w:cs="Times New Roman"/>
          <w:color w:val="000000"/>
          <w:sz w:val="28"/>
        </w:rPr>
        <w:tab/>
        <w:t>Места приема заявителей оборудуются информационными табличками (вывесками) с указанием:</w:t>
      </w:r>
    </w:p>
    <w:p>
      <w:pPr>
        <w:pStyle w:val="Normal"/>
        <w:jc w:val="both"/>
        <w:rPr>
          <w:rFonts w:cs="Times New Roman"/>
        </w:rPr>
      </w:pPr>
      <w:r>
        <w:rPr>
          <w:rFonts w:cs="Times New Roman"/>
          <w:color w:val="000000"/>
          <w:sz w:val="28"/>
        </w:rPr>
        <w:tab/>
        <w:t>номера кабинета и наименования отдела;</w:t>
      </w:r>
    </w:p>
    <w:p>
      <w:pPr>
        <w:pStyle w:val="Normal"/>
        <w:jc w:val="both"/>
        <w:rPr>
          <w:rFonts w:cs="Times New Roman"/>
        </w:rPr>
      </w:pPr>
      <w:r>
        <w:rPr>
          <w:rFonts w:cs="Times New Roman"/>
          <w:color w:val="000000"/>
          <w:sz w:val="28"/>
        </w:rPr>
        <w:tab/>
        <w:t>фамилии, имени и отчества (последнее – при наличии), должности ответственного лица за прием документов;</w:t>
      </w:r>
    </w:p>
    <w:p>
      <w:pPr>
        <w:pStyle w:val="Normal"/>
        <w:jc w:val="both"/>
        <w:rPr>
          <w:rFonts w:cs="Times New Roman"/>
        </w:rPr>
      </w:pPr>
      <w:r>
        <w:rPr>
          <w:rFonts w:cs="Times New Roman"/>
          <w:color w:val="000000"/>
          <w:sz w:val="28"/>
        </w:rPr>
        <w:tab/>
        <w:t>графика приема заявителей.</w:t>
      </w:r>
    </w:p>
    <w:p>
      <w:pPr>
        <w:pStyle w:val="Normal"/>
        <w:jc w:val="both"/>
        <w:rPr>
          <w:rFonts w:cs="Times New Roman"/>
        </w:rPr>
      </w:pPr>
      <w:r>
        <w:rPr>
          <w:rFonts w:cs="Times New Roman"/>
          <w:color w:val="000000"/>
          <w:sz w:val="28"/>
        </w:rPr>
        <w:tab/>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pPr>
        <w:pStyle w:val="Normal"/>
        <w:jc w:val="both"/>
        <w:rPr>
          <w:rFonts w:cs="Times New Roman"/>
        </w:rPr>
      </w:pPr>
      <w:r>
        <w:rPr>
          <w:rFonts w:cs="Times New Roman"/>
          <w:color w:val="000000"/>
          <w:sz w:val="28"/>
        </w:rPr>
        <w:tab/>
        <w:t>Лицо, ответственное за прием документов, должно иметь настольную табличку с указанием фамилии, имени, отчества (последнее - при наличии) и должности.</w:t>
      </w:r>
    </w:p>
    <w:p>
      <w:pPr>
        <w:pStyle w:val="Normal"/>
        <w:jc w:val="both"/>
        <w:rPr>
          <w:rFonts w:cs="Times New Roman"/>
        </w:rPr>
      </w:pPr>
      <w:r>
        <w:rPr>
          <w:rFonts w:cs="Times New Roman"/>
          <w:color w:val="000000"/>
          <w:sz w:val="28"/>
        </w:rPr>
        <w:tab/>
        <w:t>При предоставлении услуги инвалидам обеспечиваются:</w:t>
      </w:r>
    </w:p>
    <w:p>
      <w:pPr>
        <w:pStyle w:val="Normal"/>
        <w:jc w:val="both"/>
        <w:rPr>
          <w:rFonts w:cs="Times New Roman"/>
        </w:rPr>
      </w:pPr>
      <w:r>
        <w:rPr>
          <w:rFonts w:cs="Times New Roman"/>
          <w:color w:val="000000"/>
          <w:sz w:val="28"/>
        </w:rPr>
        <w:tab/>
        <w:t>возможность беспрепятственного доступа к объекту (зданию, помещению), в котором предоставляется услуга;</w:t>
      </w:r>
    </w:p>
    <w:p>
      <w:pPr>
        <w:pStyle w:val="Normal"/>
        <w:jc w:val="both"/>
        <w:rPr>
          <w:rFonts w:cs="Times New Roman"/>
        </w:rPr>
      </w:pPr>
      <w:r>
        <w:rPr>
          <w:rFonts w:cs="Times New Roman"/>
          <w:color w:val="000000"/>
          <w:sz w:val="28"/>
        </w:rPr>
        <w:tab/>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pPr>
        <w:pStyle w:val="Normal"/>
        <w:jc w:val="both"/>
        <w:rPr>
          <w:rFonts w:cs="Times New Roman"/>
        </w:rPr>
      </w:pPr>
      <w:r>
        <w:rPr>
          <w:rFonts w:cs="Times New Roman"/>
          <w:color w:val="000000"/>
          <w:sz w:val="28"/>
        </w:rPr>
        <w:tab/>
        <w:t>сопровождение инвалидов, имеющих стойкие расстройства функции зрения и самостоятельного передвижения;</w:t>
      </w:r>
    </w:p>
    <w:p>
      <w:pPr>
        <w:pStyle w:val="Normal"/>
        <w:jc w:val="both"/>
        <w:rPr>
          <w:rFonts w:cs="Times New Roman"/>
        </w:rPr>
      </w:pPr>
      <w:r>
        <w:rPr>
          <w:rFonts w:cs="Times New Roman"/>
          <w:color w:val="000000"/>
          <w:sz w:val="28"/>
        </w:rPr>
        <w:tab/>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pPr>
        <w:pStyle w:val="Normal"/>
        <w:jc w:val="both"/>
        <w:rPr>
          <w:rFonts w:cs="Times New Roman"/>
        </w:rPr>
      </w:pPr>
      <w:r>
        <w:rPr>
          <w:rFonts w:cs="Times New Roman"/>
          <w:color w:val="000000"/>
          <w:sz w:val="28"/>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Normal"/>
        <w:jc w:val="both"/>
        <w:rPr>
          <w:rFonts w:cs="Times New Roman"/>
        </w:rPr>
      </w:pPr>
      <w:r>
        <w:rPr>
          <w:rFonts w:cs="Times New Roman"/>
          <w:color w:val="000000"/>
          <w:sz w:val="28"/>
        </w:rPr>
        <w:tab/>
        <w:t>допуск сурдопереводчика и тифлосурдопереводчика;</w:t>
      </w:r>
    </w:p>
    <w:p>
      <w:pPr>
        <w:pStyle w:val="Normal"/>
        <w:jc w:val="both"/>
        <w:rPr>
          <w:rFonts w:cs="Times New Roman"/>
        </w:rPr>
      </w:pPr>
      <w:r>
        <w:rPr>
          <w:rFonts w:cs="Times New Roman"/>
          <w:color w:val="000000"/>
          <w:sz w:val="28"/>
        </w:rPr>
        <w:tab/>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pPr>
        <w:pStyle w:val="Normal"/>
        <w:jc w:val="both"/>
        <w:rPr>
          <w:rFonts w:cs="Times New Roman"/>
          <w:sz w:val="28"/>
        </w:rPr>
      </w:pPr>
      <w:r>
        <w:rPr>
          <w:rFonts w:cs="Times New Roman"/>
          <w:color w:val="000000"/>
          <w:sz w:val="28"/>
        </w:rPr>
        <w:tab/>
      </w:r>
      <w:r>
        <w:rPr>
          <w:rFonts w:cs="Times New Roman"/>
          <w:sz w:val="28"/>
        </w:rPr>
        <w:t>оказание инвалидам помощи в преодолении барьеров, мешающих получе</w:t>
      </w:r>
      <w:r>
        <w:rPr>
          <w:rFonts w:cs="Times New Roman"/>
          <w:color w:val="000000"/>
          <w:sz w:val="28"/>
        </w:rPr>
        <w:t>нию ими  муниципальных услуг наравне с другими лицами.</w:t>
      </w:r>
    </w:p>
    <w:p>
      <w:pPr>
        <w:pStyle w:val="Normal"/>
        <w:ind w:firstLine="709"/>
        <w:jc w:val="both"/>
        <w:rPr>
          <w:color w:val="000000"/>
        </w:rPr>
      </w:pPr>
      <w:r>
        <w:rPr>
          <w:bCs/>
          <w:color w:val="000000"/>
          <w:sz w:val="28"/>
          <w:szCs w:val="28"/>
        </w:rPr>
        <w:t>2.24. Основными показателями доступности предоставления муниципальной  услуги являются:</w:t>
      </w:r>
    </w:p>
    <w:p>
      <w:pPr>
        <w:pStyle w:val="Normal"/>
        <w:ind w:firstLine="709"/>
        <w:jc w:val="both"/>
        <w:rPr>
          <w:color w:val="000000"/>
        </w:rPr>
      </w:pPr>
      <w:r>
        <w:rPr>
          <w:bCs/>
          <w:color w:val="000000"/>
          <w:sz w:val="28"/>
          <w:szCs w:val="28"/>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pPr>
        <w:pStyle w:val="Normal"/>
        <w:ind w:firstLine="709"/>
        <w:jc w:val="both"/>
        <w:rPr>
          <w:color w:val="000000"/>
        </w:rPr>
      </w:pPr>
      <w:r>
        <w:rPr>
          <w:bCs/>
          <w:color w:val="000000"/>
          <w:sz w:val="28"/>
          <w:szCs w:val="28"/>
        </w:rPr>
        <w:t>возможность получения заявителем уведомлений о предоставлении государственной (муниципальной) услуги с помощью ЕПГУ,регионального портала;</w:t>
      </w:r>
    </w:p>
    <w:p>
      <w:pPr>
        <w:pStyle w:val="Normal"/>
        <w:ind w:firstLine="709"/>
        <w:jc w:val="both"/>
        <w:rPr>
          <w:color w:val="000000"/>
        </w:rPr>
      </w:pPr>
      <w:r>
        <w:rPr>
          <w:bCs/>
          <w:color w:val="000000"/>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pPr>
        <w:pStyle w:val="Normal"/>
        <w:ind w:firstLine="709"/>
        <w:jc w:val="both"/>
        <w:rPr>
          <w:color w:val="000000"/>
        </w:rPr>
      </w:pPr>
      <w:r>
        <w:rPr>
          <w:bCs/>
          <w:color w:val="000000"/>
          <w:sz w:val="28"/>
          <w:szCs w:val="28"/>
        </w:rPr>
        <w:t>2.25. Основными показателями качества предоставления муниципальной услуги являются:</w:t>
      </w:r>
    </w:p>
    <w:p>
      <w:pPr>
        <w:pStyle w:val="Normal"/>
        <w:ind w:firstLine="709"/>
        <w:jc w:val="both"/>
        <w:rPr>
          <w:color w:val="000000"/>
        </w:rPr>
      </w:pPr>
      <w:r>
        <w:rPr>
          <w:bCs/>
          <w:color w:val="000000"/>
          <w:sz w:val="28"/>
          <w:szCs w:val="28"/>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pPr>
        <w:pStyle w:val="Normal"/>
        <w:ind w:firstLine="709"/>
        <w:jc w:val="both"/>
        <w:rPr>
          <w:bCs/>
          <w:sz w:val="28"/>
          <w:szCs w:val="28"/>
        </w:rPr>
      </w:pPr>
      <w:r>
        <w:rPr>
          <w:bCs/>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pPr>
        <w:pStyle w:val="Normal"/>
        <w:ind w:firstLine="709"/>
        <w:jc w:val="both"/>
        <w:rPr>
          <w:bCs/>
          <w:sz w:val="28"/>
          <w:szCs w:val="28"/>
        </w:rPr>
      </w:pPr>
      <w:r>
        <w:rPr>
          <w:bCs/>
          <w:sz w:val="28"/>
          <w:szCs w:val="28"/>
        </w:rPr>
        <w:t>отсутствие обоснованных жалоб на действия (бездействие) сотрудников и их некорректное (невнимательное) отношение к заявителям;</w:t>
      </w:r>
    </w:p>
    <w:p>
      <w:pPr>
        <w:pStyle w:val="Normal"/>
        <w:ind w:firstLine="709"/>
        <w:jc w:val="both"/>
        <w:rPr>
          <w:bCs/>
          <w:sz w:val="28"/>
          <w:szCs w:val="28"/>
        </w:rPr>
      </w:pPr>
      <w:r>
        <w:rPr>
          <w:bCs/>
          <w:sz w:val="28"/>
          <w:szCs w:val="28"/>
        </w:rPr>
        <w:t>отсутствие нарушений установленных сроков в процессе предоставления  муниципальной  услуги;</w:t>
      </w:r>
    </w:p>
    <w:p>
      <w:pPr>
        <w:pStyle w:val="Normal"/>
        <w:ind w:firstLine="709"/>
        <w:jc w:val="both"/>
        <w:rPr>
          <w:bCs/>
          <w:sz w:val="28"/>
          <w:szCs w:val="28"/>
        </w:rPr>
      </w:pPr>
      <w:r>
        <w:rPr>
          <w:bCs/>
          <w:sz w:val="28"/>
          <w:szCs w:val="28"/>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pPr>
        <w:pStyle w:val="Normal"/>
        <w:widowControl w:val="false"/>
        <w:ind w:firstLine="709"/>
        <w:jc w:val="center"/>
        <w:rPr>
          <w:b/>
          <w:b/>
          <w:sz w:val="28"/>
          <w:szCs w:val="28"/>
        </w:rPr>
      </w:pPr>
      <w:r>
        <w:rPr>
          <w:b/>
          <w:sz w:val="28"/>
          <w:szCs w:val="28"/>
        </w:rPr>
      </w:r>
    </w:p>
    <w:p>
      <w:pPr>
        <w:pStyle w:val="Normal"/>
        <w:widowControl w:val="false"/>
        <w:ind w:firstLine="709"/>
        <w:jc w:val="center"/>
        <w:rPr>
          <w:b/>
          <w:b/>
          <w:sz w:val="28"/>
          <w:szCs w:val="28"/>
        </w:rPr>
      </w:pPr>
      <w:r>
        <w:rPr>
          <w:b/>
          <w:sz w:val="28"/>
          <w:szCs w:val="28"/>
          <w:lang w:val="en-US"/>
        </w:rPr>
        <w:t>III</w:t>
      </w:r>
      <w:r>
        <w:rPr>
          <w:b/>
          <w:sz w:val="28"/>
          <w:szCs w:val="28"/>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pPr>
        <w:pStyle w:val="Normal"/>
        <w:widowControl w:val="false"/>
        <w:ind w:firstLine="709"/>
        <w:jc w:val="both"/>
        <w:rPr>
          <w:sz w:val="28"/>
          <w:szCs w:val="28"/>
        </w:rPr>
      </w:pPr>
      <w:r>
        <w:rPr>
          <w:sz w:val="28"/>
          <w:szCs w:val="28"/>
        </w:rPr>
      </w:r>
    </w:p>
    <w:p>
      <w:pPr>
        <w:pStyle w:val="Normal"/>
        <w:widowControl w:val="false"/>
        <w:tabs>
          <w:tab w:val="clear" w:pos="720"/>
          <w:tab w:val="left" w:pos="567" w:leader="none"/>
        </w:tabs>
        <w:spacing w:before="0" w:after="0"/>
        <w:ind w:firstLine="709"/>
        <w:contextualSpacing/>
        <w:jc w:val="both"/>
        <w:rPr>
          <w:sz w:val="28"/>
          <w:szCs w:val="28"/>
        </w:rPr>
      </w:pPr>
      <w:r>
        <w:rPr>
          <w:sz w:val="28"/>
          <w:szCs w:val="28"/>
        </w:rPr>
        <w:t>3.1. Предоставление муниципальной услуги включает в себя следующие административные процедуры:</w:t>
      </w:r>
    </w:p>
    <w:p>
      <w:pPr>
        <w:pStyle w:val="Normal"/>
        <w:widowControl w:val="false"/>
        <w:tabs>
          <w:tab w:val="clear" w:pos="720"/>
          <w:tab w:val="left" w:pos="567" w:leader="none"/>
        </w:tabs>
        <w:spacing w:before="0" w:after="0"/>
        <w:ind w:firstLine="709"/>
        <w:contextualSpacing/>
        <w:jc w:val="both"/>
        <w:rPr>
          <w:sz w:val="28"/>
          <w:szCs w:val="28"/>
        </w:rPr>
      </w:pPr>
      <w:r>
        <w:rPr>
          <w:sz w:val="28"/>
          <w:szCs w:val="28"/>
        </w:rPr>
        <w:t>1)</w:t>
        <w:tab/>
        <w:t>проверка документов и регистрация заявления;</w:t>
      </w:r>
    </w:p>
    <w:p>
      <w:pPr>
        <w:pStyle w:val="Normal"/>
        <w:widowControl w:val="false"/>
        <w:tabs>
          <w:tab w:val="clear" w:pos="720"/>
          <w:tab w:val="left" w:pos="567" w:leader="none"/>
        </w:tabs>
        <w:spacing w:before="0" w:after="0"/>
        <w:ind w:firstLine="709"/>
        <w:contextualSpacing/>
        <w:jc w:val="both"/>
        <w:rPr>
          <w:sz w:val="28"/>
          <w:szCs w:val="28"/>
        </w:rPr>
      </w:pPr>
      <w:r>
        <w:rPr>
          <w:sz w:val="28"/>
          <w:szCs w:val="28"/>
        </w:rPr>
        <w:t>2)</w:t>
        <w:tab/>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pPr>
        <w:pStyle w:val="Normal"/>
        <w:widowControl w:val="false"/>
        <w:tabs>
          <w:tab w:val="clear" w:pos="720"/>
          <w:tab w:val="left" w:pos="567" w:leader="none"/>
        </w:tabs>
        <w:spacing w:before="0" w:after="0"/>
        <w:ind w:firstLine="709"/>
        <w:contextualSpacing/>
        <w:jc w:val="both"/>
        <w:rPr>
          <w:sz w:val="28"/>
          <w:szCs w:val="28"/>
        </w:rPr>
      </w:pPr>
      <w:r>
        <w:rPr>
          <w:sz w:val="28"/>
          <w:szCs w:val="28"/>
        </w:rPr>
        <w:t>3)</w:t>
        <w:tab/>
        <w:t>рассмотрение документов и сведений;</w:t>
      </w:r>
    </w:p>
    <w:p>
      <w:pPr>
        <w:pStyle w:val="Normal"/>
        <w:widowControl w:val="false"/>
        <w:tabs>
          <w:tab w:val="clear" w:pos="720"/>
          <w:tab w:val="left" w:pos="567" w:leader="none"/>
        </w:tabs>
        <w:spacing w:before="0" w:after="0"/>
        <w:ind w:firstLine="709"/>
        <w:contextualSpacing/>
        <w:jc w:val="both"/>
        <w:rPr>
          <w:sz w:val="28"/>
          <w:szCs w:val="28"/>
        </w:rPr>
      </w:pPr>
      <w:r>
        <w:rPr>
          <w:sz w:val="28"/>
          <w:szCs w:val="28"/>
        </w:rPr>
        <w:t>4)</w:t>
        <w:tab/>
        <w:t>принятие решения;</w:t>
      </w:r>
    </w:p>
    <w:p>
      <w:pPr>
        <w:pStyle w:val="Normal"/>
        <w:widowControl w:val="false"/>
        <w:tabs>
          <w:tab w:val="clear" w:pos="720"/>
          <w:tab w:val="left" w:pos="567" w:leader="none"/>
        </w:tabs>
        <w:spacing w:before="0" w:after="0"/>
        <w:ind w:firstLine="709"/>
        <w:contextualSpacing/>
        <w:jc w:val="both"/>
        <w:rPr>
          <w:sz w:val="28"/>
          <w:szCs w:val="28"/>
        </w:rPr>
      </w:pPr>
      <w:r>
        <w:rPr>
          <w:sz w:val="28"/>
          <w:szCs w:val="28"/>
        </w:rPr>
        <w:t>5)</w:t>
        <w:tab/>
        <w:t>выдача результата;</w:t>
      </w:r>
    </w:p>
    <w:p>
      <w:pPr>
        <w:pStyle w:val="Normal"/>
        <w:widowControl w:val="false"/>
        <w:tabs>
          <w:tab w:val="clear" w:pos="720"/>
          <w:tab w:val="left" w:pos="567" w:leader="none"/>
        </w:tabs>
        <w:spacing w:before="0" w:after="0"/>
        <w:ind w:firstLine="709"/>
        <w:contextualSpacing/>
        <w:jc w:val="both"/>
        <w:rPr>
          <w:sz w:val="28"/>
          <w:szCs w:val="28"/>
        </w:rPr>
      </w:pPr>
      <w:r>
        <w:rPr>
          <w:sz w:val="28"/>
          <w:szCs w:val="28"/>
        </w:rPr>
        <w:t>6)</w:t>
        <w:tab/>
        <w:t>внесение результата муниципальной услуги в реестр юридически значимых записей.</w:t>
      </w:r>
    </w:p>
    <w:p>
      <w:pPr>
        <w:pStyle w:val="Normal"/>
        <w:widowControl w:val="false"/>
        <w:tabs>
          <w:tab w:val="clear" w:pos="720"/>
          <w:tab w:val="left" w:pos="567" w:leader="none"/>
        </w:tabs>
        <w:spacing w:before="0" w:after="0"/>
        <w:ind w:firstLine="709"/>
        <w:contextualSpacing/>
        <w:jc w:val="both"/>
        <w:rPr>
          <w:sz w:val="28"/>
          <w:szCs w:val="28"/>
        </w:rPr>
      </w:pPr>
      <w:r>
        <w:rPr>
          <w:sz w:val="28"/>
          <w:szCs w:val="28"/>
        </w:rPr>
        <w:t>Описание административных процедур представлено в Приложении №2  к настоящему Административному регламенту»</w:t>
      </w:r>
    </w:p>
    <w:p>
      <w:pPr>
        <w:pStyle w:val="Normal"/>
        <w:ind w:firstLine="709"/>
        <w:jc w:val="both"/>
        <w:rPr>
          <w:sz w:val="28"/>
          <w:szCs w:val="28"/>
        </w:rPr>
      </w:pPr>
      <w:r>
        <w:rPr>
          <w:sz w:val="28"/>
          <w:szCs w:val="28"/>
        </w:rPr>
        <w:t>3.2. При предоставлении муниципальной услуги в электронной форме заявителю обеспечиваются:</w:t>
      </w:r>
    </w:p>
    <w:p>
      <w:pPr>
        <w:pStyle w:val="Normal"/>
        <w:widowControl w:val="false"/>
        <w:ind w:firstLine="709"/>
        <w:jc w:val="both"/>
        <w:rPr>
          <w:sz w:val="28"/>
          <w:szCs w:val="28"/>
        </w:rPr>
      </w:pPr>
      <w:r>
        <w:rPr>
          <w:sz w:val="28"/>
          <w:szCs w:val="28"/>
        </w:rPr>
        <w:t>получение информации о порядке и сроках предоставления муниципальной услуги;</w:t>
      </w:r>
    </w:p>
    <w:p>
      <w:pPr>
        <w:pStyle w:val="Normal"/>
        <w:widowControl w:val="false"/>
        <w:ind w:firstLine="709"/>
        <w:jc w:val="both"/>
        <w:rPr>
          <w:sz w:val="28"/>
          <w:szCs w:val="28"/>
        </w:rPr>
      </w:pPr>
      <w:r>
        <w:rPr>
          <w:sz w:val="28"/>
          <w:szCs w:val="28"/>
        </w:rPr>
        <w:t xml:space="preserve">формирование </w:t>
      </w:r>
      <w:r>
        <w:rPr>
          <w:bCs/>
          <w:sz w:val="28"/>
          <w:szCs w:val="28"/>
        </w:rPr>
        <w:t>уведомления о сносе, уведомления о завершении сноса</w:t>
      </w:r>
      <w:r>
        <w:rPr>
          <w:sz w:val="28"/>
          <w:szCs w:val="28"/>
        </w:rPr>
        <w:t>;</w:t>
      </w:r>
    </w:p>
    <w:p>
      <w:pPr>
        <w:pStyle w:val="Normal"/>
        <w:widowControl w:val="false"/>
        <w:ind w:firstLine="709"/>
        <w:jc w:val="both"/>
        <w:rPr>
          <w:sz w:val="28"/>
          <w:szCs w:val="28"/>
        </w:rPr>
      </w:pPr>
      <w:r>
        <w:rPr>
          <w:sz w:val="28"/>
          <w:szCs w:val="28"/>
        </w:rPr>
        <w:t xml:space="preserve">прием и регистрация Уполномоченным органом </w:t>
      </w:r>
      <w:r>
        <w:rPr>
          <w:bCs/>
          <w:sz w:val="28"/>
          <w:szCs w:val="28"/>
        </w:rPr>
        <w:t>уведомления о сносе, уведомления о завершении сноса</w:t>
      </w:r>
      <w:r>
        <w:rPr>
          <w:sz w:val="28"/>
          <w:szCs w:val="28"/>
        </w:rPr>
        <w:t xml:space="preserve"> и иных документов, необходимых для предоставления муниципальной услуги;</w:t>
      </w:r>
    </w:p>
    <w:p>
      <w:pPr>
        <w:pStyle w:val="Normal"/>
        <w:widowControl w:val="false"/>
        <w:ind w:firstLine="709"/>
        <w:jc w:val="both"/>
        <w:rPr>
          <w:sz w:val="28"/>
          <w:szCs w:val="28"/>
        </w:rPr>
      </w:pPr>
      <w:r>
        <w:rPr>
          <w:sz w:val="28"/>
          <w:szCs w:val="28"/>
        </w:rPr>
        <w:t xml:space="preserve">получение результата предоставления муниципальной услуги; </w:t>
      </w:r>
    </w:p>
    <w:p>
      <w:pPr>
        <w:pStyle w:val="Normal"/>
        <w:widowControl w:val="false"/>
        <w:ind w:firstLine="709"/>
        <w:jc w:val="both"/>
        <w:rPr>
          <w:sz w:val="28"/>
          <w:szCs w:val="28"/>
        </w:rPr>
      </w:pPr>
      <w:r>
        <w:rPr>
          <w:sz w:val="28"/>
          <w:szCs w:val="28"/>
        </w:rPr>
        <w:t xml:space="preserve">получение сведений о ходе рассмотрения </w:t>
      </w:r>
      <w:r>
        <w:rPr>
          <w:bCs/>
          <w:sz w:val="28"/>
          <w:szCs w:val="28"/>
        </w:rPr>
        <w:t>уведомления о сносе, уведомления о завершении сноса</w:t>
      </w:r>
      <w:r>
        <w:rPr>
          <w:sz w:val="28"/>
          <w:szCs w:val="28"/>
        </w:rPr>
        <w:t>;</w:t>
      </w:r>
    </w:p>
    <w:p>
      <w:pPr>
        <w:pStyle w:val="Normal"/>
        <w:ind w:firstLine="709"/>
        <w:jc w:val="both"/>
        <w:rPr>
          <w:sz w:val="28"/>
          <w:szCs w:val="28"/>
        </w:rPr>
      </w:pPr>
      <w:r>
        <w:rPr>
          <w:sz w:val="28"/>
          <w:szCs w:val="28"/>
        </w:rPr>
        <w:t>осуществление оценки качества предоставления муниципальной услуги;</w:t>
      </w:r>
    </w:p>
    <w:p>
      <w:pPr>
        <w:pStyle w:val="Normal"/>
        <w:ind w:firstLine="709"/>
        <w:jc w:val="both"/>
        <w:rPr>
          <w:sz w:val="28"/>
          <w:szCs w:val="28"/>
        </w:rPr>
      </w:pPr>
      <w:r>
        <w:rPr>
          <w:sz w:val="28"/>
          <w:szCs w:val="28"/>
        </w:rPr>
        <w:t>досудебное (внесудебное) обжалование решений и действий (бездействия) Уполномоченного органалибо действия (бездействие) должностных лиц Уполномоченного органа, предоставляющего муниципальную услугу, либо муниципального служащего.</w:t>
      </w:r>
    </w:p>
    <w:p>
      <w:pPr>
        <w:pStyle w:val="Normal"/>
        <w:widowControl w:val="false"/>
        <w:ind w:firstLine="709"/>
        <w:jc w:val="both"/>
        <w:rPr>
          <w:sz w:val="28"/>
          <w:szCs w:val="28"/>
        </w:rPr>
      </w:pPr>
      <w:r>
        <w:rPr>
          <w:sz w:val="28"/>
          <w:szCs w:val="28"/>
        </w:rPr>
        <w:t>3.3. Формирование уведомления о планируемом сносе, уведомления о завершении сноса.</w:t>
      </w:r>
    </w:p>
    <w:p>
      <w:pPr>
        <w:pStyle w:val="Normal"/>
        <w:widowControl w:val="false"/>
        <w:ind w:firstLine="709"/>
        <w:jc w:val="both"/>
        <w:rPr>
          <w:sz w:val="28"/>
          <w:szCs w:val="28"/>
        </w:rPr>
      </w:pPr>
      <w:r>
        <w:rPr>
          <w:sz w:val="28"/>
          <w:szCs w:val="28"/>
        </w:rPr>
        <w:t xml:space="preserve">Формирование </w:t>
      </w:r>
      <w:r>
        <w:rPr>
          <w:bCs/>
          <w:sz w:val="28"/>
          <w:szCs w:val="28"/>
        </w:rPr>
        <w:t xml:space="preserve">уведомления о сносе, уведомления о завершении сноса </w:t>
      </w:r>
      <w:r>
        <w:rPr>
          <w:sz w:val="28"/>
          <w:szCs w:val="28"/>
        </w:rPr>
        <w:t xml:space="preserve">осуществляется посредством заполнения электронной формы уведомления о планируемом сносе, уведомления о завершении сноса на ЕПГУ, региональном портале, без необходимости дополнительной подачи </w:t>
      </w:r>
      <w:r>
        <w:rPr>
          <w:bCs/>
          <w:sz w:val="28"/>
          <w:szCs w:val="28"/>
        </w:rPr>
        <w:t xml:space="preserve">уведомления о сносе, уведомления о завершении сноса </w:t>
      </w:r>
      <w:r>
        <w:rPr>
          <w:sz w:val="28"/>
          <w:szCs w:val="28"/>
        </w:rPr>
        <w:t>в какой-либо иной форме.</w:t>
      </w:r>
    </w:p>
    <w:p>
      <w:pPr>
        <w:pStyle w:val="Normal"/>
        <w:widowControl w:val="false"/>
        <w:ind w:firstLine="709"/>
        <w:jc w:val="both"/>
        <w:rPr>
          <w:sz w:val="28"/>
          <w:szCs w:val="28"/>
        </w:rPr>
      </w:pPr>
      <w:r>
        <w:rPr>
          <w:sz w:val="28"/>
          <w:szCs w:val="28"/>
        </w:rPr>
        <w:t xml:space="preserve">Форматно-логическая проверка сформированного </w:t>
      </w:r>
      <w:r>
        <w:rPr>
          <w:bCs/>
          <w:sz w:val="28"/>
          <w:szCs w:val="28"/>
        </w:rPr>
        <w:t>уведомления об окончании строительства</w:t>
      </w:r>
      <w:r>
        <w:rPr>
          <w:sz w:val="28"/>
          <w:szCs w:val="28"/>
        </w:rPr>
        <w:t xml:space="preserve"> осуществляется после заполнения заявителем каждого из полей электронной формы </w:t>
      </w:r>
      <w:r>
        <w:rPr>
          <w:bCs/>
          <w:sz w:val="28"/>
          <w:szCs w:val="28"/>
        </w:rPr>
        <w:t>уведомления о сносе, уведомления о завершении сноса</w:t>
      </w:r>
      <w:r>
        <w:rPr>
          <w:sz w:val="28"/>
          <w:szCs w:val="28"/>
        </w:rPr>
        <w:t xml:space="preserve">. При выявлении некорректно заполненного поля электронной формы </w:t>
      </w:r>
      <w:r>
        <w:rPr>
          <w:bCs/>
          <w:sz w:val="28"/>
          <w:szCs w:val="28"/>
        </w:rPr>
        <w:t xml:space="preserve">уведомления о сносе, уведомления о завершении сноса </w:t>
      </w:r>
      <w:r>
        <w:rPr>
          <w:sz w:val="28"/>
          <w:szCs w:val="28"/>
        </w:rPr>
        <w:t xml:space="preserve">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Pr>
          <w:bCs/>
          <w:sz w:val="28"/>
          <w:szCs w:val="28"/>
        </w:rPr>
        <w:t>уведомления о сносе, уведомления о завершении сноса</w:t>
      </w:r>
      <w:r>
        <w:rPr>
          <w:sz w:val="28"/>
          <w:szCs w:val="28"/>
        </w:rPr>
        <w:t>.</w:t>
      </w:r>
    </w:p>
    <w:p>
      <w:pPr>
        <w:pStyle w:val="Normal"/>
        <w:widowControl w:val="false"/>
        <w:ind w:firstLine="709"/>
        <w:jc w:val="both"/>
        <w:rPr>
          <w:sz w:val="28"/>
          <w:szCs w:val="28"/>
        </w:rPr>
      </w:pPr>
      <w:r>
        <w:rPr>
          <w:sz w:val="28"/>
          <w:szCs w:val="28"/>
        </w:rPr>
        <w:t>При формировании уведомления о сносе, уведомления о завершении сноса заявителю обеспечивается:</w:t>
      </w:r>
    </w:p>
    <w:p>
      <w:pPr>
        <w:pStyle w:val="Normal"/>
        <w:widowControl w:val="false"/>
        <w:ind w:firstLine="709"/>
        <w:jc w:val="both"/>
        <w:rPr>
          <w:sz w:val="28"/>
          <w:szCs w:val="28"/>
        </w:rPr>
      </w:pPr>
      <w:r>
        <w:rPr>
          <w:sz w:val="28"/>
          <w:szCs w:val="28"/>
        </w:rPr>
        <w:t xml:space="preserve">а) возможность копирования и сохранения </w:t>
      </w:r>
      <w:r>
        <w:rPr>
          <w:bCs/>
          <w:sz w:val="28"/>
          <w:szCs w:val="28"/>
        </w:rPr>
        <w:t>уведомления о сносе, уведомления о завершении сноса</w:t>
      </w:r>
      <w:r>
        <w:rPr>
          <w:sz w:val="28"/>
          <w:szCs w:val="28"/>
        </w:rPr>
        <w:t xml:space="preserve"> и иных документов, указанных в Административном регламенте, необходимых для предоставления муниципальной услуги;</w:t>
      </w:r>
    </w:p>
    <w:p>
      <w:pPr>
        <w:pStyle w:val="Normal"/>
        <w:widowControl w:val="false"/>
        <w:ind w:firstLine="709"/>
        <w:jc w:val="both"/>
        <w:rPr>
          <w:sz w:val="28"/>
          <w:szCs w:val="28"/>
        </w:rPr>
      </w:pPr>
      <w:r>
        <w:rPr>
          <w:sz w:val="28"/>
          <w:szCs w:val="28"/>
        </w:rPr>
        <w:t xml:space="preserve">б) возможность печати на бумажном носителе копии электронной формы </w:t>
      </w:r>
      <w:r>
        <w:rPr>
          <w:bCs/>
          <w:sz w:val="28"/>
          <w:szCs w:val="28"/>
        </w:rPr>
        <w:t>уведомления о сносе, уведомления о завершении сноса</w:t>
      </w:r>
      <w:r>
        <w:rPr>
          <w:sz w:val="28"/>
          <w:szCs w:val="28"/>
        </w:rPr>
        <w:t>;</w:t>
      </w:r>
    </w:p>
    <w:p>
      <w:pPr>
        <w:pStyle w:val="Normal"/>
        <w:widowControl w:val="false"/>
        <w:ind w:firstLine="709"/>
        <w:jc w:val="both"/>
        <w:rPr>
          <w:sz w:val="28"/>
          <w:szCs w:val="28"/>
        </w:rPr>
      </w:pPr>
      <w:r>
        <w:rPr>
          <w:sz w:val="28"/>
          <w:szCs w:val="28"/>
        </w:rPr>
        <w:t xml:space="preserve">в) сохранение ранее введенных в электронную </w:t>
      </w:r>
      <w:r>
        <w:rPr>
          <w:bCs/>
          <w:sz w:val="28"/>
          <w:szCs w:val="28"/>
        </w:rPr>
        <w:t xml:space="preserve">уведомления о сносе, уведомления о завершении сноса </w:t>
      </w:r>
      <w:r>
        <w:rPr>
          <w:sz w:val="28"/>
          <w:szCs w:val="28"/>
        </w:rPr>
        <w:t xml:space="preserve">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Pr>
          <w:bCs/>
          <w:sz w:val="28"/>
          <w:szCs w:val="28"/>
        </w:rPr>
        <w:t>уведомления о сносе, уведомления о завершении сноса</w:t>
      </w:r>
      <w:r>
        <w:rPr>
          <w:sz w:val="28"/>
          <w:szCs w:val="28"/>
        </w:rPr>
        <w:t>;</w:t>
      </w:r>
    </w:p>
    <w:p>
      <w:pPr>
        <w:pStyle w:val="Normal"/>
        <w:widowControl w:val="false"/>
        <w:ind w:firstLine="709"/>
        <w:jc w:val="both"/>
        <w:rPr>
          <w:sz w:val="28"/>
          <w:szCs w:val="28"/>
        </w:rPr>
      </w:pPr>
      <w:r>
        <w:rPr>
          <w:sz w:val="28"/>
          <w:szCs w:val="28"/>
        </w:rPr>
        <w:t xml:space="preserve">г) заполнение полей электронной формы </w:t>
      </w:r>
      <w:r>
        <w:rPr>
          <w:bCs/>
          <w:sz w:val="28"/>
          <w:szCs w:val="28"/>
        </w:rPr>
        <w:t xml:space="preserve">уведомления о сносе, уведомления о завершении сноса </w:t>
      </w:r>
      <w:r>
        <w:rPr>
          <w:sz w:val="28"/>
          <w:szCs w:val="28"/>
        </w:rPr>
        <w:t>до начала ввода сведений заявителем с использованием сведений, размещенных в ЕСИА, и сведений, опубликованных на ЕПГУ,региональном портале, в части, касающейся сведений, отсутствующих в ЕСИА;</w:t>
      </w:r>
    </w:p>
    <w:p>
      <w:pPr>
        <w:pStyle w:val="Normal"/>
        <w:widowControl w:val="false"/>
        <w:ind w:firstLine="709"/>
        <w:jc w:val="both"/>
        <w:rPr>
          <w:sz w:val="28"/>
          <w:szCs w:val="28"/>
        </w:rPr>
      </w:pPr>
      <w:r>
        <w:rPr>
          <w:sz w:val="28"/>
          <w:szCs w:val="28"/>
        </w:rPr>
        <w:t xml:space="preserve">д) возможность вернуться на любой из этапов заполнения электронной формы </w:t>
      </w:r>
      <w:r>
        <w:rPr>
          <w:bCs/>
          <w:sz w:val="28"/>
          <w:szCs w:val="28"/>
        </w:rPr>
        <w:t xml:space="preserve">уведомления о сносе, уведомления о завершении сноса </w:t>
      </w:r>
      <w:r>
        <w:rPr>
          <w:sz w:val="28"/>
          <w:szCs w:val="28"/>
        </w:rPr>
        <w:t>без потери ранее введенной информации;</w:t>
      </w:r>
    </w:p>
    <w:p>
      <w:pPr>
        <w:pStyle w:val="Normal"/>
        <w:widowControl w:val="false"/>
        <w:ind w:firstLine="709"/>
        <w:jc w:val="both"/>
        <w:rPr>
          <w:sz w:val="28"/>
          <w:szCs w:val="28"/>
        </w:rPr>
      </w:pPr>
      <w:r>
        <w:rPr>
          <w:sz w:val="28"/>
          <w:szCs w:val="28"/>
        </w:rPr>
        <w:t xml:space="preserve">е) возможность доступа заявителя на ЕПГУ, </w:t>
      </w:r>
      <w:r>
        <w:rPr>
          <w:sz w:val="28"/>
        </w:rPr>
        <w:t xml:space="preserve">региональном портале, </w:t>
      </w:r>
      <w:r>
        <w:rPr>
          <w:sz w:val="28"/>
          <w:szCs w:val="28"/>
        </w:rPr>
        <w:t xml:space="preserve">к ранее поданным им </w:t>
      </w:r>
      <w:r>
        <w:rPr>
          <w:bCs/>
          <w:sz w:val="28"/>
          <w:szCs w:val="28"/>
        </w:rPr>
        <w:t xml:space="preserve">уведомлением о сносе, уведомлением о завершении сноса </w:t>
      </w:r>
      <w:r>
        <w:rPr>
          <w:sz w:val="28"/>
          <w:szCs w:val="28"/>
        </w:rPr>
        <w:t>в течение не менее одного года, а также к частично сформированным уведомлениям – в течение не менее 3 месяцев.</w:t>
      </w:r>
    </w:p>
    <w:p>
      <w:pPr>
        <w:pStyle w:val="Normal"/>
        <w:widowControl w:val="false"/>
        <w:ind w:firstLine="709"/>
        <w:jc w:val="both"/>
        <w:rPr>
          <w:sz w:val="28"/>
          <w:szCs w:val="28"/>
        </w:rPr>
      </w:pPr>
      <w:r>
        <w:rPr>
          <w:sz w:val="28"/>
          <w:szCs w:val="28"/>
        </w:rPr>
        <w:t xml:space="preserve">Сформированное и подписанное </w:t>
      </w:r>
      <w:r>
        <w:rPr>
          <w:bCs/>
          <w:sz w:val="28"/>
          <w:szCs w:val="28"/>
        </w:rPr>
        <w:t xml:space="preserve">уведомления о сносе, уведомления о завершении сноса </w:t>
      </w:r>
      <w:r>
        <w:rPr>
          <w:sz w:val="28"/>
          <w:szCs w:val="28"/>
        </w:rPr>
        <w:t xml:space="preserve">и иные документы, необходимые для предоставления государственной (муниципальной) услуги, направляются в Уполномоченный орган посредством ЕПГУ, </w:t>
      </w:r>
      <w:r>
        <w:rPr>
          <w:sz w:val="28"/>
        </w:rPr>
        <w:t>регионального портала</w:t>
      </w:r>
      <w:r>
        <w:rPr>
          <w:sz w:val="28"/>
          <w:szCs w:val="28"/>
        </w:rPr>
        <w:t>.</w:t>
      </w:r>
    </w:p>
    <w:p>
      <w:pPr>
        <w:pStyle w:val="Normal"/>
        <w:ind w:firstLine="709"/>
        <w:jc w:val="both"/>
        <w:rPr>
          <w:sz w:val="28"/>
          <w:szCs w:val="28"/>
        </w:rPr>
      </w:pPr>
      <w:r>
        <w:rPr>
          <w:sz w:val="28"/>
          <w:szCs w:val="28"/>
        </w:rPr>
        <w:t xml:space="preserve">3.4. Уполномоченный орган обеспечивает в срок не позднее 1 рабочего дня с момента подачи </w:t>
      </w:r>
      <w:r>
        <w:rPr>
          <w:bCs/>
          <w:sz w:val="28"/>
          <w:szCs w:val="28"/>
        </w:rPr>
        <w:t xml:space="preserve">уведомления о сносе, уведомления о завершении сноса </w:t>
      </w:r>
      <w:r>
        <w:rPr>
          <w:sz w:val="28"/>
          <w:szCs w:val="28"/>
        </w:rPr>
        <w:t>на ЕПГУ,</w:t>
      </w:r>
      <w:r>
        <w:rPr>
          <w:sz w:val="28"/>
        </w:rPr>
        <w:t xml:space="preserve">региональный портал, </w:t>
      </w:r>
      <w:r>
        <w:rPr>
          <w:sz w:val="28"/>
          <w:szCs w:val="28"/>
        </w:rPr>
        <w:t>а в случае его поступления в нерабочий или праздничный день, – в следующий за ним первый рабочий день:</w:t>
      </w:r>
    </w:p>
    <w:p>
      <w:pPr>
        <w:pStyle w:val="Normal"/>
        <w:ind w:firstLine="709"/>
        <w:jc w:val="both"/>
        <w:rPr>
          <w:sz w:val="28"/>
          <w:szCs w:val="28"/>
        </w:rPr>
      </w:pPr>
      <w:r>
        <w:rPr>
          <w:sz w:val="28"/>
          <w:szCs w:val="28"/>
        </w:rPr>
        <w:t xml:space="preserve">а) прием документов, необходимых для предоставления муниципальной услуги, и направление заявителю электронного сообщения о поступлении </w:t>
      </w:r>
      <w:r>
        <w:rPr>
          <w:bCs/>
          <w:sz w:val="28"/>
          <w:szCs w:val="28"/>
        </w:rPr>
        <w:t>уведомления о сносе, уведомления о завершении сноса</w:t>
      </w:r>
      <w:r>
        <w:rPr>
          <w:sz w:val="28"/>
          <w:szCs w:val="28"/>
        </w:rPr>
        <w:t>;</w:t>
      </w:r>
    </w:p>
    <w:p>
      <w:pPr>
        <w:pStyle w:val="Normal"/>
        <w:ind w:firstLine="709"/>
        <w:jc w:val="both"/>
        <w:rPr>
          <w:sz w:val="28"/>
          <w:szCs w:val="28"/>
        </w:rPr>
      </w:pPr>
      <w:r>
        <w:rPr>
          <w:sz w:val="28"/>
          <w:szCs w:val="28"/>
        </w:rPr>
        <w:t xml:space="preserve">б) регистрацию </w:t>
      </w:r>
      <w:r>
        <w:rPr>
          <w:bCs/>
          <w:sz w:val="28"/>
          <w:szCs w:val="28"/>
        </w:rPr>
        <w:t xml:space="preserve">уведомления о сносе, уведомления о завершении сноса </w:t>
      </w:r>
      <w:r>
        <w:rPr>
          <w:sz w:val="28"/>
          <w:szCs w:val="28"/>
        </w:rPr>
        <w:t xml:space="preserve">и направление заявителю уведомления о регистрации </w:t>
      </w:r>
      <w:r>
        <w:rPr>
          <w:bCs/>
          <w:sz w:val="28"/>
          <w:szCs w:val="28"/>
        </w:rPr>
        <w:t>уведомления о сносе, уведомления о завершении сноса</w:t>
      </w:r>
      <w:r>
        <w:rPr>
          <w:sz w:val="28"/>
          <w:szCs w:val="28"/>
        </w:rPr>
        <w:t xml:space="preserve"> либо об отказе в приеме документов, необходимых для предоставления муниципальной услуги. </w:t>
      </w:r>
    </w:p>
    <w:p>
      <w:pPr>
        <w:pStyle w:val="Normal"/>
        <w:ind w:firstLine="709"/>
        <w:jc w:val="both"/>
        <w:rPr>
          <w:sz w:val="28"/>
          <w:szCs w:val="28"/>
        </w:rPr>
      </w:pPr>
      <w:r>
        <w:rPr>
          <w:sz w:val="28"/>
          <w:szCs w:val="28"/>
        </w:rPr>
        <w:t xml:space="preserve">3.5. Электронное </w:t>
      </w:r>
      <w:r>
        <w:rPr>
          <w:bCs/>
          <w:sz w:val="28"/>
          <w:szCs w:val="28"/>
        </w:rPr>
        <w:t xml:space="preserve">уведомления о сносе, уведомления о завершении сноса </w:t>
      </w:r>
      <w:r>
        <w:rPr>
          <w:sz w:val="28"/>
          <w:szCs w:val="28"/>
        </w:rPr>
        <w:t xml:space="preserve">становится доступным для должностного лица Уполномоченного органа, ответственного за прием и регистрацию </w:t>
      </w:r>
      <w:r>
        <w:rPr>
          <w:bCs/>
          <w:sz w:val="28"/>
          <w:szCs w:val="28"/>
        </w:rPr>
        <w:t>уведомления о сносе, уведомления о завершении сноса</w:t>
      </w:r>
      <w:r>
        <w:rPr>
          <w:sz w:val="28"/>
          <w:szCs w:val="28"/>
        </w:rPr>
        <w:t>(далее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pPr>
        <w:pStyle w:val="Normal"/>
        <w:widowControl w:val="false"/>
        <w:ind w:firstLine="709"/>
        <w:jc w:val="both"/>
        <w:rPr>
          <w:sz w:val="28"/>
          <w:szCs w:val="28"/>
        </w:rPr>
      </w:pPr>
      <w:r>
        <w:rPr>
          <w:sz w:val="28"/>
          <w:szCs w:val="28"/>
        </w:rPr>
        <w:t>Ответственное должностное лицо:</w:t>
      </w:r>
    </w:p>
    <w:p>
      <w:pPr>
        <w:pStyle w:val="Normal"/>
        <w:widowControl w:val="false"/>
        <w:ind w:firstLine="709"/>
        <w:jc w:val="both"/>
        <w:rPr>
          <w:sz w:val="28"/>
          <w:szCs w:val="28"/>
        </w:rPr>
      </w:pPr>
      <w:r>
        <w:rPr>
          <w:sz w:val="28"/>
          <w:szCs w:val="28"/>
        </w:rPr>
        <w:t xml:space="preserve">проверяет наличие электронных </w:t>
      </w:r>
      <w:r>
        <w:rPr>
          <w:bCs/>
          <w:sz w:val="28"/>
          <w:szCs w:val="28"/>
        </w:rPr>
        <w:t>уведомлений о сносе, уведомлений о завершении сноса</w:t>
      </w:r>
      <w:r>
        <w:rPr>
          <w:sz w:val="28"/>
          <w:szCs w:val="28"/>
        </w:rPr>
        <w:t>, поступивших с ЕПГУ,</w:t>
      </w:r>
      <w:r>
        <w:rPr>
          <w:sz w:val="28"/>
        </w:rPr>
        <w:t>регионального портала,</w:t>
      </w:r>
      <w:r>
        <w:rPr>
          <w:sz w:val="28"/>
          <w:szCs w:val="28"/>
        </w:rPr>
        <w:t xml:space="preserve"> с периодом не реже 2 раз в день;</w:t>
      </w:r>
    </w:p>
    <w:p>
      <w:pPr>
        <w:pStyle w:val="Normal"/>
        <w:widowControl w:val="false"/>
        <w:ind w:firstLine="709"/>
        <w:jc w:val="both"/>
        <w:rPr>
          <w:sz w:val="28"/>
          <w:szCs w:val="28"/>
        </w:rPr>
      </w:pPr>
      <w:r>
        <w:rPr>
          <w:sz w:val="28"/>
          <w:szCs w:val="28"/>
        </w:rPr>
        <w:t xml:space="preserve">рассматривает поступившие </w:t>
      </w:r>
      <w:r>
        <w:rPr>
          <w:bCs/>
          <w:sz w:val="28"/>
          <w:szCs w:val="28"/>
        </w:rPr>
        <w:t xml:space="preserve">уведомления о сносе, уведомления о завершении сноса </w:t>
      </w:r>
      <w:r>
        <w:rPr>
          <w:sz w:val="28"/>
          <w:szCs w:val="28"/>
        </w:rPr>
        <w:t>и приложенные образы документов (документы);</w:t>
      </w:r>
    </w:p>
    <w:p>
      <w:pPr>
        <w:pStyle w:val="Normal"/>
        <w:widowControl w:val="false"/>
        <w:ind w:firstLine="709"/>
        <w:jc w:val="both"/>
        <w:rPr>
          <w:sz w:val="28"/>
          <w:szCs w:val="28"/>
        </w:rPr>
      </w:pPr>
      <w:r>
        <w:rPr>
          <w:sz w:val="28"/>
          <w:szCs w:val="28"/>
        </w:rPr>
        <w:t>производит действия в соответствии с пунктом 3.4 настоящего Административного регламента.</w:t>
      </w:r>
    </w:p>
    <w:p>
      <w:pPr>
        <w:pStyle w:val="Normal"/>
        <w:widowControl w:val="false"/>
        <w:ind w:firstLine="709"/>
        <w:jc w:val="both"/>
        <w:rPr>
          <w:sz w:val="28"/>
          <w:szCs w:val="28"/>
        </w:rPr>
      </w:pPr>
      <w:r>
        <w:rPr>
          <w:sz w:val="28"/>
          <w:szCs w:val="28"/>
        </w:rPr>
        <w:t xml:space="preserve">3.6. Заявителю в качестве результата предоставления муниципальной услуги обеспечивается возможность получения документа: </w:t>
      </w:r>
    </w:p>
    <w:p>
      <w:pPr>
        <w:pStyle w:val="Normal"/>
        <w:ind w:firstLine="709"/>
        <w:jc w:val="both"/>
        <w:rPr>
          <w:bCs/>
          <w:sz w:val="28"/>
          <w:szCs w:val="28"/>
        </w:rPr>
      </w:pPr>
      <w:r>
        <w:rPr>
          <w:bCs/>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региональном портале;</w:t>
      </w:r>
    </w:p>
    <w:p>
      <w:pPr>
        <w:pStyle w:val="Normal"/>
        <w:widowControl w:val="false"/>
        <w:ind w:firstLine="709"/>
        <w:jc w:val="both"/>
        <w:rPr>
          <w:bCs/>
          <w:sz w:val="28"/>
          <w:szCs w:val="28"/>
        </w:rPr>
      </w:pPr>
      <w:r>
        <w:rPr>
          <w:bCs/>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pPr>
        <w:pStyle w:val="Normal"/>
        <w:widowControl w:val="false"/>
        <w:ind w:firstLine="709"/>
        <w:jc w:val="both"/>
        <w:rPr>
          <w:sz w:val="28"/>
          <w:szCs w:val="28"/>
        </w:rPr>
      </w:pPr>
      <w:r>
        <w:rPr>
          <w:sz w:val="28"/>
          <w:szCs w:val="28"/>
        </w:rPr>
        <w:t xml:space="preserve">3.7. Получение информации о ходе рассмотрения </w:t>
      </w:r>
      <w:r>
        <w:rPr>
          <w:bCs/>
          <w:sz w:val="28"/>
          <w:szCs w:val="28"/>
        </w:rPr>
        <w:t>уведомления о сносе, уведомления о завершении сноса,</w:t>
      </w:r>
      <w:r>
        <w:rPr>
          <w:sz w:val="28"/>
          <w:szCs w:val="28"/>
        </w:rPr>
        <w:t xml:space="preserve">заявления и о результате предоставления муниципальной услуги производится в личном кабинете на ЕПГУ,региональном портале, при условии авторизации. Заявитель имеет возможность просматривать статус электронного </w:t>
      </w:r>
      <w:r>
        <w:rPr>
          <w:bCs/>
          <w:sz w:val="28"/>
          <w:szCs w:val="28"/>
        </w:rPr>
        <w:t>уведомления о сносе, уведомления о завершении сноса</w:t>
      </w:r>
      <w:r>
        <w:rPr>
          <w:sz w:val="28"/>
          <w:szCs w:val="28"/>
        </w:rPr>
        <w:t>, а также информацию о дальнейших действиях в личном кабинете по собственной инициативе, в любое время.</w:t>
      </w:r>
    </w:p>
    <w:p>
      <w:pPr>
        <w:pStyle w:val="Normal"/>
        <w:widowControl w:val="false"/>
        <w:ind w:firstLine="709"/>
        <w:jc w:val="both"/>
        <w:rPr>
          <w:sz w:val="28"/>
          <w:szCs w:val="28"/>
        </w:rPr>
      </w:pPr>
      <w:r>
        <w:rPr>
          <w:sz w:val="28"/>
          <w:szCs w:val="28"/>
        </w:rPr>
        <w:t>При предоставлении муниципальной услуги в электронной форме заявителю направляется:</w:t>
      </w:r>
    </w:p>
    <w:p>
      <w:pPr>
        <w:pStyle w:val="Normal"/>
        <w:widowControl w:val="false"/>
        <w:ind w:firstLine="709"/>
        <w:jc w:val="both"/>
        <w:rPr>
          <w:sz w:val="28"/>
          <w:szCs w:val="28"/>
        </w:rPr>
      </w:pPr>
      <w:r>
        <w:rPr>
          <w:sz w:val="28"/>
          <w:szCs w:val="28"/>
        </w:rPr>
        <w:t xml:space="preserve">а) уведомление о приеме и регистрации </w:t>
      </w:r>
      <w:r>
        <w:rPr>
          <w:bCs/>
          <w:sz w:val="28"/>
          <w:szCs w:val="28"/>
        </w:rPr>
        <w:t>уведомления о сносе, уведомления о завершении сноса</w:t>
      </w:r>
      <w:r>
        <w:rPr>
          <w:sz w:val="28"/>
          <w:szCs w:val="28"/>
        </w:rPr>
        <w:t xml:space="preserve"> и иных документов, необходимых для предоставления муниципальной услуги, содержащее сведения о факте приема </w:t>
      </w:r>
      <w:r>
        <w:rPr>
          <w:bCs/>
          <w:sz w:val="28"/>
          <w:szCs w:val="28"/>
        </w:rPr>
        <w:t xml:space="preserve">уведомления о сносе, уведомления о завершении сноса </w:t>
      </w:r>
      <w:r>
        <w:rPr>
          <w:sz w:val="28"/>
          <w:szCs w:val="28"/>
        </w:rPr>
        <w:t>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pPr>
        <w:pStyle w:val="Normal"/>
        <w:widowControl w:val="false"/>
        <w:ind w:firstLine="709"/>
        <w:jc w:val="both"/>
        <w:rPr>
          <w:sz w:val="28"/>
          <w:szCs w:val="28"/>
        </w:rPr>
      </w:pPr>
      <w:r>
        <w:rPr>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pPr>
        <w:pStyle w:val="Normal"/>
        <w:ind w:firstLine="709"/>
        <w:jc w:val="both"/>
        <w:rPr>
          <w:sz w:val="28"/>
          <w:szCs w:val="28"/>
        </w:rPr>
      </w:pPr>
      <w:r>
        <w:rPr>
          <w:sz w:val="28"/>
          <w:szCs w:val="28"/>
        </w:rPr>
        <w:t>3.8. Оценка качества предоставления муниципальной услуги.</w:t>
      </w:r>
    </w:p>
    <w:p>
      <w:pPr>
        <w:pStyle w:val="Normal"/>
        <w:jc w:val="both"/>
        <w:rPr>
          <w:rFonts w:cs="Times New Roman"/>
        </w:rPr>
      </w:pPr>
      <w:r>
        <w:rPr>
          <w:rFonts w:cs="Times New Roman"/>
          <w:color w:val="000000"/>
          <w:sz w:val="28"/>
        </w:rPr>
        <w:t>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pPr>
        <w:pStyle w:val="Normal"/>
        <w:widowControl w:val="false"/>
        <w:ind w:firstLine="709"/>
        <w:jc w:val="both"/>
        <w:rPr>
          <w:sz w:val="28"/>
          <w:szCs w:val="28"/>
        </w:rPr>
      </w:pPr>
      <w:r>
        <w:rPr>
          <w:sz w:val="28"/>
          <w:szCs w:val="28"/>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Normal"/>
        <w:jc w:val="both"/>
        <w:rPr>
          <w:sz w:val="28"/>
        </w:rPr>
      </w:pPr>
      <w:r>
        <w:rPr>
          <w:sz w:val="28"/>
        </w:rPr>
      </w:r>
    </w:p>
    <w:p>
      <w:pPr>
        <w:pStyle w:val="Normal"/>
        <w:widowControl w:val="false"/>
        <w:ind w:firstLine="709"/>
        <w:jc w:val="both"/>
        <w:rPr>
          <w:b/>
          <w:b/>
          <w:sz w:val="28"/>
          <w:szCs w:val="28"/>
        </w:rPr>
      </w:pPr>
      <w:r>
        <w:rPr>
          <w:b/>
          <w:sz w:val="28"/>
          <w:szCs w:val="28"/>
          <w:lang w:val="en-US"/>
        </w:rPr>
        <w:t>IV</w:t>
      </w:r>
      <w:r>
        <w:rPr>
          <w:b/>
          <w:sz w:val="28"/>
          <w:szCs w:val="28"/>
        </w:rPr>
        <w:t>. Формы контроля за исполнением административного регламента</w:t>
      </w:r>
    </w:p>
    <w:p>
      <w:pPr>
        <w:pStyle w:val="Normal"/>
        <w:rPr>
          <w:rFonts w:cs="Times New Roman"/>
        </w:rPr>
      </w:pPr>
      <w:r>
        <w:rPr>
          <w:rFonts w:cs="Times New Roman"/>
        </w:rPr>
      </w:r>
    </w:p>
    <w:p>
      <w:pPr>
        <w:pStyle w:val="Normal"/>
        <w:jc w:val="both"/>
        <w:rPr>
          <w:rFonts w:cs="Times New Roman"/>
        </w:rPr>
      </w:pPr>
      <w:r>
        <w:rPr>
          <w:rFonts w:cs="Times New Roman"/>
          <w:color w:val="000000"/>
          <w:sz w:val="28"/>
        </w:rPr>
        <w:tab/>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pPr>
        <w:pStyle w:val="Normal"/>
        <w:jc w:val="both"/>
        <w:rPr>
          <w:rFonts w:cs="Times New Roman"/>
        </w:rPr>
      </w:pPr>
      <w:r>
        <w:rPr>
          <w:rFonts w:cs="Times New Roman"/>
          <w:color w:val="000000"/>
          <w:sz w:val="28"/>
        </w:rPr>
        <w:tab/>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pPr>
        <w:pStyle w:val="Normal"/>
        <w:jc w:val="both"/>
        <w:rPr>
          <w:rFonts w:cs="Times New Roman"/>
        </w:rPr>
      </w:pPr>
      <w:r>
        <w:rPr>
          <w:rFonts w:cs="Times New Roman"/>
          <w:color w:val="000000"/>
          <w:sz w:val="28"/>
        </w:rPr>
        <w:tab/>
        <w:t>Текущий контроль осуществляется путем проведения проверок:</w:t>
      </w:r>
    </w:p>
    <w:p>
      <w:pPr>
        <w:pStyle w:val="Normal"/>
        <w:jc w:val="both"/>
        <w:rPr>
          <w:rFonts w:cs="Times New Roman"/>
        </w:rPr>
      </w:pPr>
      <w:r>
        <w:rPr>
          <w:rFonts w:cs="Times New Roman"/>
          <w:color w:val="000000"/>
          <w:sz w:val="28"/>
        </w:rPr>
        <w:tab/>
        <w:t>решений о предоставлении (об отказе в предоставлении) услуги;</w:t>
      </w:r>
    </w:p>
    <w:p>
      <w:pPr>
        <w:pStyle w:val="Normal"/>
        <w:jc w:val="both"/>
        <w:rPr>
          <w:rFonts w:cs="Times New Roman"/>
          <w:color w:val="000000"/>
          <w:sz w:val="28"/>
        </w:rPr>
      </w:pPr>
      <w:r>
        <w:rPr>
          <w:rFonts w:cs="Times New Roman"/>
          <w:color w:val="000000"/>
          <w:sz w:val="28"/>
        </w:rPr>
        <w:tab/>
        <w:t>выявления и устранения нарушений прав граждан;</w:t>
      </w:r>
    </w:p>
    <w:p>
      <w:pPr>
        <w:pStyle w:val="Normal"/>
        <w:jc w:val="both"/>
        <w:rPr>
          <w:rFonts w:cs="Times New Roman"/>
          <w:color w:val="000000"/>
          <w:sz w:val="28"/>
        </w:rPr>
      </w:pPr>
      <w:r>
        <w:rPr>
          <w:rFonts w:cs="Times New Roman"/>
          <w:color w:val="000000"/>
          <w:sz w:val="28"/>
        </w:rPr>
        <w:tab/>
        <w:t>рассмотрения, принятия решений и подготовки ответов на обращения граждан, содержащие жалобы на решения, действия (бездействие) должностных лиц.</w:t>
      </w:r>
    </w:p>
    <w:p>
      <w:pPr>
        <w:pStyle w:val="Normal"/>
        <w:ind w:firstLine="540"/>
        <w:jc w:val="both"/>
        <w:rPr>
          <w:sz w:val="28"/>
          <w:szCs w:val="28"/>
        </w:rPr>
      </w:pPr>
      <w:r>
        <w:rPr>
          <w:sz w:val="28"/>
          <w:szCs w:val="28"/>
        </w:rPr>
        <w:t>4.2. Контроль за полнотой и качеством предоставления государственной (муниципальной) услуги включает в себя проведение плановых и внеплановых проверок.</w:t>
      </w:r>
    </w:p>
    <w:p>
      <w:pPr>
        <w:pStyle w:val="Normal"/>
        <w:jc w:val="both"/>
        <w:rPr>
          <w:rFonts w:cs="Times New Roman"/>
        </w:rPr>
      </w:pPr>
      <w:r>
        <w:rPr>
          <w:rFonts w:cs="Times New Roman"/>
          <w:color w:val="000000"/>
          <w:sz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услуги контролю подлежат:</w:t>
      </w:r>
    </w:p>
    <w:p>
      <w:pPr>
        <w:pStyle w:val="Normal"/>
        <w:jc w:val="both"/>
        <w:rPr>
          <w:rFonts w:cs="Times New Roman"/>
        </w:rPr>
      </w:pPr>
      <w:r>
        <w:rPr>
          <w:rFonts w:cs="Times New Roman"/>
          <w:color w:val="000000"/>
          <w:sz w:val="28"/>
        </w:rPr>
        <w:tab/>
        <w:t>соблюдение сроков предоставления услуги;</w:t>
      </w:r>
    </w:p>
    <w:p>
      <w:pPr>
        <w:pStyle w:val="Normal"/>
        <w:jc w:val="both"/>
        <w:rPr>
          <w:rFonts w:cs="Times New Roman"/>
        </w:rPr>
      </w:pPr>
      <w:r>
        <w:rPr>
          <w:rFonts w:cs="Times New Roman"/>
          <w:color w:val="000000"/>
          <w:sz w:val="28"/>
        </w:rPr>
        <w:tab/>
        <w:t>соблюдение положений настоящего Административного регламента;</w:t>
      </w:r>
    </w:p>
    <w:p>
      <w:pPr>
        <w:pStyle w:val="Normal"/>
        <w:jc w:val="both"/>
        <w:rPr>
          <w:rFonts w:cs="Times New Roman"/>
        </w:rPr>
      </w:pPr>
      <w:r>
        <w:rPr>
          <w:rFonts w:cs="Times New Roman"/>
          <w:color w:val="000000"/>
          <w:sz w:val="28"/>
        </w:rPr>
        <w:tab/>
        <w:t>правильность и обоснованность принятого решения об отказе в предоставлении услуги.</w:t>
      </w:r>
    </w:p>
    <w:p>
      <w:pPr>
        <w:pStyle w:val="Normal"/>
        <w:jc w:val="both"/>
        <w:rPr>
          <w:rFonts w:cs="Times New Roman"/>
        </w:rPr>
      </w:pPr>
      <w:r>
        <w:rPr>
          <w:rFonts w:cs="Times New Roman"/>
          <w:color w:val="000000"/>
          <w:sz w:val="28"/>
        </w:rPr>
        <w:tab/>
        <w:t>4.4. Основанием для проведения внеплановых проверок являются:</w:t>
      </w:r>
    </w:p>
    <w:p>
      <w:pPr>
        <w:pStyle w:val="Normal"/>
        <w:jc w:val="both"/>
        <w:rPr>
          <w:rFonts w:cs="Times New Roman"/>
        </w:rPr>
      </w:pPr>
      <w:r>
        <w:rPr>
          <w:rFonts w:cs="Times New Roman"/>
          <w:color w:val="000000"/>
          <w:sz w:val="28"/>
        </w:rPr>
        <w:tab/>
      </w:r>
      <w:r>
        <w:rPr>
          <w:color w:val="000000"/>
          <w:sz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Pr>
          <w:sz w:val="28"/>
        </w:rPr>
        <w:t xml:space="preserve">Красноярского края, </w:t>
      </w:r>
      <w:r>
        <w:rPr>
          <w:sz w:val="28"/>
          <w:szCs w:val="28"/>
        </w:rPr>
        <w:t>нормативных</w:t>
      </w:r>
      <w:r>
        <w:rPr>
          <w:color w:val="000000" w:themeColor="text1"/>
          <w:sz w:val="28"/>
          <w:szCs w:val="28"/>
        </w:rPr>
        <w:t xml:space="preserve"> правовых актов </w:t>
      </w:r>
      <w:r>
        <w:rPr>
          <w:iCs/>
          <w:color w:val="000000" w:themeColor="text1"/>
          <w:sz w:val="28"/>
          <w:szCs w:val="28"/>
        </w:rPr>
        <w:t xml:space="preserve">Администрации города Шарыпово, </w:t>
      </w:r>
      <w:r>
        <w:rPr>
          <w:sz w:val="28"/>
          <w:szCs w:val="28"/>
        </w:rPr>
        <w:t>нормативных</w:t>
      </w:r>
      <w:r>
        <w:rPr>
          <w:color w:val="000000" w:themeColor="text1"/>
          <w:sz w:val="28"/>
          <w:szCs w:val="28"/>
        </w:rPr>
        <w:t xml:space="preserve"> правовых актов </w:t>
      </w:r>
      <w:r>
        <w:rPr>
          <w:sz w:val="28"/>
        </w:rPr>
        <w:t>Шарыповского городского Совета депутатов.</w:t>
      </w:r>
    </w:p>
    <w:p>
      <w:pPr>
        <w:pStyle w:val="Normal"/>
        <w:jc w:val="both"/>
        <w:rPr>
          <w:rFonts w:cs="Times New Roman"/>
          <w:color w:val="000000"/>
          <w:sz w:val="28"/>
        </w:rPr>
      </w:pPr>
      <w:r>
        <w:rPr>
          <w:rFonts w:cs="Times New Roman"/>
          <w:color w:val="000000"/>
          <w:sz w:val="28"/>
        </w:rPr>
        <w:tab/>
        <w:t>обращения граждан и юридических лиц на нарушения законодательства, в том числе на качество предоставления услуги.</w:t>
      </w:r>
    </w:p>
    <w:p>
      <w:pPr>
        <w:pStyle w:val="Normal"/>
        <w:ind w:firstLine="720"/>
        <w:jc w:val="both"/>
        <w:rPr>
          <w:rFonts w:cs="Times New Roman"/>
        </w:rPr>
      </w:pPr>
      <w:r>
        <w:rPr>
          <w:rFonts w:cs="Times New Roman"/>
          <w:color w:val="000000"/>
          <w:sz w:val="28"/>
        </w:rPr>
        <w:t xml:space="preserve">4.5. </w:t>
      </w:r>
      <w:r>
        <w:rPr>
          <w:color w:val="000000"/>
          <w:sz w:val="28"/>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Pr>
          <w:sz w:val="28"/>
        </w:rPr>
        <w:t xml:space="preserve">Красноярского края, </w:t>
      </w:r>
      <w:r>
        <w:rPr>
          <w:sz w:val="28"/>
          <w:szCs w:val="28"/>
        </w:rPr>
        <w:t>нормативных</w:t>
      </w:r>
      <w:r>
        <w:rPr>
          <w:color w:val="000000" w:themeColor="text1"/>
          <w:sz w:val="28"/>
          <w:szCs w:val="28"/>
        </w:rPr>
        <w:t xml:space="preserve"> правовых актов </w:t>
      </w:r>
      <w:r>
        <w:rPr>
          <w:iCs/>
          <w:color w:val="000000" w:themeColor="text1"/>
          <w:sz w:val="28"/>
          <w:szCs w:val="28"/>
        </w:rPr>
        <w:t xml:space="preserve">Администрации города Шарыпово, </w:t>
      </w:r>
      <w:r>
        <w:rPr>
          <w:sz w:val="28"/>
          <w:szCs w:val="28"/>
        </w:rPr>
        <w:t>нормативных</w:t>
      </w:r>
      <w:r>
        <w:rPr>
          <w:color w:val="000000" w:themeColor="text1"/>
          <w:sz w:val="28"/>
          <w:szCs w:val="28"/>
        </w:rPr>
        <w:t xml:space="preserve"> правовых актов </w:t>
      </w:r>
      <w:r>
        <w:rPr>
          <w:sz w:val="28"/>
        </w:rPr>
        <w:t>Шарыповского городского Совета депутатов</w:t>
      </w:r>
      <w:r>
        <w:rPr>
          <w:color w:val="000000"/>
          <w:sz w:val="28"/>
        </w:rPr>
        <w:t xml:space="preserve"> осуществляется привлечение виновных лиц к ответственности в соответствии с законодательством Российской Федерации.</w:t>
      </w:r>
    </w:p>
    <w:p>
      <w:pPr>
        <w:pStyle w:val="Normal"/>
        <w:jc w:val="both"/>
        <w:rPr>
          <w:rFonts w:cs="Times New Roman"/>
          <w:color w:val="000000"/>
          <w:sz w:val="28"/>
        </w:rPr>
      </w:pPr>
      <w:r>
        <w:rPr>
          <w:rFonts w:cs="Times New Roman"/>
          <w:color w:val="000000"/>
          <w:sz w:val="28"/>
        </w:rPr>
        <w:tab/>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pPr>
        <w:pStyle w:val="Normal"/>
        <w:ind w:firstLine="720"/>
        <w:jc w:val="both"/>
        <w:rPr>
          <w:rFonts w:cs="Times New Roman"/>
        </w:rPr>
      </w:pPr>
      <w:r>
        <w:rPr>
          <w:rFonts w:cs="Times New Roman"/>
          <w:color w:val="000000"/>
          <w:sz w:val="28"/>
        </w:rPr>
        <w:t>4.6. 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pPr>
        <w:pStyle w:val="Normal"/>
        <w:jc w:val="both"/>
        <w:rPr>
          <w:rFonts w:cs="Times New Roman"/>
        </w:rPr>
      </w:pPr>
      <w:r>
        <w:rPr>
          <w:rFonts w:cs="Times New Roman"/>
          <w:color w:val="000000"/>
          <w:sz w:val="28"/>
        </w:rPr>
        <w:tab/>
        <w:t>Граждане, их объединения и организации также имеют право:</w:t>
      </w:r>
    </w:p>
    <w:p>
      <w:pPr>
        <w:pStyle w:val="Normal"/>
        <w:jc w:val="both"/>
        <w:rPr>
          <w:rFonts w:cs="Times New Roman"/>
        </w:rPr>
      </w:pPr>
      <w:r>
        <w:rPr>
          <w:rFonts w:cs="Times New Roman"/>
          <w:color w:val="000000"/>
          <w:sz w:val="28"/>
        </w:rPr>
        <w:tab/>
        <w:t>направлять замечания и предложения по улучшению доступности и качества предоставления услуги;</w:t>
      </w:r>
    </w:p>
    <w:p>
      <w:pPr>
        <w:pStyle w:val="Normal"/>
        <w:jc w:val="both"/>
        <w:rPr>
          <w:rFonts w:cs="Times New Roman"/>
        </w:rPr>
      </w:pPr>
      <w:r>
        <w:rPr>
          <w:rFonts w:cs="Times New Roman"/>
          <w:color w:val="000000"/>
          <w:sz w:val="28"/>
        </w:rPr>
        <w:tab/>
        <w:t>вносить предложения о мерах по устранению нарушений настоящего Административного регламента.</w:t>
      </w:r>
    </w:p>
    <w:p>
      <w:pPr>
        <w:pStyle w:val="Normal"/>
        <w:jc w:val="both"/>
        <w:rPr>
          <w:rFonts w:cs="Times New Roman"/>
        </w:rPr>
      </w:pPr>
      <w:r>
        <w:rPr>
          <w:rFonts w:cs="Times New Roman"/>
          <w:color w:val="000000"/>
          <w:sz w:val="28"/>
        </w:rPr>
        <w:tab/>
        <w:t>4.7.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pPr>
        <w:pStyle w:val="Normal"/>
        <w:jc w:val="both"/>
        <w:rPr>
          <w:rFonts w:cs="Times New Roman"/>
          <w:color w:val="000000"/>
          <w:sz w:val="28"/>
        </w:rPr>
      </w:pPr>
      <w:r>
        <w:rPr>
          <w:rFonts w:cs="Times New Roman"/>
          <w:color w:val="000000"/>
          <w:sz w:val="28"/>
        </w:rPr>
        <w:tab/>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pPr>
        <w:pStyle w:val="Normal"/>
        <w:ind w:firstLine="709"/>
        <w:jc w:val="both"/>
        <w:rPr>
          <w:sz w:val="28"/>
          <w:szCs w:val="28"/>
        </w:rPr>
      </w:pPr>
      <w:r>
        <w:rPr>
          <w:sz w:val="28"/>
          <w:szCs w:val="28"/>
        </w:rPr>
      </w:r>
    </w:p>
    <w:p>
      <w:pPr>
        <w:pStyle w:val="Normal"/>
        <w:widowControl w:val="false"/>
        <w:numPr>
          <w:ilvl w:val="0"/>
          <w:numId w:val="0"/>
        </w:numPr>
        <w:ind w:firstLine="709"/>
        <w:jc w:val="center"/>
        <w:outlineLvl w:val="1"/>
        <w:rPr>
          <w:b/>
          <w:b/>
          <w:sz w:val="28"/>
          <w:szCs w:val="28"/>
        </w:rPr>
      </w:pPr>
      <w:r>
        <w:rPr>
          <w:b/>
          <w:sz w:val="28"/>
          <w:szCs w:val="28"/>
          <w:lang w:val="en-US"/>
        </w:rPr>
        <w:t>V</w:t>
      </w:r>
      <w:r>
        <w:rPr>
          <w:b/>
          <w:sz w:val="28"/>
          <w:szCs w:val="28"/>
        </w:rPr>
        <w:t>.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pPr>
        <w:pStyle w:val="Normal"/>
        <w:jc w:val="both"/>
        <w:rPr>
          <w:rFonts w:cs="Times New Roman"/>
          <w:color w:val="000000"/>
          <w:sz w:val="28"/>
        </w:rPr>
      </w:pPr>
      <w:r>
        <w:rPr>
          <w:rFonts w:cs="Times New Roman"/>
          <w:color w:val="000000"/>
          <w:sz w:val="28"/>
        </w:rPr>
        <w:tab/>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 жалоба).</w:t>
      </w:r>
    </w:p>
    <w:p>
      <w:pPr>
        <w:pStyle w:val="Normal"/>
        <w:ind w:firstLine="720"/>
        <w:jc w:val="both"/>
        <w:rPr>
          <w:rFonts w:cs="Times New Roman"/>
        </w:rPr>
      </w:pPr>
      <w:r>
        <w:rPr>
          <w:rFonts w:cs="Times New Roman"/>
          <w:color w:val="000000"/>
          <w:sz w:val="28"/>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pPr>
        <w:pStyle w:val="Normal"/>
        <w:jc w:val="both"/>
        <w:rPr>
          <w:rFonts w:cs="Times New Roman"/>
        </w:rPr>
      </w:pPr>
      <w:r>
        <w:rPr>
          <w:rFonts w:cs="Times New Roman"/>
          <w:color w:val="000000"/>
          <w:sz w:val="28"/>
        </w:rPr>
        <w:tab/>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pPr>
        <w:pStyle w:val="Normal"/>
        <w:jc w:val="both"/>
        <w:rPr>
          <w:rFonts w:cs="Times New Roman"/>
        </w:rPr>
      </w:pPr>
      <w:r>
        <w:rPr>
          <w:rFonts w:cs="Times New Roman"/>
          <w:color w:val="000000"/>
          <w:sz w:val="28"/>
        </w:rPr>
        <w:tab/>
        <w:t>в вышестоящий орган на решение и (или) действия (бездействие) должностного лица, руководителя структурного подразделения уполномоченного органа;</w:t>
      </w:r>
    </w:p>
    <w:p>
      <w:pPr>
        <w:pStyle w:val="Normal"/>
        <w:jc w:val="both"/>
        <w:rPr>
          <w:rFonts w:cs="Times New Roman"/>
        </w:rPr>
      </w:pPr>
      <w:r>
        <w:rPr>
          <w:rFonts w:cs="Times New Roman"/>
          <w:color w:val="000000"/>
          <w:sz w:val="28"/>
        </w:rPr>
        <w:tab/>
        <w:t>к руководителю многофункционального центра – на решения и действия (бездействие) работника многофункционального центра;</w:t>
      </w:r>
    </w:p>
    <w:p>
      <w:pPr>
        <w:pStyle w:val="Normal"/>
        <w:jc w:val="both"/>
        <w:rPr>
          <w:rFonts w:cs="Times New Roman"/>
        </w:rPr>
      </w:pPr>
      <w:r>
        <w:rPr>
          <w:rFonts w:cs="Times New Roman"/>
          <w:color w:val="000000"/>
          <w:sz w:val="28"/>
        </w:rPr>
        <w:tab/>
        <w:t>к учредителю многофункционального центра – на решение и действия (бездействие) многофункционального центра.</w:t>
      </w:r>
    </w:p>
    <w:p>
      <w:pPr>
        <w:pStyle w:val="Normal"/>
        <w:jc w:val="both"/>
        <w:rPr>
          <w:rFonts w:cs="Times New Roman"/>
          <w:color w:val="000000"/>
          <w:sz w:val="28"/>
        </w:rPr>
      </w:pPr>
      <w:r>
        <w:rPr>
          <w:rFonts w:cs="Times New Roman"/>
          <w:color w:val="000000"/>
          <w:sz w:val="28"/>
        </w:rPr>
        <w:tab/>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pPr>
        <w:pStyle w:val="Normal"/>
        <w:ind w:firstLine="709"/>
        <w:jc w:val="both"/>
        <w:rPr>
          <w:b/>
          <w:b/>
          <w:bCs/>
          <w:sz w:val="28"/>
          <w:szCs w:val="28"/>
        </w:rPr>
      </w:pPr>
      <w:r>
        <w:rPr>
          <w:sz w:val="28"/>
          <w:szCs w:val="28"/>
        </w:rPr>
        <w:t>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pPr>
        <w:pStyle w:val="Normal"/>
        <w:jc w:val="both"/>
        <w:rPr>
          <w:rFonts w:cs="Times New Roman"/>
          <w:color w:val="000000"/>
          <w:sz w:val="28"/>
        </w:rPr>
      </w:pPr>
      <w:r>
        <w:rPr>
          <w:rFonts w:cs="Times New Roman"/>
          <w:color w:val="000000"/>
          <w:sz w:val="28"/>
        </w:rPr>
        <w:t>5.4. Порядок досудебного (внесудебного) обжалования решений и действий (бездействия) уполномоченного органа, а также его должностных лиц регулируется:</w:t>
      </w:r>
    </w:p>
    <w:p>
      <w:pPr>
        <w:pStyle w:val="Normal"/>
        <w:jc w:val="both"/>
        <w:rPr>
          <w:rFonts w:cs="Times New Roman"/>
        </w:rPr>
      </w:pPr>
      <w:r>
        <w:rPr>
          <w:rFonts w:cs="Times New Roman"/>
          <w:color w:val="000000"/>
          <w:sz w:val="28"/>
        </w:rPr>
        <w:tab/>
        <w:t xml:space="preserve">- </w:t>
      </w:r>
      <w:hyperlink r:id="rId2">
        <w:r>
          <w:rPr>
            <w:rFonts w:cs="Times New Roman"/>
            <w:color w:val="000000" w:themeColor="text1"/>
            <w:sz w:val="28"/>
            <w:szCs w:val="28"/>
          </w:rPr>
          <w:t>Федеральный закон от 27.07.2010 N 210-ФЗ "Об организации предоставления государственных и муниципальных услуг";</w:t>
        </w:r>
      </w:hyperlink>
    </w:p>
    <w:p>
      <w:pPr>
        <w:pStyle w:val="Normal"/>
        <w:ind w:firstLine="709"/>
        <w:jc w:val="both"/>
        <w:rPr/>
      </w:pPr>
      <w:hyperlink r:id="rId3">
        <w:r>
          <w:rPr>
            <w:color w:val="000000"/>
          </w:rPr>
          <w:t>-</w:t>
        </w:r>
        <w:r>
          <w:rPr>
            <w:color w:val="000000" w:themeColor="text1"/>
            <w:sz w:val="28"/>
            <w:szCs w:val="28"/>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hyperlink>
      <w:r>
        <w:rPr>
          <w:color w:val="000000" w:themeColor="text1"/>
          <w:sz w:val="28"/>
          <w:szCs w:val="28"/>
        </w:rPr>
        <w:t>;</w:t>
      </w:r>
    </w:p>
    <w:p>
      <w:pPr>
        <w:pStyle w:val="Normal"/>
        <w:jc w:val="both"/>
        <w:rPr>
          <w:rFonts w:cs="Times New Roman"/>
        </w:rPr>
      </w:pPr>
      <w:r>
        <w:rPr>
          <w:rFonts w:cs="Times New Roman"/>
          <w:color w:val="000000"/>
          <w:sz w:val="28"/>
          <w:szCs w:val="28"/>
        </w:rPr>
        <w:tab/>
      </w:r>
      <w:hyperlink r:id="rId4">
        <w:r>
          <w:rPr>
            <w:rFonts w:cs="Times New Roman"/>
            <w:color w:val="000000"/>
            <w:sz w:val="28"/>
            <w:szCs w:val="28"/>
          </w:rPr>
          <w:t>- Постановлением Правительства РФ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hyperlink>
    </w:p>
    <w:p>
      <w:pPr>
        <w:pStyle w:val="Normal"/>
        <w:ind w:firstLine="709"/>
        <w:jc w:val="both"/>
        <w:rPr>
          <w:sz w:val="28"/>
          <w:szCs w:val="28"/>
        </w:rPr>
      </w:pPr>
      <w:r>
        <w:rPr>
          <w:sz w:val="28"/>
          <w:szCs w:val="28"/>
        </w:rPr>
      </w:r>
    </w:p>
    <w:p>
      <w:pPr>
        <w:pStyle w:val="Normal"/>
        <w:widowControl w:val="false"/>
        <w:tabs>
          <w:tab w:val="clear" w:pos="720"/>
          <w:tab w:val="left" w:pos="567" w:leader="none"/>
        </w:tabs>
        <w:spacing w:before="0" w:after="0"/>
        <w:contextualSpacing/>
        <w:jc w:val="center"/>
        <w:rPr>
          <w:b/>
          <w:b/>
          <w:sz w:val="28"/>
          <w:szCs w:val="28"/>
        </w:rPr>
      </w:pPr>
      <w:r>
        <w:rPr>
          <w:b/>
          <w:sz w:val="28"/>
          <w:szCs w:val="28"/>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pPr>
        <w:pStyle w:val="Normal"/>
        <w:rPr>
          <w:sz w:val="28"/>
          <w:szCs w:val="28"/>
        </w:rPr>
      </w:pPr>
      <w:r>
        <w:rPr>
          <w:sz w:val="28"/>
          <w:szCs w:val="28"/>
        </w:rPr>
      </w:r>
    </w:p>
    <w:p>
      <w:pPr>
        <w:pStyle w:val="Normal"/>
        <w:widowControl w:val="false"/>
        <w:ind w:firstLine="709"/>
        <w:jc w:val="both"/>
        <w:rPr>
          <w:sz w:val="28"/>
          <w:szCs w:val="28"/>
        </w:rPr>
      </w:pPr>
      <w:r>
        <w:rPr>
          <w:sz w:val="28"/>
          <w:szCs w:val="28"/>
        </w:rPr>
        <w:t>6.1 Многофункциональный центр осуществляет:</w:t>
      </w:r>
    </w:p>
    <w:p>
      <w:pPr>
        <w:pStyle w:val="Normal"/>
        <w:ind w:firstLine="709"/>
        <w:jc w:val="both"/>
        <w:rPr>
          <w:sz w:val="28"/>
          <w:szCs w:val="28"/>
        </w:rPr>
      </w:pPr>
      <w:r>
        <w:rPr>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pPr>
        <w:pStyle w:val="Normal"/>
        <w:ind w:firstLine="709"/>
        <w:jc w:val="both"/>
        <w:rPr>
          <w:sz w:val="28"/>
          <w:szCs w:val="28"/>
        </w:rPr>
      </w:pPr>
      <w:r>
        <w:rPr>
          <w:sz w:val="28"/>
          <w:szCs w:val="2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pPr>
        <w:pStyle w:val="Normal"/>
        <w:widowControl w:val="false"/>
        <w:ind w:firstLine="709"/>
        <w:jc w:val="both"/>
        <w:rPr>
          <w:sz w:val="28"/>
          <w:szCs w:val="28"/>
        </w:rPr>
      </w:pPr>
      <w:r>
        <w:rPr>
          <w:sz w:val="28"/>
          <w:szCs w:val="28"/>
        </w:rPr>
        <w:t>иные процедуры и действия, предусмотренные Федеральным законом № 210-ФЗ.</w:t>
      </w:r>
    </w:p>
    <w:p>
      <w:pPr>
        <w:pStyle w:val="Normal"/>
        <w:widowControl w:val="false"/>
        <w:ind w:firstLine="709"/>
        <w:jc w:val="both"/>
        <w:rPr>
          <w:sz w:val="28"/>
          <w:szCs w:val="28"/>
        </w:rPr>
      </w:pPr>
      <w:r>
        <w:rPr>
          <w:sz w:val="28"/>
          <w:szCs w:val="28"/>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pPr>
        <w:pStyle w:val="Normal"/>
        <w:ind w:firstLine="709"/>
        <w:jc w:val="both"/>
        <w:rPr>
          <w:sz w:val="28"/>
          <w:szCs w:val="28"/>
        </w:rPr>
      </w:pPr>
      <w:r>
        <w:rPr>
          <w:sz w:val="28"/>
          <w:szCs w:val="28"/>
        </w:rPr>
        <w:t xml:space="preserve">6.2. Информирование заявителя многофункциональными центрами осуществляется следующими способами: </w:t>
      </w:r>
    </w:p>
    <w:p>
      <w:pPr>
        <w:pStyle w:val="Normal"/>
        <w:ind w:firstLine="709"/>
        <w:jc w:val="both"/>
        <w:rPr>
          <w:sz w:val="28"/>
          <w:szCs w:val="28"/>
        </w:rPr>
      </w:pPr>
      <w:r>
        <w:rPr>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pPr>
        <w:pStyle w:val="Normal"/>
        <w:ind w:firstLine="709"/>
        <w:jc w:val="both"/>
        <w:rPr>
          <w:sz w:val="28"/>
          <w:szCs w:val="28"/>
        </w:rPr>
      </w:pPr>
      <w:r>
        <w:rPr>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pPr>
        <w:pStyle w:val="Normal"/>
        <w:ind w:firstLine="709"/>
        <w:jc w:val="both"/>
        <w:rPr>
          <w:sz w:val="28"/>
          <w:szCs w:val="28"/>
        </w:rPr>
      </w:pPr>
      <w:r>
        <w:rPr>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pPr>
        <w:pStyle w:val="Normal"/>
        <w:ind w:firstLine="709"/>
        <w:jc w:val="both"/>
        <w:rPr>
          <w:sz w:val="28"/>
          <w:szCs w:val="28"/>
        </w:rPr>
      </w:pPr>
      <w:r>
        <w:rPr>
          <w:sz w:val="28"/>
          <w:szCs w:val="28"/>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 </w:t>
      </w:r>
    </w:p>
    <w:p>
      <w:pPr>
        <w:pStyle w:val="Normal"/>
        <w:tabs>
          <w:tab w:val="clear" w:pos="720"/>
          <w:tab w:val="left" w:pos="7920" w:leader="none"/>
        </w:tabs>
        <w:ind w:firstLine="709"/>
        <w:jc w:val="both"/>
        <w:rPr>
          <w:sz w:val="28"/>
          <w:szCs w:val="28"/>
        </w:rPr>
      </w:pPr>
      <w:r>
        <w:rPr>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pPr>
        <w:pStyle w:val="Normal"/>
        <w:tabs>
          <w:tab w:val="clear" w:pos="720"/>
          <w:tab w:val="left" w:pos="7920" w:leader="none"/>
        </w:tabs>
        <w:ind w:firstLine="709"/>
        <w:jc w:val="both"/>
        <w:rPr>
          <w:sz w:val="28"/>
          <w:szCs w:val="28"/>
        </w:rPr>
      </w:pPr>
      <w:r>
        <w:rPr>
          <w:sz w:val="28"/>
          <w:szCs w:val="28"/>
        </w:rPr>
        <w:t>изложить обращение в письменной форме (ответ направляется Заявителю в соответствии со способом, указанным в обращении);</w:t>
      </w:r>
    </w:p>
    <w:p>
      <w:pPr>
        <w:pStyle w:val="Normal"/>
        <w:tabs>
          <w:tab w:val="clear" w:pos="720"/>
          <w:tab w:val="left" w:pos="7920" w:leader="none"/>
        </w:tabs>
        <w:ind w:firstLine="709"/>
        <w:jc w:val="both"/>
        <w:rPr>
          <w:sz w:val="28"/>
          <w:szCs w:val="28"/>
        </w:rPr>
      </w:pPr>
      <w:r>
        <w:rPr>
          <w:sz w:val="28"/>
          <w:szCs w:val="28"/>
        </w:rPr>
        <w:t>назначить другое время для консультаций.</w:t>
      </w:r>
    </w:p>
    <w:p>
      <w:pPr>
        <w:pStyle w:val="Normal"/>
        <w:ind w:firstLine="709"/>
        <w:jc w:val="both"/>
        <w:rPr>
          <w:sz w:val="28"/>
          <w:szCs w:val="28"/>
        </w:rPr>
      </w:pPr>
      <w:r>
        <w:rPr>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pPr>
        <w:pStyle w:val="Normal"/>
        <w:ind w:firstLine="709"/>
        <w:jc w:val="both"/>
        <w:rPr>
          <w:sz w:val="28"/>
          <w:szCs w:val="28"/>
        </w:rPr>
      </w:pPr>
      <w:r>
        <w:rPr>
          <w:sz w:val="28"/>
          <w:szCs w:val="28"/>
        </w:rPr>
        <w:t>6.3. При наличии уведомления о планируемом сносе, уведомления о завершении сноса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pPr>
        <w:pStyle w:val="Normal"/>
        <w:ind w:firstLine="709"/>
        <w:jc w:val="both"/>
        <w:rPr>
          <w:sz w:val="28"/>
          <w:szCs w:val="28"/>
        </w:rPr>
      </w:pPr>
      <w:r>
        <w:rPr>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pPr>
        <w:pStyle w:val="Normal"/>
        <w:ind w:firstLine="709"/>
        <w:jc w:val="both"/>
        <w:rPr>
          <w:sz w:val="28"/>
          <w:szCs w:val="28"/>
        </w:rPr>
      </w:pPr>
      <w:r>
        <w:rPr>
          <w:sz w:val="28"/>
          <w:szCs w:val="28"/>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pPr>
        <w:pStyle w:val="Normal"/>
        <w:tabs>
          <w:tab w:val="clear" w:pos="720"/>
          <w:tab w:val="left" w:pos="7920" w:leader="none"/>
        </w:tabs>
        <w:ind w:firstLine="709"/>
        <w:jc w:val="both"/>
        <w:rPr>
          <w:sz w:val="28"/>
          <w:szCs w:val="28"/>
        </w:rPr>
      </w:pPr>
      <w:r>
        <w:rPr>
          <w:sz w:val="28"/>
          <w:szCs w:val="28"/>
        </w:rPr>
        <w:t>Работник многофункционального центра осуществляет следующие действия:</w:t>
      </w:r>
    </w:p>
    <w:p>
      <w:pPr>
        <w:pStyle w:val="Normal"/>
        <w:tabs>
          <w:tab w:val="clear" w:pos="720"/>
          <w:tab w:val="left" w:pos="7920" w:leader="none"/>
        </w:tabs>
        <w:ind w:firstLine="709"/>
        <w:jc w:val="both"/>
        <w:rPr>
          <w:sz w:val="28"/>
          <w:szCs w:val="28"/>
        </w:rPr>
      </w:pPr>
      <w:r>
        <w:rPr>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pPr>
        <w:pStyle w:val="Normal"/>
        <w:tabs>
          <w:tab w:val="clear" w:pos="720"/>
          <w:tab w:val="left" w:pos="7920" w:leader="none"/>
        </w:tabs>
        <w:ind w:firstLine="709"/>
        <w:jc w:val="both"/>
        <w:rPr>
          <w:sz w:val="28"/>
          <w:szCs w:val="28"/>
        </w:rPr>
      </w:pPr>
      <w:r>
        <w:rPr>
          <w:sz w:val="28"/>
          <w:szCs w:val="28"/>
        </w:rPr>
        <w:t>проверяет полномочия представителя заявителя (в случае обращения представителя заявителя);</w:t>
      </w:r>
    </w:p>
    <w:p>
      <w:pPr>
        <w:pStyle w:val="Normal"/>
        <w:tabs>
          <w:tab w:val="clear" w:pos="720"/>
          <w:tab w:val="left" w:pos="7920" w:leader="none"/>
        </w:tabs>
        <w:ind w:firstLine="709"/>
        <w:jc w:val="both"/>
        <w:rPr>
          <w:sz w:val="28"/>
          <w:szCs w:val="28"/>
        </w:rPr>
      </w:pPr>
      <w:r>
        <w:rPr>
          <w:sz w:val="28"/>
          <w:szCs w:val="28"/>
        </w:rPr>
        <w:t xml:space="preserve">определяет статус исполнения </w:t>
      </w:r>
      <w:r>
        <w:rPr>
          <w:bCs/>
          <w:sz w:val="28"/>
          <w:szCs w:val="28"/>
        </w:rPr>
        <w:t>уведомления об окончании строительства</w:t>
      </w:r>
      <w:r>
        <w:rPr>
          <w:sz w:val="28"/>
          <w:szCs w:val="28"/>
        </w:rPr>
        <w:t xml:space="preserve"> в ГИС;</w:t>
      </w:r>
    </w:p>
    <w:p>
      <w:pPr>
        <w:pStyle w:val="Normal"/>
        <w:tabs>
          <w:tab w:val="clear" w:pos="720"/>
          <w:tab w:val="left" w:pos="7920" w:leader="none"/>
        </w:tabs>
        <w:ind w:firstLine="709"/>
        <w:jc w:val="both"/>
        <w:rPr>
          <w:sz w:val="28"/>
          <w:szCs w:val="28"/>
        </w:rPr>
      </w:pPr>
      <w:r>
        <w:rPr>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pPr>
        <w:pStyle w:val="Normal"/>
        <w:tabs>
          <w:tab w:val="clear" w:pos="720"/>
          <w:tab w:val="left" w:pos="7920" w:leader="none"/>
        </w:tabs>
        <w:ind w:firstLine="709"/>
        <w:jc w:val="both"/>
        <w:rPr>
          <w:sz w:val="28"/>
          <w:szCs w:val="28"/>
        </w:rPr>
      </w:pPr>
      <w:r>
        <w:rPr>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pPr>
        <w:pStyle w:val="Normal"/>
        <w:tabs>
          <w:tab w:val="clear" w:pos="720"/>
          <w:tab w:val="left" w:pos="7920" w:leader="none"/>
        </w:tabs>
        <w:ind w:firstLine="709"/>
        <w:jc w:val="both"/>
        <w:rPr>
          <w:sz w:val="28"/>
          <w:szCs w:val="28"/>
        </w:rPr>
      </w:pPr>
      <w:r>
        <w:rPr>
          <w:sz w:val="28"/>
          <w:szCs w:val="28"/>
        </w:rPr>
        <w:t>выдает документы заявителю, при необходимости запрашивает у заявителя подписи за каждый выданный документ;</w:t>
      </w:r>
    </w:p>
    <w:p>
      <w:pPr>
        <w:pStyle w:val="Normal"/>
        <w:tabs>
          <w:tab w:val="clear" w:pos="720"/>
          <w:tab w:val="left" w:pos="7920" w:leader="none"/>
        </w:tabs>
        <w:ind w:firstLine="709"/>
        <w:jc w:val="both"/>
        <w:rPr>
          <w:b/>
          <w:b/>
          <w:sz w:val="28"/>
          <w:szCs w:val="28"/>
        </w:rPr>
      </w:pPr>
      <w:r>
        <w:rPr>
          <w:sz w:val="28"/>
          <w:szCs w:val="28"/>
        </w:rPr>
        <w:t>запрашивает согласие заявителя на участие в смс-опросе для оценки качества предоставленных услуг многофункциональным центром.</w:t>
      </w:r>
    </w:p>
    <w:p>
      <w:pPr>
        <w:pStyle w:val="Normal"/>
        <w:tabs>
          <w:tab w:val="clear" w:pos="720"/>
          <w:tab w:val="left" w:pos="7920" w:leader="none"/>
        </w:tabs>
        <w:ind w:firstLine="709"/>
        <w:jc w:val="both"/>
        <w:rPr>
          <w:sz w:val="28"/>
          <w:szCs w:val="28"/>
          <w:highlight w:val="yellow"/>
        </w:rPr>
      </w:pPr>
      <w:r>
        <w:rPr>
          <w:sz w:val="28"/>
          <w:szCs w:val="28"/>
          <w:highlight w:val="yellow"/>
        </w:rPr>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r>
        <w:br w:type="page"/>
      </w:r>
    </w:p>
    <w:tbl>
      <w:tblPr>
        <w:tblW w:w="9464" w:type="dxa"/>
        <w:jc w:val="left"/>
        <w:tblInd w:w="0" w:type="dxa"/>
        <w:tblLayout w:type="fixed"/>
        <w:tblCellMar>
          <w:top w:w="0" w:type="dxa"/>
          <w:left w:w="108" w:type="dxa"/>
          <w:bottom w:w="0" w:type="dxa"/>
          <w:right w:w="108" w:type="dxa"/>
        </w:tblCellMar>
        <w:tblLook w:val="0000"/>
      </w:tblPr>
      <w:tblGrid>
        <w:gridCol w:w="4077"/>
        <w:gridCol w:w="5386"/>
      </w:tblGrid>
      <w:tr>
        <w:trPr/>
        <w:tc>
          <w:tcPr>
            <w:tcW w:w="4077" w:type="dxa"/>
            <w:tcBorders/>
          </w:tcPr>
          <w:p>
            <w:pPr>
              <w:pStyle w:val="Normal"/>
              <w:pageBreakBefore/>
              <w:widowControl w:val="false"/>
              <w:snapToGrid w:val="false"/>
              <w:jc w:val="both"/>
              <w:rPr>
                <w:sz w:val="28"/>
                <w:szCs w:val="28"/>
              </w:rPr>
            </w:pPr>
            <w:r>
              <w:rPr>
                <w:sz w:val="28"/>
                <w:szCs w:val="28"/>
              </w:rPr>
            </w:r>
          </w:p>
        </w:tc>
        <w:tc>
          <w:tcPr>
            <w:tcW w:w="5386" w:type="dxa"/>
            <w:tcBorders/>
          </w:tcPr>
          <w:p>
            <w:pPr>
              <w:pStyle w:val="Normal"/>
              <w:widowControl w:val="false"/>
              <w:jc w:val="both"/>
              <w:rPr/>
            </w:pPr>
            <w:r>
              <w:rPr/>
              <w:t>Приложение 1</w:t>
            </w:r>
          </w:p>
          <w:p>
            <w:pPr>
              <w:pStyle w:val="Normal"/>
              <w:widowControl w:val="false"/>
              <w:jc w:val="both"/>
              <w:rPr/>
            </w:pPr>
            <w:r>
              <w:rPr/>
              <w:t>к Административному регламенту предоставления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 на территории городского округа город Шарыпово Красноярского края</w:t>
            </w:r>
          </w:p>
        </w:tc>
      </w:tr>
    </w:tbl>
    <w:p>
      <w:pPr>
        <w:pStyle w:val="Normal"/>
        <w:rPr/>
      </w:pPr>
      <w:r>
        <w:rPr/>
      </w:r>
    </w:p>
    <w:p>
      <w:pPr>
        <w:pStyle w:val="Normal"/>
        <w:spacing w:lineRule="atLeast" w:line="240"/>
        <w:ind w:left="3261" w:hanging="0"/>
        <w:rPr/>
      </w:pPr>
      <w:r>
        <w:rPr/>
        <w:t>Кому ____________________________________</w:t>
      </w:r>
    </w:p>
    <w:p>
      <w:pPr>
        <w:pStyle w:val="Normal"/>
        <w:spacing w:lineRule="atLeast" w:line="240"/>
        <w:ind w:left="3969" w:hanging="0"/>
        <w:jc w:val="center"/>
        <w:rPr>
          <w:sz w:val="20"/>
        </w:rPr>
      </w:pPr>
      <w:r>
        <w:rPr>
          <w:sz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pPr>
        <w:pStyle w:val="Normal"/>
        <w:spacing w:lineRule="atLeast" w:line="240"/>
        <w:ind w:left="3261" w:hanging="0"/>
        <w:rPr/>
      </w:pPr>
      <w:r>
        <w:rPr/>
        <w:t>_________________________________________</w:t>
      </w:r>
    </w:p>
    <w:p>
      <w:pPr>
        <w:pStyle w:val="Normal"/>
        <w:spacing w:lineRule="atLeast" w:line="240"/>
        <w:ind w:left="3261" w:hanging="0"/>
        <w:jc w:val="center"/>
        <w:rPr>
          <w:sz w:val="20"/>
        </w:rPr>
      </w:pPr>
      <w:r>
        <w:rPr>
          <w:sz w:val="20"/>
        </w:rPr>
        <w:t>почтовый индекс и адрес, телефон, адрес электронной почты застройщика)</w:t>
      </w:r>
    </w:p>
    <w:p>
      <w:pPr>
        <w:pStyle w:val="Normal"/>
        <w:rPr/>
      </w:pPr>
      <w:r>
        <w:rPr/>
      </w:r>
    </w:p>
    <w:p>
      <w:pPr>
        <w:pStyle w:val="Normal"/>
        <w:rPr/>
      </w:pPr>
      <w:r>
        <w:rPr/>
      </w:r>
    </w:p>
    <w:p>
      <w:pPr>
        <w:pStyle w:val="Normal"/>
        <w:rPr/>
      </w:pPr>
      <w:r>
        <w:rPr/>
      </w:r>
    </w:p>
    <w:p>
      <w:pPr>
        <w:pStyle w:val="Normal"/>
        <w:spacing w:lineRule="atLeast" w:line="240"/>
        <w:jc w:val="center"/>
        <w:rPr>
          <w:b/>
          <w:b/>
        </w:rPr>
      </w:pPr>
      <w:r>
        <w:rPr>
          <w:b/>
        </w:rPr>
        <w:t>Р Е Ш Е Н И Е</w:t>
      </w:r>
    </w:p>
    <w:p>
      <w:pPr>
        <w:pStyle w:val="Normal"/>
        <w:spacing w:lineRule="exact" w:line="120"/>
        <w:jc w:val="center"/>
        <w:rPr>
          <w:b/>
          <w:b/>
        </w:rPr>
      </w:pPr>
      <w:r>
        <w:rPr>
          <w:b/>
        </w:rPr>
      </w:r>
    </w:p>
    <w:p>
      <w:pPr>
        <w:pStyle w:val="Normal"/>
        <w:spacing w:lineRule="atLeast" w:line="240"/>
        <w:jc w:val="center"/>
        <w:rPr>
          <w:b/>
          <w:b/>
        </w:rPr>
      </w:pPr>
      <w:r>
        <w:rPr>
          <w:b/>
        </w:rPr>
        <w:t xml:space="preserve">об отказе в приеме документов </w:t>
      </w:r>
    </w:p>
    <w:p>
      <w:pPr>
        <w:pStyle w:val="Normal"/>
        <w:spacing w:lineRule="atLeast" w:line="240"/>
        <w:jc w:val="center"/>
        <w:rPr>
          <w:b/>
          <w:b/>
        </w:rPr>
      </w:pPr>
      <w:r>
        <w:rPr>
          <w:b/>
        </w:rPr>
      </w:r>
    </w:p>
    <w:p>
      <w:pPr>
        <w:pStyle w:val="Normal"/>
        <w:spacing w:lineRule="atLeast" w:line="240"/>
        <w:jc w:val="center"/>
        <w:rPr>
          <w:b/>
          <w:b/>
        </w:rPr>
      </w:pPr>
      <w:r>
        <w:rPr>
          <w:b/>
        </w:rPr>
      </w:r>
    </w:p>
    <w:p>
      <w:pPr>
        <w:pStyle w:val="Normal"/>
        <w:rPr/>
      </w:pPr>
      <w:r>
        <w:rPr/>
        <w:t xml:space="preserve">___________________________________________________________________________ </w:t>
      </w:r>
    </w:p>
    <w:p>
      <w:pPr>
        <w:pStyle w:val="Normal"/>
        <w:jc w:val="center"/>
        <w:rPr/>
      </w:pPr>
      <w:r>
        <w:rPr>
          <w:sz w:val="20"/>
        </w:rPr>
        <w:t>(наименование уполномоченного органа местного самоуправления)</w:t>
      </w:r>
    </w:p>
    <w:p>
      <w:pPr>
        <w:pStyle w:val="Normal"/>
        <w:spacing w:lineRule="atLeast" w:line="240"/>
        <w:jc w:val="center"/>
        <w:rPr>
          <w:b/>
          <w:b/>
        </w:rPr>
      </w:pPr>
      <w:r>
        <w:rPr>
          <w:b/>
        </w:rPr>
      </w:r>
    </w:p>
    <w:p>
      <w:pPr>
        <w:pStyle w:val="Normal"/>
        <w:ind w:firstLine="567"/>
        <w:rPr/>
      </w:pPr>
      <w:r>
        <w:rPr/>
        <w:t xml:space="preserve">В приеме документов для предоставления услуги </w:t>
      </w:r>
      <w:r>
        <w:rPr>
          <w:rFonts w:eastAsia="Calibri"/>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 "</w:t>
      </w:r>
      <w:r>
        <w:rPr/>
        <w:t>Вам отказано по следующимоснованиям:</w:t>
      </w:r>
    </w:p>
    <w:p>
      <w:pPr>
        <w:pStyle w:val="Normal"/>
        <w:rPr/>
      </w:pPr>
      <w:r>
        <w:rPr/>
      </w:r>
    </w:p>
    <w:tbl>
      <w:tblPr>
        <w:tblW w:w="5000" w:type="pct"/>
        <w:jc w:val="left"/>
        <w:tblInd w:w="0" w:type="dxa"/>
        <w:tblLayout w:type="fixed"/>
        <w:tblCellMar>
          <w:top w:w="0" w:type="dxa"/>
          <w:left w:w="108" w:type="dxa"/>
          <w:bottom w:w="0" w:type="dxa"/>
          <w:right w:w="108" w:type="dxa"/>
        </w:tblCellMar>
        <w:tblLook w:val="04a0"/>
      </w:tblPr>
      <w:tblGrid>
        <w:gridCol w:w="1822"/>
        <w:gridCol w:w="3996"/>
        <w:gridCol w:w="3536"/>
      </w:tblGrid>
      <w:tr>
        <w:trPr>
          <w:tblHeader w:val="true"/>
        </w:trPr>
        <w:tc>
          <w:tcPr>
            <w:tcW w:w="18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tLeast" w:line="240"/>
              <w:jc w:val="center"/>
              <w:rPr/>
            </w:pPr>
            <w:r>
              <w:rPr/>
              <w:t>№ </w:t>
            </w:r>
            <w:r>
              <w:rPr/>
              <w:t>пункта</w:t>
            </w:r>
          </w:p>
          <w:p>
            <w:pPr>
              <w:pStyle w:val="Normal"/>
              <w:widowControl w:val="false"/>
              <w:spacing w:lineRule="atLeast" w:line="240"/>
              <w:jc w:val="center"/>
              <w:rPr/>
            </w:pPr>
            <w:r>
              <w:rPr/>
              <w:t>Административного регламента</w:t>
            </w:r>
          </w:p>
        </w:tc>
        <w:tc>
          <w:tcPr>
            <w:tcW w:w="39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tLeast" w:line="240"/>
              <w:jc w:val="center"/>
              <w:rPr/>
            </w:pPr>
            <w:r>
              <w:rPr/>
              <w:t>Наименование основания для отказа в соответствии с Административным регламентом</w:t>
            </w:r>
          </w:p>
        </w:tc>
        <w:tc>
          <w:tcPr>
            <w:tcW w:w="35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tLeast" w:line="240"/>
              <w:jc w:val="center"/>
              <w:rPr/>
            </w:pPr>
            <w:r>
              <w:rPr/>
              <w:t>Разъяснение причин отказа</w:t>
            </w:r>
          </w:p>
          <w:p>
            <w:pPr>
              <w:pStyle w:val="Normal"/>
              <w:widowControl w:val="false"/>
              <w:spacing w:lineRule="atLeast" w:line="240"/>
              <w:jc w:val="center"/>
              <w:rPr/>
            </w:pPr>
            <w:r>
              <w:rPr/>
              <w:t>в приеме документов</w:t>
            </w:r>
          </w:p>
        </w:tc>
      </w:tr>
      <w:tr>
        <w:trPr/>
        <w:tc>
          <w:tcPr>
            <w:tcW w:w="18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0" w:after="120"/>
              <w:rPr/>
            </w:pPr>
            <w:r>
              <w:rPr/>
              <w:t>подпункт "а" пункта 2.13</w:t>
            </w:r>
          </w:p>
        </w:tc>
        <w:tc>
          <w:tcPr>
            <w:tcW w:w="39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0" w:after="120"/>
              <w:rPr/>
            </w:pPr>
            <w:r>
              <w:rPr>
                <w:rFonts w:eastAsia="Calibri"/>
              </w:rPr>
              <w:t xml:space="preserve">Уведомление о сносе объекта капитального строительства и уведомление о завершении сноса объекта капитального строительства </w:t>
            </w:r>
            <w:r>
              <w:rPr/>
              <w:t>представлено в орган государственной власти, орган местного самоуправления, в полномочия которых не входит предоставление услуги</w:t>
            </w:r>
          </w:p>
        </w:tc>
        <w:tc>
          <w:tcPr>
            <w:tcW w:w="35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0" w:after="120"/>
              <w:rPr>
                <w:i/>
                <w:i/>
              </w:rPr>
            </w:pPr>
            <w:r>
              <w:rPr>
                <w:i/>
              </w:rPr>
              <w:t>Указывается, какое ведомство предоставляет услугу, информация о его местонахождении</w:t>
            </w:r>
          </w:p>
        </w:tc>
      </w:tr>
      <w:tr>
        <w:trPr/>
        <w:tc>
          <w:tcPr>
            <w:tcW w:w="18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0" w:after="120"/>
              <w:rPr/>
            </w:pPr>
            <w:r>
              <w:rPr/>
              <w:t>подпункт "б" пункта 2.13</w:t>
            </w:r>
          </w:p>
        </w:tc>
        <w:tc>
          <w:tcPr>
            <w:tcW w:w="39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0" w:after="120"/>
              <w:rPr/>
            </w:pPr>
            <w:r>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35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0" w:after="120"/>
              <w:rPr>
                <w:i/>
                <w:i/>
              </w:rPr>
            </w:pPr>
            <w:r>
              <w:rPr>
                <w:i/>
              </w:rPr>
              <w:t>Указывается исчерпывающий перечень документов, утративших силу</w:t>
            </w:r>
          </w:p>
        </w:tc>
      </w:tr>
      <w:tr>
        <w:trPr/>
        <w:tc>
          <w:tcPr>
            <w:tcW w:w="18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0" w:after="120"/>
              <w:rPr/>
            </w:pPr>
            <w:r>
              <w:rPr/>
              <w:t>подпункт "в" пункта 2.13</w:t>
            </w:r>
          </w:p>
        </w:tc>
        <w:tc>
          <w:tcPr>
            <w:tcW w:w="39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0" w:after="120"/>
              <w:rPr/>
            </w:pPr>
            <w:r>
              <w:rPr/>
              <w:t>представленные документы содержат подчистки и исправления текста</w:t>
            </w:r>
          </w:p>
        </w:tc>
        <w:tc>
          <w:tcPr>
            <w:tcW w:w="35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0" w:after="120"/>
              <w:rPr>
                <w:i/>
                <w:i/>
              </w:rPr>
            </w:pPr>
            <w:r>
              <w:rPr>
                <w:i/>
              </w:rPr>
              <w:t>Указывается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trPr/>
        <w:tc>
          <w:tcPr>
            <w:tcW w:w="18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0" w:after="120"/>
              <w:rPr/>
            </w:pPr>
            <w:r>
              <w:rPr/>
              <w:t>подпункт "г" пункта 2.13</w:t>
            </w:r>
          </w:p>
        </w:tc>
        <w:tc>
          <w:tcPr>
            <w:tcW w:w="39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0" w:after="120"/>
              <w:rPr/>
            </w:pPr>
            <w:r>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widowControl w:val="false"/>
              <w:spacing w:lineRule="atLeast" w:line="240" w:before="0" w:after="120"/>
              <w:rPr/>
            </w:pPr>
            <w:r>
              <w:rPr/>
            </w:r>
          </w:p>
        </w:tc>
        <w:tc>
          <w:tcPr>
            <w:tcW w:w="35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0" w:after="120"/>
              <w:rPr>
                <w:i/>
                <w:i/>
              </w:rPr>
            </w:pPr>
            <w:r>
              <w:rPr>
                <w:i/>
              </w:rPr>
              <w:t>Указывается исчерпывающий перечень документов, содержащих повреждения</w:t>
            </w:r>
          </w:p>
        </w:tc>
      </w:tr>
      <w:tr>
        <w:trPr/>
        <w:tc>
          <w:tcPr>
            <w:tcW w:w="18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0" w:after="120"/>
              <w:rPr/>
            </w:pPr>
            <w:r>
              <w:rPr/>
              <w:t>подпункт "д" пункта 2.13</w:t>
            </w:r>
          </w:p>
        </w:tc>
        <w:tc>
          <w:tcPr>
            <w:tcW w:w="39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0" w:after="120"/>
              <w:rPr/>
            </w:pPr>
            <w:r>
              <w:rPr>
                <w:rFonts w:eastAsia="Calibri"/>
              </w:rPr>
              <w:t xml:space="preserve">уведомления о планируемом сносе объекта капитального строительства и уведомления о завершении сноса объекта капитального строительства </w:t>
            </w:r>
            <w:r>
              <w:rPr/>
              <w:t>и документы, необходимые для предоставления услуги, поданы в электронной форме с нарушением требований, установленных пунктами 2.5-2.7 Административного регламента</w:t>
            </w:r>
          </w:p>
        </w:tc>
        <w:tc>
          <w:tcPr>
            <w:tcW w:w="35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0" w:after="120"/>
              <w:rPr>
                <w:i/>
                <w:i/>
              </w:rPr>
            </w:pPr>
            <w:r>
              <w:rPr>
                <w:i/>
              </w:rPr>
              <w:t>Указывается исчерпывающий перечень документов, поданных с нарушением указанных требований, а также нарушенные требования</w:t>
            </w:r>
          </w:p>
        </w:tc>
      </w:tr>
      <w:tr>
        <w:trPr/>
        <w:tc>
          <w:tcPr>
            <w:tcW w:w="18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0" w:after="120"/>
              <w:rPr/>
            </w:pPr>
            <w:r>
              <w:rPr/>
              <w:t>подпункт "е" пункта 2.13</w:t>
            </w:r>
          </w:p>
        </w:tc>
        <w:tc>
          <w:tcPr>
            <w:tcW w:w="3996" w:type="dxa"/>
            <w:tcBorders>
              <w:left w:val="single" w:sz="4" w:space="0" w:color="000000"/>
              <w:bottom w:val="single" w:sz="4" w:space="0" w:color="000000"/>
              <w:right w:val="single" w:sz="4" w:space="0" w:color="000000"/>
            </w:tcBorders>
            <w:shd w:color="auto" w:fill="auto" w:val="clear"/>
          </w:tcPr>
          <w:p>
            <w:pPr>
              <w:pStyle w:val="Normal"/>
              <w:widowControl w:val="false"/>
              <w:spacing w:lineRule="atLeast" w:line="240" w:before="0" w:after="120"/>
              <w:rPr/>
            </w:pPr>
            <w:r>
              <w:rP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5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0" w:after="120"/>
              <w:rPr>
                <w:i/>
                <w:i/>
              </w:rPr>
            </w:pPr>
            <w:r>
              <w:rPr>
                <w:i/>
              </w:rPr>
              <w:t>Указывается исчерпывающий перечень электронных документов, не соответствующих указанному критерию</w:t>
            </w:r>
          </w:p>
        </w:tc>
      </w:tr>
    </w:tbl>
    <w:p>
      <w:pPr>
        <w:pStyle w:val="Normal"/>
        <w:rPr/>
      </w:pPr>
      <w:r>
        <w:rPr/>
      </w:r>
    </w:p>
    <w:p>
      <w:pPr>
        <w:pStyle w:val="Normal"/>
        <w:tabs>
          <w:tab w:val="clear" w:pos="720"/>
          <w:tab w:val="right" w:pos="9071" w:leader="underscore"/>
        </w:tabs>
        <w:rPr/>
      </w:pPr>
      <w:r>
        <w:rPr/>
        <w:t xml:space="preserve">Дополнительно информируем: </w:t>
        <w:tab/>
      </w:r>
    </w:p>
    <w:p>
      <w:pPr>
        <w:pStyle w:val="Normal"/>
        <w:tabs>
          <w:tab w:val="clear" w:pos="720"/>
          <w:tab w:val="right" w:pos="9071" w:leader="underscore"/>
        </w:tabs>
        <w:rPr/>
      </w:pPr>
      <w:r>
        <w:rPr/>
        <w:tab/>
        <w:t>.</w:t>
      </w:r>
    </w:p>
    <w:p>
      <w:pPr>
        <w:pStyle w:val="Normal"/>
        <w:tabs>
          <w:tab w:val="clear" w:pos="720"/>
          <w:tab w:val="right" w:pos="9071" w:leader="underscore"/>
        </w:tabs>
        <w:spacing w:lineRule="atLeast" w:line="240"/>
        <w:jc w:val="center"/>
        <w:rPr>
          <w:sz w:val="20"/>
        </w:rPr>
      </w:pPr>
      <w:r>
        <w:rPr>
          <w:sz w:val="20"/>
        </w:rPr>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p>
    <w:p>
      <w:pPr>
        <w:pStyle w:val="Normal"/>
        <w:tabs>
          <w:tab w:val="clear" w:pos="720"/>
          <w:tab w:val="right" w:pos="9071" w:leader="underscore"/>
        </w:tabs>
        <w:spacing w:lineRule="exact" w:line="120"/>
        <w:rPr/>
      </w:pPr>
      <w:r>
        <w:rPr/>
      </w:r>
    </w:p>
    <w:p>
      <w:pPr>
        <w:pStyle w:val="Normal"/>
        <w:tabs>
          <w:tab w:val="clear" w:pos="720"/>
          <w:tab w:val="right" w:pos="9071" w:leader="underscore"/>
        </w:tabs>
        <w:rPr/>
      </w:pPr>
      <w:r>
        <w:rPr/>
        <w:t xml:space="preserve">Приложение: </w:t>
        <w:tab/>
      </w:r>
    </w:p>
    <w:p>
      <w:pPr>
        <w:pStyle w:val="Normal"/>
        <w:tabs>
          <w:tab w:val="clear" w:pos="720"/>
          <w:tab w:val="right" w:pos="9071" w:leader="underscore"/>
        </w:tabs>
        <w:rPr/>
      </w:pPr>
      <w:r>
        <w:rPr/>
        <w:tab/>
        <w:t>.</w:t>
      </w:r>
    </w:p>
    <w:p>
      <w:pPr>
        <w:pStyle w:val="Normal"/>
        <w:tabs>
          <w:tab w:val="clear" w:pos="720"/>
          <w:tab w:val="right" w:pos="9071" w:leader="underscore"/>
        </w:tabs>
        <w:spacing w:lineRule="atLeast" w:line="240"/>
        <w:jc w:val="center"/>
        <w:rPr>
          <w:sz w:val="20"/>
        </w:rPr>
      </w:pPr>
      <w:r>
        <w:rPr>
          <w:sz w:val="20"/>
        </w:rPr>
        <w:t>(прилагаются документы, представленные заявителем)</w:t>
      </w:r>
    </w:p>
    <w:p>
      <w:pPr>
        <w:pStyle w:val="Normal"/>
        <w:rPr/>
      </w:pPr>
      <w:r>
        <w:rPr/>
      </w:r>
    </w:p>
    <w:p>
      <w:pPr>
        <w:pStyle w:val="Normal"/>
        <w:rPr/>
      </w:pPr>
      <w:r>
        <w:rPr/>
      </w:r>
    </w:p>
    <w:tbl>
      <w:tblPr>
        <w:tblW w:w="9470" w:type="dxa"/>
        <w:jc w:val="left"/>
        <w:tblInd w:w="0" w:type="dxa"/>
        <w:tblLayout w:type="fixed"/>
        <w:tblCellMar>
          <w:top w:w="0" w:type="dxa"/>
          <w:left w:w="28" w:type="dxa"/>
          <w:bottom w:w="0" w:type="dxa"/>
          <w:right w:w="28" w:type="dxa"/>
        </w:tblCellMar>
        <w:tblLook w:val="0000"/>
      </w:tblPr>
      <w:tblGrid>
        <w:gridCol w:w="3119"/>
        <w:gridCol w:w="595"/>
        <w:gridCol w:w="1953"/>
        <w:gridCol w:w="598"/>
        <w:gridCol w:w="3205"/>
      </w:tblGrid>
      <w:tr>
        <w:trPr/>
        <w:tc>
          <w:tcPr>
            <w:tcW w:w="3119" w:type="dxa"/>
            <w:tcBorders>
              <w:bottom w:val="single" w:sz="4" w:space="0" w:color="000000"/>
            </w:tcBorders>
            <w:vAlign w:val="bottom"/>
          </w:tcPr>
          <w:p>
            <w:pPr>
              <w:pStyle w:val="Normal"/>
              <w:widowControl w:val="false"/>
              <w:rPr/>
            </w:pPr>
            <w:r>
              <w:rPr/>
            </w:r>
          </w:p>
        </w:tc>
        <w:tc>
          <w:tcPr>
            <w:tcW w:w="595" w:type="dxa"/>
            <w:tcBorders/>
            <w:vAlign w:val="bottom"/>
          </w:tcPr>
          <w:p>
            <w:pPr>
              <w:pStyle w:val="Normal"/>
              <w:widowControl w:val="false"/>
              <w:rPr/>
            </w:pPr>
            <w:r>
              <w:rPr/>
            </w:r>
          </w:p>
        </w:tc>
        <w:tc>
          <w:tcPr>
            <w:tcW w:w="1953" w:type="dxa"/>
            <w:tcBorders>
              <w:bottom w:val="single" w:sz="4" w:space="0" w:color="000000"/>
            </w:tcBorders>
            <w:vAlign w:val="bottom"/>
          </w:tcPr>
          <w:p>
            <w:pPr>
              <w:pStyle w:val="Normal"/>
              <w:widowControl w:val="false"/>
              <w:rPr/>
            </w:pPr>
            <w:r>
              <w:rPr/>
            </w:r>
          </w:p>
        </w:tc>
        <w:tc>
          <w:tcPr>
            <w:tcW w:w="598" w:type="dxa"/>
            <w:tcBorders/>
            <w:vAlign w:val="bottom"/>
          </w:tcPr>
          <w:p>
            <w:pPr>
              <w:pStyle w:val="Normal"/>
              <w:widowControl w:val="false"/>
              <w:rPr/>
            </w:pPr>
            <w:r>
              <w:rPr/>
            </w:r>
          </w:p>
        </w:tc>
        <w:tc>
          <w:tcPr>
            <w:tcW w:w="3205" w:type="dxa"/>
            <w:tcBorders>
              <w:bottom w:val="single" w:sz="4" w:space="0" w:color="000000"/>
            </w:tcBorders>
            <w:vAlign w:val="bottom"/>
          </w:tcPr>
          <w:p>
            <w:pPr>
              <w:pStyle w:val="Normal"/>
              <w:widowControl w:val="false"/>
              <w:rPr/>
            </w:pPr>
            <w:r>
              <w:rPr/>
            </w:r>
          </w:p>
        </w:tc>
      </w:tr>
      <w:tr>
        <w:trPr/>
        <w:tc>
          <w:tcPr>
            <w:tcW w:w="3119" w:type="dxa"/>
            <w:tcBorders/>
          </w:tcPr>
          <w:p>
            <w:pPr>
              <w:pStyle w:val="Normal"/>
              <w:widowControl w:val="false"/>
              <w:spacing w:lineRule="atLeast" w:line="240"/>
              <w:jc w:val="center"/>
              <w:rPr>
                <w:sz w:val="20"/>
              </w:rPr>
            </w:pPr>
            <w:r>
              <w:rPr>
                <w:sz w:val="20"/>
              </w:rPr>
              <w:t>(должность)</w:t>
            </w:r>
          </w:p>
        </w:tc>
        <w:tc>
          <w:tcPr>
            <w:tcW w:w="595" w:type="dxa"/>
            <w:tcBorders/>
          </w:tcPr>
          <w:p>
            <w:pPr>
              <w:pStyle w:val="Normal"/>
              <w:widowControl w:val="false"/>
              <w:spacing w:lineRule="atLeast" w:line="240"/>
              <w:jc w:val="center"/>
              <w:rPr>
                <w:sz w:val="20"/>
              </w:rPr>
            </w:pPr>
            <w:r>
              <w:rPr>
                <w:sz w:val="20"/>
              </w:rPr>
            </w:r>
          </w:p>
        </w:tc>
        <w:tc>
          <w:tcPr>
            <w:tcW w:w="1953" w:type="dxa"/>
            <w:tcBorders/>
          </w:tcPr>
          <w:p>
            <w:pPr>
              <w:pStyle w:val="Normal"/>
              <w:widowControl w:val="false"/>
              <w:spacing w:lineRule="atLeast" w:line="240"/>
              <w:jc w:val="center"/>
              <w:rPr>
                <w:sz w:val="20"/>
              </w:rPr>
            </w:pPr>
            <w:r>
              <w:rPr>
                <w:sz w:val="20"/>
              </w:rPr>
              <w:t>(подпись)</w:t>
            </w:r>
          </w:p>
        </w:tc>
        <w:tc>
          <w:tcPr>
            <w:tcW w:w="598" w:type="dxa"/>
            <w:tcBorders/>
          </w:tcPr>
          <w:p>
            <w:pPr>
              <w:pStyle w:val="Normal"/>
              <w:widowControl w:val="false"/>
              <w:spacing w:lineRule="atLeast" w:line="240"/>
              <w:jc w:val="center"/>
              <w:rPr>
                <w:sz w:val="20"/>
              </w:rPr>
            </w:pPr>
            <w:r>
              <w:rPr>
                <w:sz w:val="20"/>
              </w:rPr>
            </w:r>
          </w:p>
        </w:tc>
        <w:tc>
          <w:tcPr>
            <w:tcW w:w="3205" w:type="dxa"/>
            <w:tcBorders/>
          </w:tcPr>
          <w:p>
            <w:pPr>
              <w:pStyle w:val="Normal"/>
              <w:widowControl w:val="false"/>
              <w:spacing w:lineRule="atLeast" w:line="240"/>
              <w:jc w:val="center"/>
              <w:rPr>
                <w:sz w:val="20"/>
              </w:rPr>
            </w:pPr>
            <w:r>
              <w:rPr>
                <w:sz w:val="20"/>
              </w:rPr>
              <w:t>(фамилия, имя, отчество</w:t>
              <w:br/>
              <w:t>(при наличии)</w:t>
            </w:r>
          </w:p>
        </w:tc>
      </w:tr>
    </w:tbl>
    <w:p>
      <w:pPr>
        <w:pStyle w:val="Normal"/>
        <w:spacing w:lineRule="atLeast" w:line="240"/>
        <w:rPr>
          <w:szCs w:val="28"/>
        </w:rPr>
      </w:pPr>
      <w:r>
        <w:rPr>
          <w:szCs w:val="28"/>
        </w:rPr>
      </w:r>
    </w:p>
    <w:p>
      <w:pPr>
        <w:pStyle w:val="Normal"/>
        <w:spacing w:lineRule="atLeast" w:line="240"/>
        <w:rPr>
          <w:szCs w:val="28"/>
        </w:rPr>
      </w:pPr>
      <w:r>
        <w:rPr>
          <w:szCs w:val="28"/>
        </w:rPr>
      </w:r>
    </w:p>
    <w:p>
      <w:pPr>
        <w:pStyle w:val="Normal"/>
        <w:spacing w:lineRule="atLeast" w:line="240"/>
        <w:rPr>
          <w:szCs w:val="28"/>
        </w:rPr>
      </w:pPr>
      <w:r>
        <w:rPr>
          <w:szCs w:val="28"/>
        </w:rPr>
        <w:t>Дата</w:t>
      </w:r>
    </w:p>
    <w:p>
      <w:pPr>
        <w:pStyle w:val="Normal"/>
        <w:spacing w:lineRule="atLeast" w:line="240"/>
        <w:rPr>
          <w:szCs w:val="28"/>
        </w:rPr>
      </w:pPr>
      <w:r>
        <w:rPr>
          <w:szCs w:val="28"/>
        </w:rPr>
      </w:r>
    </w:p>
    <w:p>
      <w:pPr>
        <w:pStyle w:val="Normal"/>
        <w:rPr/>
      </w:pPr>
      <w:r>
        <w:rPr/>
        <w:t>*Сведения об ИНН в отношении иностранного юридического лица не указываются.</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r>
        <w:br w:type="page"/>
      </w:r>
    </w:p>
    <w:tbl>
      <w:tblPr>
        <w:tblW w:w="9464" w:type="dxa"/>
        <w:jc w:val="left"/>
        <w:tblInd w:w="0" w:type="dxa"/>
        <w:tblLayout w:type="fixed"/>
        <w:tblCellMar>
          <w:top w:w="0" w:type="dxa"/>
          <w:left w:w="108" w:type="dxa"/>
          <w:bottom w:w="0" w:type="dxa"/>
          <w:right w:w="108" w:type="dxa"/>
        </w:tblCellMar>
        <w:tblLook w:val="0000"/>
      </w:tblPr>
      <w:tblGrid>
        <w:gridCol w:w="4077"/>
        <w:gridCol w:w="5386"/>
      </w:tblGrid>
      <w:tr>
        <w:trPr/>
        <w:tc>
          <w:tcPr>
            <w:tcW w:w="4077" w:type="dxa"/>
            <w:tcBorders/>
          </w:tcPr>
          <w:p>
            <w:pPr>
              <w:pStyle w:val="Normal"/>
              <w:pageBreakBefore/>
              <w:widowControl w:val="false"/>
              <w:snapToGrid w:val="false"/>
              <w:jc w:val="both"/>
              <w:rPr>
                <w:sz w:val="28"/>
                <w:szCs w:val="28"/>
              </w:rPr>
            </w:pPr>
            <w:r>
              <w:rPr>
                <w:sz w:val="28"/>
                <w:szCs w:val="28"/>
              </w:rPr>
            </w:r>
          </w:p>
        </w:tc>
        <w:tc>
          <w:tcPr>
            <w:tcW w:w="5386" w:type="dxa"/>
            <w:tcBorders/>
          </w:tcPr>
          <w:p>
            <w:pPr>
              <w:pStyle w:val="Normal"/>
              <w:widowControl w:val="false"/>
              <w:jc w:val="both"/>
              <w:rPr/>
            </w:pPr>
            <w:r>
              <w:rPr/>
              <w:t>Приложение 2</w:t>
            </w:r>
          </w:p>
          <w:p>
            <w:pPr>
              <w:pStyle w:val="Normal"/>
              <w:widowControl w:val="false"/>
              <w:jc w:val="both"/>
              <w:rPr/>
            </w:pPr>
            <w:r>
              <w:rPr/>
              <w:t>к Административному регламенту предоставления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 на территории городского округа город Шарыпово Красноярского края</w:t>
            </w:r>
          </w:p>
        </w:tc>
      </w:tr>
    </w:tbl>
    <w:p>
      <w:pPr>
        <w:pStyle w:val="Normal"/>
        <w:rPr/>
      </w:pPr>
      <w:r>
        <w:rPr/>
      </w:r>
    </w:p>
    <w:p>
      <w:pPr>
        <w:pStyle w:val="Default"/>
        <w:jc w:val="center"/>
        <w:rPr>
          <w:b/>
          <w:b/>
          <w:bCs/>
          <w:sz w:val="28"/>
          <w:szCs w:val="28"/>
        </w:rPr>
      </w:pPr>
      <w:r>
        <w:rPr>
          <w:b/>
          <w:bCs/>
          <w:sz w:val="28"/>
          <w:szCs w:val="28"/>
        </w:rPr>
        <w:t>Форма извещения о приеме уведомления о планируемом сносе объекта капитального строительства/ завершении сноса объекта капитального строительства</w:t>
      </w:r>
    </w:p>
    <w:p>
      <w:pPr>
        <w:pStyle w:val="Default"/>
        <w:jc w:val="center"/>
        <w:rPr>
          <w:sz w:val="28"/>
          <w:szCs w:val="28"/>
        </w:rPr>
      </w:pPr>
      <w:r>
        <w:rPr>
          <w:sz w:val="28"/>
          <w:szCs w:val="28"/>
        </w:rPr>
      </w:r>
    </w:p>
    <w:p>
      <w:pPr>
        <w:pStyle w:val="Default"/>
        <w:jc w:val="center"/>
        <w:rPr>
          <w:sz w:val="28"/>
          <w:szCs w:val="28"/>
        </w:rPr>
      </w:pPr>
      <w:r>
        <w:rPr>
          <w:sz w:val="28"/>
          <w:szCs w:val="28"/>
        </w:rPr>
        <w:t>______________________________________________________</w:t>
      </w:r>
    </w:p>
    <w:p>
      <w:pPr>
        <w:pStyle w:val="Default"/>
        <w:jc w:val="center"/>
        <w:rPr>
          <w:sz w:val="16"/>
          <w:szCs w:val="16"/>
        </w:rPr>
      </w:pPr>
      <w:r>
        <w:rPr>
          <w:sz w:val="16"/>
          <w:szCs w:val="16"/>
        </w:rPr>
        <w:t>наименование уполномоченного на предоставление услуги</w:t>
      </w:r>
    </w:p>
    <w:p>
      <w:pPr>
        <w:pStyle w:val="Default"/>
        <w:rPr>
          <w:sz w:val="28"/>
          <w:szCs w:val="28"/>
        </w:rPr>
      </w:pPr>
      <w:r>
        <w:rPr>
          <w:sz w:val="28"/>
          <w:szCs w:val="28"/>
        </w:rPr>
      </w:r>
    </w:p>
    <w:p>
      <w:pPr>
        <w:pStyle w:val="Default"/>
        <w:rPr>
          <w:sz w:val="28"/>
          <w:szCs w:val="28"/>
        </w:rPr>
      </w:pPr>
      <w:r>
        <w:rPr>
          <w:sz w:val="28"/>
          <w:szCs w:val="28"/>
        </w:rPr>
        <w:t xml:space="preserve">Кому: </w:t>
      </w:r>
    </w:p>
    <w:p>
      <w:pPr>
        <w:pStyle w:val="Default"/>
        <w:jc w:val="right"/>
        <w:rPr>
          <w:sz w:val="28"/>
          <w:szCs w:val="28"/>
        </w:rPr>
      </w:pPr>
      <w:r>
        <w:rPr>
          <w:sz w:val="28"/>
          <w:szCs w:val="28"/>
        </w:rPr>
        <w:t xml:space="preserve">_____________________________ </w:t>
      </w:r>
    </w:p>
    <w:p>
      <w:pPr>
        <w:pStyle w:val="Default"/>
        <w:jc w:val="right"/>
        <w:rPr>
          <w:sz w:val="16"/>
          <w:szCs w:val="16"/>
        </w:rPr>
      </w:pPr>
      <w:r>
        <w:rPr>
          <w:sz w:val="16"/>
          <w:szCs w:val="16"/>
        </w:rPr>
        <w:t xml:space="preserve">(фамилия, имя, отчество – для граждан </w:t>
      </w:r>
    </w:p>
    <w:p>
      <w:pPr>
        <w:pStyle w:val="Default"/>
        <w:jc w:val="right"/>
        <w:rPr>
          <w:sz w:val="16"/>
          <w:szCs w:val="16"/>
        </w:rPr>
      </w:pPr>
      <w:r>
        <w:rPr>
          <w:sz w:val="16"/>
          <w:szCs w:val="16"/>
        </w:rPr>
        <w:t>_____________________________</w:t>
      </w:r>
    </w:p>
    <w:p>
      <w:pPr>
        <w:pStyle w:val="Default"/>
        <w:jc w:val="right"/>
        <w:rPr>
          <w:sz w:val="16"/>
          <w:szCs w:val="16"/>
        </w:rPr>
      </w:pPr>
      <w:r>
        <w:rPr>
          <w:sz w:val="16"/>
          <w:szCs w:val="16"/>
        </w:rPr>
        <w:t xml:space="preserve">и индивидуальных предпринимателей) </w:t>
      </w:r>
    </w:p>
    <w:p>
      <w:pPr>
        <w:pStyle w:val="Default"/>
        <w:jc w:val="right"/>
        <w:rPr>
          <w:sz w:val="16"/>
          <w:szCs w:val="16"/>
        </w:rPr>
      </w:pPr>
      <w:r>
        <w:rPr>
          <w:sz w:val="16"/>
          <w:szCs w:val="16"/>
        </w:rPr>
        <w:t xml:space="preserve">_____________________________ </w:t>
      </w:r>
    </w:p>
    <w:p>
      <w:pPr>
        <w:pStyle w:val="Default"/>
        <w:jc w:val="right"/>
        <w:rPr>
          <w:sz w:val="16"/>
          <w:szCs w:val="16"/>
        </w:rPr>
      </w:pPr>
      <w:r>
        <w:rPr>
          <w:sz w:val="16"/>
          <w:szCs w:val="16"/>
        </w:rPr>
        <w:t xml:space="preserve">(полное наименование организации - для </w:t>
      </w:r>
    </w:p>
    <w:p>
      <w:pPr>
        <w:pStyle w:val="Default"/>
        <w:jc w:val="right"/>
        <w:rPr>
          <w:sz w:val="16"/>
          <w:szCs w:val="16"/>
        </w:rPr>
      </w:pPr>
      <w:r>
        <w:rPr>
          <w:sz w:val="16"/>
          <w:szCs w:val="16"/>
        </w:rPr>
        <w:t xml:space="preserve">_____________________________ </w:t>
      </w:r>
    </w:p>
    <w:p>
      <w:pPr>
        <w:pStyle w:val="Default"/>
        <w:jc w:val="right"/>
        <w:rPr>
          <w:sz w:val="16"/>
          <w:szCs w:val="16"/>
        </w:rPr>
      </w:pPr>
      <w:r>
        <w:rPr>
          <w:sz w:val="16"/>
          <w:szCs w:val="16"/>
        </w:rPr>
        <w:t xml:space="preserve">юридических лиц) </w:t>
      </w:r>
    </w:p>
    <w:p>
      <w:pPr>
        <w:pStyle w:val="Default"/>
        <w:jc w:val="right"/>
        <w:rPr>
          <w:sz w:val="16"/>
          <w:szCs w:val="16"/>
        </w:rPr>
      </w:pPr>
      <w:r>
        <w:rPr>
          <w:sz w:val="16"/>
          <w:szCs w:val="16"/>
        </w:rPr>
        <w:t xml:space="preserve">_____________________________ </w:t>
      </w:r>
    </w:p>
    <w:p>
      <w:pPr>
        <w:pStyle w:val="Default"/>
        <w:jc w:val="right"/>
        <w:rPr>
          <w:sz w:val="16"/>
          <w:szCs w:val="16"/>
        </w:rPr>
      </w:pPr>
      <w:r>
        <w:rPr>
          <w:sz w:val="16"/>
          <w:szCs w:val="16"/>
        </w:rPr>
        <w:t xml:space="preserve">(почтовый индекс и адрес) </w:t>
      </w:r>
    </w:p>
    <w:p>
      <w:pPr>
        <w:pStyle w:val="Default"/>
        <w:jc w:val="right"/>
        <w:rPr>
          <w:sz w:val="16"/>
          <w:szCs w:val="16"/>
        </w:rPr>
      </w:pPr>
      <w:r>
        <w:rPr>
          <w:sz w:val="16"/>
          <w:szCs w:val="16"/>
        </w:rPr>
        <w:t xml:space="preserve">_____________________________ </w:t>
      </w:r>
    </w:p>
    <w:p>
      <w:pPr>
        <w:pStyle w:val="Default"/>
        <w:jc w:val="right"/>
        <w:rPr>
          <w:sz w:val="16"/>
          <w:szCs w:val="16"/>
        </w:rPr>
      </w:pPr>
      <w:r>
        <w:rPr>
          <w:sz w:val="16"/>
          <w:szCs w:val="16"/>
        </w:rPr>
        <w:t xml:space="preserve">(адрес электронной почты) </w:t>
      </w:r>
    </w:p>
    <w:p>
      <w:pPr>
        <w:pStyle w:val="Default"/>
        <w:jc w:val="right"/>
        <w:rPr>
          <w:sz w:val="28"/>
          <w:szCs w:val="28"/>
        </w:rPr>
      </w:pPr>
      <w:r>
        <w:rPr>
          <w:sz w:val="28"/>
          <w:szCs w:val="28"/>
        </w:rPr>
      </w:r>
    </w:p>
    <w:p>
      <w:pPr>
        <w:pStyle w:val="Default"/>
        <w:jc w:val="center"/>
        <w:rPr>
          <w:sz w:val="28"/>
          <w:szCs w:val="28"/>
        </w:rPr>
      </w:pPr>
      <w:r>
        <w:rPr>
          <w:sz w:val="28"/>
          <w:szCs w:val="28"/>
        </w:rPr>
        <w:t>ИЗВЕЩЕНИЕ</w:t>
      </w:r>
    </w:p>
    <w:p>
      <w:pPr>
        <w:pStyle w:val="Default"/>
        <w:jc w:val="center"/>
        <w:rPr>
          <w:sz w:val="28"/>
          <w:szCs w:val="28"/>
        </w:rPr>
      </w:pPr>
      <w:r>
        <w:rPr>
          <w:sz w:val="28"/>
          <w:szCs w:val="28"/>
        </w:rPr>
        <w:t xml:space="preserve">о приеме </w:t>
      </w:r>
    </w:p>
    <w:p>
      <w:pPr>
        <w:pStyle w:val="Default"/>
        <w:jc w:val="center"/>
        <w:rPr>
          <w:bCs/>
          <w:sz w:val="28"/>
          <w:szCs w:val="28"/>
          <w:u w:val="single"/>
        </w:rPr>
      </w:pPr>
      <w:r>
        <w:rPr>
          <w:bCs/>
          <w:sz w:val="28"/>
          <w:szCs w:val="28"/>
          <w:u w:val="single"/>
        </w:rPr>
        <w:t>уведомления о планируемом сносе объекта капитального строительства/</w:t>
      </w:r>
    </w:p>
    <w:p>
      <w:pPr>
        <w:pStyle w:val="Default"/>
        <w:jc w:val="center"/>
        <w:rPr>
          <w:b/>
          <w:b/>
          <w:bCs/>
          <w:sz w:val="28"/>
          <w:szCs w:val="28"/>
        </w:rPr>
      </w:pPr>
      <w:r>
        <w:rPr>
          <w:bCs/>
          <w:sz w:val="28"/>
          <w:szCs w:val="28"/>
          <w:u w:val="single"/>
        </w:rPr>
        <w:t>завершении сноса объекта капитального строительства</w:t>
      </w:r>
    </w:p>
    <w:p>
      <w:pPr>
        <w:pStyle w:val="Default"/>
        <w:jc w:val="center"/>
        <w:rPr>
          <w:sz w:val="28"/>
          <w:szCs w:val="28"/>
        </w:rPr>
      </w:pPr>
      <w:r>
        <w:rPr>
          <w:sz w:val="28"/>
          <w:szCs w:val="28"/>
        </w:rPr>
      </w:r>
    </w:p>
    <w:p>
      <w:pPr>
        <w:pStyle w:val="Default"/>
        <w:jc w:val="center"/>
        <w:rPr>
          <w:sz w:val="23"/>
          <w:szCs w:val="23"/>
        </w:rPr>
      </w:pPr>
      <w:r>
        <w:rPr>
          <w:sz w:val="28"/>
          <w:szCs w:val="28"/>
        </w:rPr>
        <w:t>от «____» «_____________» 20___г.                                         № ___________</w:t>
      </w:r>
      <w:r>
        <w:rPr>
          <w:sz w:val="23"/>
          <w:szCs w:val="23"/>
        </w:rPr>
        <w:t>.</w:t>
      </w:r>
    </w:p>
    <w:p>
      <w:pPr>
        <w:pStyle w:val="Default"/>
        <w:rPr>
          <w:sz w:val="28"/>
          <w:szCs w:val="28"/>
        </w:rPr>
      </w:pPr>
      <w:r>
        <w:rPr>
          <w:sz w:val="28"/>
          <w:szCs w:val="28"/>
        </w:rPr>
      </w:r>
    </w:p>
    <w:p>
      <w:pPr>
        <w:pStyle w:val="Default"/>
        <w:jc w:val="both"/>
        <w:rPr>
          <w:sz w:val="28"/>
          <w:szCs w:val="28"/>
        </w:rPr>
      </w:pPr>
      <w:r>
        <w:rPr>
          <w:sz w:val="28"/>
          <w:szCs w:val="28"/>
        </w:rPr>
        <w:t xml:space="preserve">По результатам рассмотрения </w:t>
      </w:r>
      <w:r>
        <w:rPr>
          <w:bCs/>
          <w:sz w:val="28"/>
          <w:szCs w:val="28"/>
          <w:u w:val="single"/>
        </w:rPr>
        <w:t>уведомления о планируемом сносе объекта капитального строительства/ завершении сноса объекта капитального строительства</w:t>
      </w:r>
      <w:r>
        <w:rPr>
          <w:sz w:val="28"/>
          <w:szCs w:val="28"/>
        </w:rPr>
        <w:t xml:space="preserve">  от «____» «_____________» 20___г. № ___________, принято решение о его приеме.</w:t>
      </w:r>
    </w:p>
    <w:p>
      <w:pPr>
        <w:pStyle w:val="Default"/>
        <w:jc w:val="both"/>
        <w:rPr>
          <w:sz w:val="28"/>
          <w:szCs w:val="28"/>
        </w:rPr>
      </w:pPr>
      <w:r>
        <w:rPr>
          <w:sz w:val="28"/>
          <w:szCs w:val="28"/>
        </w:rPr>
      </w:r>
    </w:p>
    <w:p>
      <w:pPr>
        <w:pStyle w:val="Default"/>
        <w:rPr>
          <w:sz w:val="28"/>
          <w:szCs w:val="28"/>
        </w:rPr>
      </w:pPr>
      <w:r>
        <w:rPr>
          <w:sz w:val="28"/>
          <w:szCs w:val="28"/>
        </w:rPr>
        <w:t xml:space="preserve">Дополнительно информируем: </w:t>
      </w:r>
    </w:p>
    <w:p>
      <w:pPr>
        <w:pStyle w:val="Default"/>
        <w:rPr>
          <w:sz w:val="28"/>
          <w:szCs w:val="28"/>
        </w:rPr>
      </w:pPr>
      <w:r>
        <w:rPr>
          <w:sz w:val="28"/>
          <w:szCs w:val="28"/>
        </w:rPr>
        <w:t>__________________________________________________________________</w:t>
      </w:r>
    </w:p>
    <w:p>
      <w:pPr>
        <w:pStyle w:val="Default"/>
        <w:rPr>
          <w:sz w:val="28"/>
          <w:szCs w:val="28"/>
        </w:rPr>
      </w:pPr>
      <w:r>
        <w:rPr>
          <w:sz w:val="28"/>
          <w:szCs w:val="28"/>
        </w:rPr>
      </w:r>
    </w:p>
    <w:p>
      <w:pPr>
        <w:pStyle w:val="Default"/>
        <w:rPr>
          <w:sz w:val="28"/>
          <w:szCs w:val="28"/>
        </w:rPr>
      </w:pPr>
      <w:r>
        <w:rPr>
          <w:sz w:val="28"/>
          <w:szCs w:val="28"/>
        </w:rPr>
        <w:t>«____» «______________» 20____г.</w:t>
      </w:r>
    </w:p>
    <w:p>
      <w:pPr>
        <w:pStyle w:val="Default"/>
        <w:rPr>
          <w:sz w:val="28"/>
          <w:szCs w:val="28"/>
        </w:rPr>
      </w:pPr>
      <w:r>
        <w:rPr>
          <w:sz w:val="28"/>
          <w:szCs w:val="28"/>
        </w:rPr>
      </w:r>
    </w:p>
    <w:p>
      <w:pPr>
        <w:pStyle w:val="Default"/>
        <w:rPr>
          <w:color w:val="auto"/>
        </w:rPr>
      </w:pPr>
      <w:r>
        <w:rPr>
          <w:color w:val="auto"/>
        </w:rPr>
      </w:r>
    </w:p>
    <w:tbl>
      <w:tblPr>
        <w:tblW w:w="10206" w:type="dxa"/>
        <w:jc w:val="left"/>
        <w:tblInd w:w="0" w:type="dxa"/>
        <w:tblLayout w:type="fixed"/>
        <w:tblCellMar>
          <w:top w:w="0" w:type="dxa"/>
          <w:left w:w="108" w:type="dxa"/>
          <w:bottom w:w="0" w:type="dxa"/>
          <w:right w:w="108" w:type="dxa"/>
        </w:tblCellMar>
        <w:tblLook w:val="04a0"/>
      </w:tblPr>
      <w:tblGrid>
        <w:gridCol w:w="4078"/>
        <w:gridCol w:w="124"/>
        <w:gridCol w:w="895"/>
        <w:gridCol w:w="3307"/>
        <w:gridCol w:w="1063"/>
        <w:gridCol w:w="738"/>
      </w:tblGrid>
      <w:tr>
        <w:trPr/>
        <w:tc>
          <w:tcPr>
            <w:tcW w:w="5097" w:type="dxa"/>
            <w:gridSpan w:val="3"/>
            <w:tcBorders/>
            <w:shd w:color="auto" w:fill="auto" w:val="clear"/>
          </w:tcPr>
          <w:p>
            <w:pPr>
              <w:pStyle w:val="Normal"/>
              <w:widowControl w:val="false"/>
              <w:spacing w:before="0" w:after="0"/>
              <w:contextualSpacing/>
              <w:jc w:val="center"/>
              <w:rPr>
                <w:bCs/>
                <w:sz w:val="16"/>
                <w:szCs w:val="16"/>
              </w:rPr>
            </w:pPr>
            <w:r>
              <w:rPr>
                <w:bCs/>
                <w:sz w:val="16"/>
                <w:szCs w:val="16"/>
              </w:rPr>
              <w:t>________________________________</w:t>
            </w:r>
          </w:p>
          <w:p>
            <w:pPr>
              <w:pStyle w:val="Normal"/>
              <w:widowControl w:val="false"/>
              <w:spacing w:before="0" w:after="0"/>
              <w:contextualSpacing/>
              <w:jc w:val="center"/>
              <w:rPr>
                <w:sz w:val="16"/>
                <w:szCs w:val="16"/>
              </w:rPr>
            </w:pPr>
            <w:r>
              <w:rPr>
                <w:bCs/>
                <w:sz w:val="16"/>
                <w:szCs w:val="16"/>
              </w:rPr>
              <w:t>Ф.И.О. должность уполномоченного сотрудника</w:t>
            </w:r>
          </w:p>
        </w:tc>
        <w:tc>
          <w:tcPr>
            <w:tcW w:w="5108" w:type="dxa"/>
            <w:gridSpan w:val="3"/>
            <w:tcBorders/>
            <w:shd w:color="auto" w:fill="auto" w:val="clear"/>
          </w:tcPr>
          <w:p>
            <w:pPr>
              <w:pStyle w:val="Normal"/>
              <w:widowControl w:val="false"/>
              <w:spacing w:before="0" w:after="0"/>
              <w:contextualSpacing/>
              <w:jc w:val="center"/>
              <w:rPr>
                <w:sz w:val="16"/>
                <w:szCs w:val="16"/>
              </w:rPr>
            </w:pPr>
            <w:r>
              <w:rPr>
                <w:bCs/>
                <w:sz w:val="16"/>
                <w:szCs w:val="16"/>
              </w:rPr>
              <w:t>Сведения об</w:t>
            </w:r>
          </w:p>
          <w:p>
            <w:pPr>
              <w:pStyle w:val="Normal"/>
              <w:widowControl w:val="false"/>
              <w:spacing w:before="0" w:after="0"/>
              <w:contextualSpacing/>
              <w:jc w:val="center"/>
              <w:rPr>
                <w:sz w:val="16"/>
                <w:szCs w:val="16"/>
              </w:rPr>
            </w:pPr>
            <w:r>
              <w:rPr>
                <w:bCs/>
                <w:sz w:val="16"/>
                <w:szCs w:val="16"/>
              </w:rPr>
              <w:t>электронной</w:t>
            </w:r>
          </w:p>
          <w:p>
            <w:pPr>
              <w:pStyle w:val="Normal"/>
              <w:widowControl w:val="false"/>
              <w:spacing w:before="0" w:after="0"/>
              <w:contextualSpacing/>
              <w:jc w:val="center"/>
              <w:rPr>
                <w:sz w:val="16"/>
                <w:szCs w:val="16"/>
              </w:rPr>
            </w:pPr>
            <w:r>
              <w:rPr>
                <w:bCs/>
                <w:sz w:val="16"/>
                <w:szCs w:val="16"/>
              </w:rPr>
              <w:t>подписи</w:t>
            </w:r>
          </w:p>
        </w:tc>
      </w:tr>
      <w:tr>
        <w:trPr>
          <w:trHeight w:val="80" w:hRule="atLeast"/>
        </w:trPr>
        <w:tc>
          <w:tcPr>
            <w:tcW w:w="4202" w:type="dxa"/>
            <w:gridSpan w:val="2"/>
            <w:tcBorders/>
          </w:tcPr>
          <w:p>
            <w:pPr>
              <w:pStyle w:val="Default"/>
              <w:widowControl w:val="false"/>
              <w:rPr>
                <w:sz w:val="23"/>
                <w:szCs w:val="23"/>
              </w:rPr>
            </w:pPr>
            <w:r>
              <w:rPr>
                <w:sz w:val="23"/>
                <w:szCs w:val="23"/>
              </w:rPr>
            </w:r>
          </w:p>
        </w:tc>
        <w:tc>
          <w:tcPr>
            <w:tcW w:w="4202" w:type="dxa"/>
            <w:gridSpan w:val="2"/>
            <w:tcBorders/>
          </w:tcPr>
          <w:p>
            <w:pPr>
              <w:pStyle w:val="Default"/>
              <w:widowControl w:val="false"/>
              <w:rPr>
                <w:sz w:val="23"/>
                <w:szCs w:val="23"/>
              </w:rPr>
            </w:pPr>
            <w:r>
              <w:rPr>
                <w:sz w:val="23"/>
                <w:szCs w:val="23"/>
              </w:rPr>
            </w:r>
          </w:p>
        </w:tc>
        <w:tc>
          <w:tcPr>
            <w:tcW w:w="1063" w:type="dxa"/>
            <w:tcBorders/>
          </w:tcPr>
          <w:p>
            <w:pPr>
              <w:pStyle w:val="Normal"/>
              <w:widowControl w:val="false"/>
              <w:rPr/>
            </w:pPr>
            <w:r>
              <w:rPr/>
            </w:r>
          </w:p>
        </w:tc>
        <w:tc>
          <w:tcPr>
            <w:tcW w:w="738" w:type="dxa"/>
            <w:tcBorders/>
          </w:tcPr>
          <w:p>
            <w:pPr>
              <w:pStyle w:val="Normal"/>
              <w:widowControl w:val="false"/>
              <w:rPr/>
            </w:pPr>
            <w:r>
              <w:rPr/>
            </w:r>
          </w:p>
        </w:tc>
      </w:tr>
      <w:tr>
        <w:trPr/>
        <w:tc>
          <w:tcPr>
            <w:tcW w:w="4078" w:type="dxa"/>
            <w:tcBorders/>
          </w:tcPr>
          <w:p>
            <w:pPr>
              <w:pStyle w:val="Normal"/>
              <w:widowControl w:val="false"/>
              <w:snapToGrid w:val="false"/>
              <w:jc w:val="both"/>
              <w:rPr>
                <w:sz w:val="28"/>
                <w:szCs w:val="28"/>
              </w:rPr>
            </w:pPr>
            <w:r>
              <w:rPr>
                <w:sz w:val="28"/>
                <w:szCs w:val="28"/>
              </w:rPr>
            </w:r>
          </w:p>
        </w:tc>
        <w:tc>
          <w:tcPr>
            <w:tcW w:w="5389" w:type="dxa"/>
            <w:gridSpan w:val="4"/>
            <w:tcBorders/>
          </w:tcPr>
          <w:p>
            <w:pPr>
              <w:pStyle w:val="Normal"/>
              <w:widowControl w:val="false"/>
              <w:jc w:val="both"/>
              <w:rPr/>
            </w:pPr>
            <w:r>
              <w:rPr/>
              <w:t>Приложение 3</w:t>
            </w:r>
          </w:p>
          <w:p>
            <w:pPr>
              <w:pStyle w:val="Normal"/>
              <w:widowControl w:val="false"/>
              <w:jc w:val="both"/>
              <w:rPr/>
            </w:pPr>
            <w:r>
              <w:rPr/>
              <w:t>к Административному регламенту предоставления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 на территории городского округа город Шарыпово Красноярского края</w:t>
            </w:r>
          </w:p>
        </w:tc>
        <w:tc>
          <w:tcPr>
            <w:tcW w:w="738" w:type="dxa"/>
            <w:tcBorders/>
          </w:tcPr>
          <w:p>
            <w:pPr>
              <w:pStyle w:val="Normal"/>
              <w:widowControl w:val="false"/>
              <w:rPr/>
            </w:pPr>
            <w:r>
              <w:rPr/>
            </w:r>
          </w:p>
        </w:tc>
      </w:tr>
    </w:tbl>
    <w:p>
      <w:pPr>
        <w:pStyle w:val="Normal"/>
        <w:shd w:val="clear" w:color="auto" w:fill="FFFFFF"/>
        <w:tabs>
          <w:tab w:val="clear" w:pos="720"/>
          <w:tab w:val="center" w:pos="-2410" w:leader="none"/>
        </w:tabs>
        <w:rPr>
          <w:sz w:val="28"/>
          <w:szCs w:val="28"/>
          <w:lang w:eastAsia="ru-RU"/>
        </w:rPr>
      </w:pPr>
      <w:r>
        <w:rPr>
          <w:sz w:val="28"/>
          <w:szCs w:val="28"/>
          <w:lang w:eastAsia="ru-RU"/>
        </w:rPr>
      </w:r>
    </w:p>
    <w:p>
      <w:pPr>
        <w:pStyle w:val="Normal"/>
        <w:shd w:val="clear" w:color="auto" w:fill="FFFFFF"/>
        <w:tabs>
          <w:tab w:val="clear" w:pos="720"/>
          <w:tab w:val="center" w:pos="-2410" w:leader="none"/>
        </w:tabs>
        <w:rPr/>
      </w:pPr>
      <w:r>
        <w:rPr/>
      </w:r>
    </w:p>
    <w:p>
      <w:pPr>
        <w:pStyle w:val="Default"/>
        <w:jc w:val="center"/>
        <w:rPr>
          <w:b/>
          <w:b/>
          <w:bCs/>
          <w:sz w:val="28"/>
          <w:szCs w:val="28"/>
        </w:rPr>
      </w:pPr>
      <w:r>
        <w:rPr>
          <w:b/>
          <w:bCs/>
          <w:sz w:val="28"/>
          <w:szCs w:val="28"/>
        </w:rPr>
        <w:t>Форма решения об отказе в предоставлении услуги</w:t>
      </w:r>
    </w:p>
    <w:p>
      <w:pPr>
        <w:pStyle w:val="Default"/>
        <w:rPr>
          <w:sz w:val="28"/>
          <w:szCs w:val="28"/>
        </w:rPr>
      </w:pPr>
      <w:r>
        <w:rPr>
          <w:sz w:val="28"/>
          <w:szCs w:val="28"/>
        </w:rPr>
      </w:r>
    </w:p>
    <w:p>
      <w:pPr>
        <w:pStyle w:val="Default"/>
        <w:jc w:val="center"/>
        <w:rPr>
          <w:sz w:val="28"/>
          <w:szCs w:val="28"/>
        </w:rPr>
      </w:pPr>
      <w:r>
        <w:rPr>
          <w:sz w:val="28"/>
          <w:szCs w:val="28"/>
        </w:rPr>
        <w:t>__________________________________________________</w:t>
      </w:r>
    </w:p>
    <w:p>
      <w:pPr>
        <w:pStyle w:val="Default"/>
        <w:jc w:val="center"/>
        <w:rPr>
          <w:sz w:val="16"/>
          <w:szCs w:val="16"/>
        </w:rPr>
      </w:pPr>
      <w:r>
        <w:rPr>
          <w:sz w:val="16"/>
          <w:szCs w:val="16"/>
        </w:rPr>
        <w:t>наименование уполномоченного на предоставление услуги</w:t>
      </w:r>
    </w:p>
    <w:p>
      <w:pPr>
        <w:pStyle w:val="Default"/>
        <w:rPr>
          <w:sz w:val="28"/>
          <w:szCs w:val="28"/>
        </w:rPr>
      </w:pPr>
      <w:r>
        <w:rPr>
          <w:sz w:val="28"/>
          <w:szCs w:val="28"/>
        </w:rPr>
      </w:r>
    </w:p>
    <w:p>
      <w:pPr>
        <w:pStyle w:val="Default"/>
        <w:rPr>
          <w:sz w:val="28"/>
          <w:szCs w:val="28"/>
        </w:rPr>
      </w:pPr>
      <w:r>
        <w:rPr>
          <w:sz w:val="28"/>
          <w:szCs w:val="28"/>
        </w:rPr>
        <w:t xml:space="preserve">Кому: </w:t>
      </w:r>
    </w:p>
    <w:p>
      <w:pPr>
        <w:pStyle w:val="Default"/>
        <w:jc w:val="right"/>
        <w:rPr>
          <w:sz w:val="16"/>
          <w:szCs w:val="16"/>
        </w:rPr>
      </w:pPr>
      <w:r>
        <w:rPr>
          <w:sz w:val="16"/>
          <w:szCs w:val="16"/>
        </w:rPr>
        <w:t xml:space="preserve">_____________________________ </w:t>
      </w:r>
    </w:p>
    <w:p>
      <w:pPr>
        <w:pStyle w:val="Default"/>
        <w:jc w:val="right"/>
        <w:rPr>
          <w:sz w:val="16"/>
          <w:szCs w:val="16"/>
        </w:rPr>
      </w:pPr>
      <w:r>
        <w:rPr>
          <w:sz w:val="16"/>
          <w:szCs w:val="16"/>
        </w:rPr>
        <w:t xml:space="preserve">(фамилия, имя, отчество – для граждан </w:t>
      </w:r>
    </w:p>
    <w:p>
      <w:pPr>
        <w:pStyle w:val="Default"/>
        <w:jc w:val="right"/>
        <w:rPr>
          <w:sz w:val="16"/>
          <w:szCs w:val="16"/>
        </w:rPr>
      </w:pPr>
      <w:r>
        <w:rPr>
          <w:sz w:val="16"/>
          <w:szCs w:val="16"/>
        </w:rPr>
        <w:t>_____________________________</w:t>
      </w:r>
    </w:p>
    <w:p>
      <w:pPr>
        <w:pStyle w:val="Default"/>
        <w:jc w:val="right"/>
        <w:rPr>
          <w:sz w:val="16"/>
          <w:szCs w:val="16"/>
        </w:rPr>
      </w:pPr>
      <w:r>
        <w:rPr>
          <w:sz w:val="16"/>
          <w:szCs w:val="16"/>
        </w:rPr>
        <w:t xml:space="preserve">и индивидуальных предпринимателей) </w:t>
      </w:r>
    </w:p>
    <w:p>
      <w:pPr>
        <w:pStyle w:val="Default"/>
        <w:jc w:val="right"/>
        <w:rPr>
          <w:sz w:val="16"/>
          <w:szCs w:val="16"/>
        </w:rPr>
      </w:pPr>
      <w:r>
        <w:rPr>
          <w:sz w:val="16"/>
          <w:szCs w:val="16"/>
        </w:rPr>
        <w:t xml:space="preserve">_____________________________ </w:t>
      </w:r>
    </w:p>
    <w:p>
      <w:pPr>
        <w:pStyle w:val="Default"/>
        <w:jc w:val="right"/>
        <w:rPr>
          <w:sz w:val="16"/>
          <w:szCs w:val="16"/>
        </w:rPr>
      </w:pPr>
      <w:r>
        <w:rPr>
          <w:sz w:val="16"/>
          <w:szCs w:val="16"/>
        </w:rPr>
        <w:t xml:space="preserve">(полное наименование организации - для </w:t>
      </w:r>
    </w:p>
    <w:p>
      <w:pPr>
        <w:pStyle w:val="Default"/>
        <w:jc w:val="right"/>
        <w:rPr>
          <w:sz w:val="16"/>
          <w:szCs w:val="16"/>
        </w:rPr>
      </w:pPr>
      <w:r>
        <w:rPr>
          <w:sz w:val="16"/>
          <w:szCs w:val="16"/>
        </w:rPr>
        <w:t xml:space="preserve">_____________________________ </w:t>
      </w:r>
    </w:p>
    <w:p>
      <w:pPr>
        <w:pStyle w:val="Default"/>
        <w:jc w:val="right"/>
        <w:rPr>
          <w:sz w:val="16"/>
          <w:szCs w:val="16"/>
        </w:rPr>
      </w:pPr>
      <w:r>
        <w:rPr>
          <w:sz w:val="16"/>
          <w:szCs w:val="16"/>
        </w:rPr>
        <w:t xml:space="preserve">юридических лиц) </w:t>
      </w:r>
    </w:p>
    <w:p>
      <w:pPr>
        <w:pStyle w:val="Default"/>
        <w:jc w:val="right"/>
        <w:rPr>
          <w:sz w:val="16"/>
          <w:szCs w:val="16"/>
        </w:rPr>
      </w:pPr>
      <w:r>
        <w:rPr>
          <w:sz w:val="16"/>
          <w:szCs w:val="16"/>
        </w:rPr>
        <w:t xml:space="preserve">_____________________________ </w:t>
      </w:r>
    </w:p>
    <w:p>
      <w:pPr>
        <w:pStyle w:val="Default"/>
        <w:jc w:val="right"/>
        <w:rPr>
          <w:sz w:val="16"/>
          <w:szCs w:val="16"/>
        </w:rPr>
      </w:pPr>
      <w:r>
        <w:rPr>
          <w:sz w:val="16"/>
          <w:szCs w:val="16"/>
        </w:rPr>
        <w:t xml:space="preserve">(почтовый индекс и адрес) </w:t>
      </w:r>
    </w:p>
    <w:p>
      <w:pPr>
        <w:pStyle w:val="Default"/>
        <w:jc w:val="right"/>
        <w:rPr>
          <w:sz w:val="16"/>
          <w:szCs w:val="16"/>
        </w:rPr>
      </w:pPr>
      <w:r>
        <w:rPr>
          <w:sz w:val="16"/>
          <w:szCs w:val="16"/>
        </w:rPr>
        <w:t xml:space="preserve">_____________________________ </w:t>
      </w:r>
    </w:p>
    <w:p>
      <w:pPr>
        <w:pStyle w:val="Default"/>
        <w:jc w:val="right"/>
        <w:rPr>
          <w:sz w:val="16"/>
          <w:szCs w:val="16"/>
        </w:rPr>
      </w:pPr>
      <w:r>
        <w:rPr>
          <w:sz w:val="16"/>
          <w:szCs w:val="16"/>
        </w:rPr>
        <w:t xml:space="preserve">(адрес электронной почты) </w:t>
      </w:r>
    </w:p>
    <w:p>
      <w:pPr>
        <w:pStyle w:val="Default"/>
        <w:jc w:val="right"/>
        <w:rPr>
          <w:sz w:val="28"/>
          <w:szCs w:val="28"/>
        </w:rPr>
      </w:pPr>
      <w:r>
        <w:rPr>
          <w:sz w:val="28"/>
          <w:szCs w:val="28"/>
        </w:rPr>
      </w:r>
    </w:p>
    <w:p>
      <w:pPr>
        <w:pStyle w:val="Default"/>
        <w:jc w:val="center"/>
        <w:rPr>
          <w:sz w:val="28"/>
          <w:szCs w:val="28"/>
        </w:rPr>
      </w:pPr>
      <w:r>
        <w:rPr>
          <w:b/>
          <w:bCs/>
          <w:sz w:val="28"/>
          <w:szCs w:val="28"/>
        </w:rPr>
        <w:t>РЕШЕНИЕ</w:t>
      </w:r>
    </w:p>
    <w:p>
      <w:pPr>
        <w:pStyle w:val="Default"/>
        <w:jc w:val="center"/>
        <w:rPr>
          <w:b/>
          <w:b/>
          <w:bCs/>
          <w:sz w:val="28"/>
          <w:szCs w:val="28"/>
        </w:rPr>
      </w:pPr>
      <w:r>
        <w:rPr>
          <w:b/>
          <w:bCs/>
          <w:sz w:val="28"/>
          <w:szCs w:val="28"/>
        </w:rPr>
        <w:t>об отказе в предоставлении услуги</w:t>
      </w:r>
    </w:p>
    <w:p>
      <w:pPr>
        <w:pStyle w:val="Default"/>
        <w:jc w:val="center"/>
        <w:rPr>
          <w:sz w:val="28"/>
          <w:szCs w:val="28"/>
        </w:rPr>
      </w:pPr>
      <w:r>
        <w:rPr>
          <w:sz w:val="28"/>
          <w:szCs w:val="28"/>
        </w:rPr>
      </w:r>
    </w:p>
    <w:p>
      <w:pPr>
        <w:pStyle w:val="Default"/>
        <w:jc w:val="center"/>
        <w:rPr>
          <w:sz w:val="23"/>
          <w:szCs w:val="23"/>
        </w:rPr>
      </w:pPr>
      <w:r>
        <w:rPr>
          <w:sz w:val="28"/>
          <w:szCs w:val="28"/>
        </w:rPr>
        <w:t xml:space="preserve">№ </w:t>
      </w:r>
      <w:r>
        <w:rPr>
          <w:sz w:val="28"/>
          <w:szCs w:val="28"/>
        </w:rPr>
        <w:t>____________от</w:t>
      </w:r>
      <w:r>
        <w:rPr>
          <w:sz w:val="23"/>
          <w:szCs w:val="23"/>
        </w:rPr>
        <w:t xml:space="preserve"> ________________</w:t>
      </w:r>
    </w:p>
    <w:p>
      <w:pPr>
        <w:pStyle w:val="Default"/>
        <w:jc w:val="center"/>
        <w:rPr>
          <w:sz w:val="23"/>
          <w:szCs w:val="23"/>
        </w:rPr>
      </w:pPr>
      <w:r>
        <w:rPr>
          <w:sz w:val="23"/>
          <w:szCs w:val="23"/>
        </w:rPr>
        <w:t>.</w:t>
      </w:r>
    </w:p>
    <w:p>
      <w:pPr>
        <w:pStyle w:val="Default"/>
        <w:jc w:val="both"/>
        <w:rPr>
          <w:sz w:val="28"/>
          <w:szCs w:val="28"/>
        </w:rPr>
      </w:pPr>
      <w:r>
        <w:rPr>
          <w:sz w:val="28"/>
          <w:szCs w:val="28"/>
        </w:rPr>
        <w:t xml:space="preserve">На основании поступившего </w:t>
      </w:r>
      <w:r>
        <w:rPr>
          <w:bCs/>
          <w:sz w:val="28"/>
          <w:szCs w:val="28"/>
          <w:u w:val="single"/>
        </w:rPr>
        <w:t>уведомления о планируемом сносе объекта капитального строительства/ завершении сноса объекта капитального строительства</w:t>
      </w:r>
      <w:r>
        <w:rPr>
          <w:sz w:val="28"/>
          <w:szCs w:val="28"/>
        </w:rPr>
        <w:t xml:space="preserve">, зарегистрированного  « ____» «______________» 20___г.    № _______________, принято решение об отказе в предоставлении услуги на основании: __________________________________________________________________.                                         </w:t>
      </w:r>
    </w:p>
    <w:p>
      <w:pPr>
        <w:pStyle w:val="Default"/>
        <w:jc w:val="both"/>
        <w:rPr>
          <w:sz w:val="16"/>
          <w:szCs w:val="16"/>
        </w:rPr>
      </w:pPr>
      <w:r>
        <w:rPr>
          <w:sz w:val="16"/>
          <w:szCs w:val="16"/>
        </w:rPr>
        <w:t>(указывается причина/причины отказа)</w:t>
      </w:r>
    </w:p>
    <w:p>
      <w:pPr>
        <w:pStyle w:val="Default"/>
        <w:jc w:val="both"/>
        <w:rPr>
          <w:sz w:val="28"/>
          <w:szCs w:val="28"/>
        </w:rPr>
      </w:pPr>
      <w:r>
        <w:rPr>
          <w:sz w:val="28"/>
          <w:szCs w:val="28"/>
        </w:rPr>
        <w:t xml:space="preserve">Дополнительно информируем: </w:t>
      </w:r>
    </w:p>
    <w:p>
      <w:pPr>
        <w:pStyle w:val="Default"/>
        <w:jc w:val="both"/>
        <w:rPr>
          <w:sz w:val="28"/>
          <w:szCs w:val="28"/>
        </w:rPr>
      </w:pPr>
      <w:r>
        <w:rPr>
          <w:sz w:val="28"/>
          <w:szCs w:val="28"/>
        </w:rPr>
        <w:t>__________________________________________________________________.</w:t>
      </w:r>
    </w:p>
    <w:p>
      <w:pPr>
        <w:pStyle w:val="Default"/>
        <w:jc w:val="both"/>
        <w:rPr>
          <w:sz w:val="28"/>
          <w:szCs w:val="28"/>
        </w:rPr>
      </w:pPr>
      <w:r>
        <w:rPr>
          <w:sz w:val="28"/>
          <w:szCs w:val="28"/>
        </w:rPr>
        <w:t xml:space="preserve">Вы вправе повторно обратиться в уполномоченный орган с заявлением о предоставлении услуги после устранения указанных нарушений. </w:t>
      </w:r>
    </w:p>
    <w:p>
      <w:pPr>
        <w:pStyle w:val="Default"/>
        <w:jc w:val="both"/>
        <w:rPr>
          <w:sz w:val="28"/>
          <w:szCs w:val="28"/>
        </w:rPr>
      </w:pPr>
      <w:r>
        <w:rPr>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pPr>
        <w:pStyle w:val="Default"/>
        <w:rPr>
          <w:sz w:val="28"/>
          <w:szCs w:val="28"/>
        </w:rPr>
      </w:pPr>
      <w:r>
        <w:rPr>
          <w:sz w:val="28"/>
          <w:szCs w:val="28"/>
        </w:rPr>
      </w:r>
    </w:p>
    <w:p>
      <w:pPr>
        <w:pStyle w:val="Default"/>
        <w:rPr>
          <w:sz w:val="16"/>
          <w:szCs w:val="16"/>
        </w:rPr>
      </w:pPr>
      <w:r>
        <w:rPr>
          <w:sz w:val="16"/>
          <w:szCs w:val="16"/>
        </w:rPr>
        <w:t>«____» «______________» 20____г.</w:t>
      </w:r>
    </w:p>
    <w:p>
      <w:pPr>
        <w:pStyle w:val="Default"/>
        <w:rPr>
          <w:color w:val="auto"/>
          <w:sz w:val="16"/>
          <w:szCs w:val="16"/>
        </w:rPr>
      </w:pPr>
      <w:r>
        <w:rPr>
          <w:color w:val="auto"/>
          <w:sz w:val="16"/>
          <w:szCs w:val="16"/>
        </w:rPr>
      </w:r>
    </w:p>
    <w:p>
      <w:pPr>
        <w:sectPr>
          <w:type w:val="continuous"/>
          <w:pgSz w:w="11906" w:h="16838"/>
          <w:pgMar w:left="1701" w:right="851" w:header="0" w:top="1134" w:footer="0" w:bottom="1134" w:gutter="0"/>
          <w:formProt w:val="false"/>
          <w:textDirection w:val="lrTb"/>
          <w:docGrid w:type="default" w:linePitch="312" w:charSpace="4294961151"/>
        </w:sectPr>
      </w:pPr>
    </w:p>
    <w:tbl>
      <w:tblPr>
        <w:tblW w:w="10206" w:type="dxa"/>
        <w:jc w:val="left"/>
        <w:tblInd w:w="0" w:type="dxa"/>
        <w:tblLayout w:type="fixed"/>
        <w:tblCellMar>
          <w:top w:w="0" w:type="dxa"/>
          <w:left w:w="108" w:type="dxa"/>
          <w:bottom w:w="0" w:type="dxa"/>
          <w:right w:w="108" w:type="dxa"/>
        </w:tblCellMar>
        <w:tblLook w:val="04a0"/>
      </w:tblPr>
      <w:tblGrid>
        <w:gridCol w:w="5095"/>
        <w:gridCol w:w="5110"/>
      </w:tblGrid>
      <w:tr>
        <w:trPr/>
        <w:tc>
          <w:tcPr>
            <w:tcW w:w="5095" w:type="dxa"/>
            <w:tcBorders/>
            <w:shd w:color="auto" w:fill="auto" w:val="clear"/>
          </w:tcPr>
          <w:p>
            <w:pPr>
              <w:pStyle w:val="Normal"/>
              <w:widowControl w:val="false"/>
              <w:spacing w:before="0" w:after="0"/>
              <w:contextualSpacing/>
              <w:jc w:val="center"/>
              <w:rPr>
                <w:bCs/>
                <w:sz w:val="16"/>
                <w:szCs w:val="16"/>
              </w:rPr>
            </w:pPr>
            <w:r>
              <w:rPr>
                <w:bCs/>
                <w:sz w:val="16"/>
                <w:szCs w:val="16"/>
              </w:rPr>
              <w:t>________________________________</w:t>
            </w:r>
          </w:p>
          <w:p>
            <w:pPr>
              <w:pStyle w:val="Normal"/>
              <w:widowControl w:val="false"/>
              <w:spacing w:before="0" w:after="0"/>
              <w:contextualSpacing/>
              <w:jc w:val="center"/>
              <w:rPr>
                <w:sz w:val="16"/>
                <w:szCs w:val="16"/>
              </w:rPr>
            </w:pPr>
            <w:r>
              <w:rPr>
                <w:bCs/>
                <w:sz w:val="16"/>
                <w:szCs w:val="16"/>
              </w:rPr>
              <w:t>Ф.И.О. должность уполномоченного сотрудника</w:t>
            </w:r>
          </w:p>
        </w:tc>
        <w:tc>
          <w:tcPr>
            <w:tcW w:w="5110" w:type="dxa"/>
            <w:tcBorders/>
            <w:shd w:color="auto" w:fill="auto" w:val="clear"/>
          </w:tcPr>
          <w:p>
            <w:pPr>
              <w:pStyle w:val="Normal"/>
              <w:widowControl w:val="false"/>
              <w:spacing w:before="0" w:after="0"/>
              <w:contextualSpacing/>
              <w:jc w:val="center"/>
              <w:rPr>
                <w:sz w:val="16"/>
                <w:szCs w:val="16"/>
              </w:rPr>
            </w:pPr>
            <w:r>
              <w:rPr>
                <w:bCs/>
                <w:sz w:val="16"/>
                <w:szCs w:val="16"/>
              </w:rPr>
              <w:t>Сведения об</w:t>
            </w:r>
          </w:p>
          <w:p>
            <w:pPr>
              <w:pStyle w:val="Normal"/>
              <w:widowControl w:val="false"/>
              <w:spacing w:before="0" w:after="0"/>
              <w:contextualSpacing/>
              <w:jc w:val="center"/>
              <w:rPr>
                <w:sz w:val="16"/>
                <w:szCs w:val="16"/>
              </w:rPr>
            </w:pPr>
            <w:r>
              <w:rPr>
                <w:bCs/>
                <w:sz w:val="16"/>
                <w:szCs w:val="16"/>
              </w:rPr>
              <w:t>электронной</w:t>
            </w:r>
          </w:p>
          <w:p>
            <w:pPr>
              <w:pStyle w:val="Normal"/>
              <w:widowControl w:val="false"/>
              <w:spacing w:before="0" w:after="0"/>
              <w:contextualSpacing/>
              <w:jc w:val="center"/>
              <w:rPr>
                <w:sz w:val="16"/>
                <w:szCs w:val="16"/>
              </w:rPr>
            </w:pPr>
            <w:r>
              <w:rPr>
                <w:bCs/>
                <w:sz w:val="16"/>
                <w:szCs w:val="16"/>
              </w:rPr>
              <w:t>подписи</w:t>
            </w:r>
          </w:p>
        </w:tc>
      </w:tr>
    </w:tbl>
    <w:p>
      <w:pPr>
        <w:pStyle w:val="Normal"/>
        <w:rPr/>
      </w:pPr>
      <w:r>
        <w:rPr/>
      </w:r>
    </w:p>
    <w:p>
      <w:pPr>
        <w:pStyle w:val="Normal"/>
        <w:rPr/>
      </w:pPr>
      <w:r>
        <w:rPr/>
      </w:r>
    </w:p>
    <w:p>
      <w:pPr>
        <w:pStyle w:val="Normal"/>
        <w:rPr/>
      </w:pPr>
      <w:r>
        <w:rPr/>
      </w:r>
    </w:p>
    <w:p>
      <w:pPr>
        <w:sectPr>
          <w:type w:val="continuous"/>
          <w:pgSz w:w="11906" w:h="16838"/>
          <w:pgMar w:left="1701" w:right="851" w:header="0" w:top="1134" w:footer="0" w:bottom="1134" w:gutter="0"/>
          <w:formProt w:val="false"/>
          <w:textDirection w:val="lrTb"/>
          <w:docGrid w:type="default" w:linePitch="312" w:charSpace="4294961151"/>
        </w:sectPr>
      </w:pPr>
    </w:p>
    <w:p>
      <w:pPr>
        <w:pStyle w:val="Normal"/>
        <w:rPr>
          <w:rFonts w:cs="Times New Roman"/>
          <w:sz w:val="28"/>
          <w:szCs w:val="28"/>
        </w:rPr>
      </w:pPr>
      <w:r>
        <w:rPr/>
      </w:r>
    </w:p>
    <w:sectPr>
      <w:type w:val="nextPage"/>
      <w:pgSz w:orient="landscape" w:w="16838" w:h="11906"/>
      <w:pgMar w:left="1134" w:right="1134" w:header="0" w:top="1701" w:footer="0" w:bottom="851" w:gutter="0"/>
      <w:pgNumType w:fmt="decimal"/>
      <w:formProt w:val="false"/>
      <w:textDirection w:val="lrTb"/>
      <w:docGrid w:type="default" w:linePitch="360" w:charSpace="5734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TimesNewRomanPSMT">
    <w:charset w:val="cc"/>
    <w:family w:val="roman"/>
    <w:pitch w:val="variable"/>
  </w:font>
  <w:font w:name="Liberation Sans">
    <w:altName w:val="Arial"/>
    <w:charset w:val="cc"/>
    <w:family w:val="roman"/>
    <w:pitch w:val="variable"/>
  </w:font>
  <w:font w:name="Arial">
    <w:charset w:val="cc"/>
    <w:family w:val="roman"/>
    <w:pitch w:val="variable"/>
  </w:font>
  <w:font w:name="CG Times">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287" w:hanging="720"/>
      </w:pPr>
    </w:lvl>
    <w:lvl w:ilvl="1">
      <w:start w:val="1"/>
      <w:numFmt w:val="decimal"/>
      <w:lvlText w:val="%1.%2"/>
      <w:lvlJc w:val="left"/>
      <w:pPr>
        <w:tabs>
          <w:tab w:val="num" w:pos="0"/>
        </w:tabs>
        <w:ind w:left="1939" w:hanging="1230"/>
      </w:pPr>
      <w:rPr>
        <w:color w:val="000000"/>
      </w:rPr>
    </w:lvl>
    <w:lvl w:ilvl="2">
      <w:start w:val="1"/>
      <w:numFmt w:val="decimal"/>
      <w:lvlText w:val="%1.%2.%3"/>
      <w:lvlJc w:val="left"/>
      <w:pPr>
        <w:tabs>
          <w:tab w:val="num" w:pos="0"/>
        </w:tabs>
        <w:ind w:left="2081" w:hanging="1230"/>
      </w:pPr>
      <w:rPr>
        <w:color w:val="000000"/>
      </w:rPr>
    </w:lvl>
    <w:lvl w:ilvl="3">
      <w:start w:val="1"/>
      <w:numFmt w:val="decimal"/>
      <w:lvlText w:val="%1.%2.%3.%4"/>
      <w:lvlJc w:val="left"/>
      <w:pPr>
        <w:tabs>
          <w:tab w:val="num" w:pos="0"/>
        </w:tabs>
        <w:ind w:left="2223" w:hanging="1230"/>
      </w:pPr>
      <w:rPr>
        <w:color w:val="000000"/>
      </w:rPr>
    </w:lvl>
    <w:lvl w:ilvl="4">
      <w:start w:val="1"/>
      <w:numFmt w:val="decimal"/>
      <w:lvlText w:val="%1.%2.%3.%4.%5"/>
      <w:lvlJc w:val="left"/>
      <w:pPr>
        <w:tabs>
          <w:tab w:val="num" w:pos="0"/>
        </w:tabs>
        <w:ind w:left="2365" w:hanging="1230"/>
      </w:pPr>
      <w:rPr>
        <w:color w:val="000000"/>
      </w:rPr>
    </w:lvl>
    <w:lvl w:ilvl="5">
      <w:start w:val="1"/>
      <w:numFmt w:val="decimal"/>
      <w:lvlText w:val="%1.%2.%3.%4.%5.%6"/>
      <w:lvlJc w:val="left"/>
      <w:pPr>
        <w:tabs>
          <w:tab w:val="num" w:pos="0"/>
        </w:tabs>
        <w:ind w:left="2717" w:hanging="1440"/>
      </w:pPr>
      <w:rPr>
        <w:color w:val="000000"/>
      </w:rPr>
    </w:lvl>
    <w:lvl w:ilvl="6">
      <w:start w:val="1"/>
      <w:numFmt w:val="decimal"/>
      <w:lvlText w:val="%1.%2.%3.%4.%5.%6.%7"/>
      <w:lvlJc w:val="left"/>
      <w:pPr>
        <w:tabs>
          <w:tab w:val="num" w:pos="0"/>
        </w:tabs>
        <w:ind w:left="2859" w:hanging="1440"/>
      </w:pPr>
      <w:rPr>
        <w:color w:val="000000"/>
      </w:rPr>
    </w:lvl>
    <w:lvl w:ilvl="7">
      <w:start w:val="1"/>
      <w:numFmt w:val="decimal"/>
      <w:lvlText w:val="%1.%2.%3.%4.%5.%6.%7.%8"/>
      <w:lvlJc w:val="left"/>
      <w:pPr>
        <w:tabs>
          <w:tab w:val="num" w:pos="0"/>
        </w:tabs>
        <w:ind w:left="3361" w:hanging="1800"/>
      </w:pPr>
      <w:rPr>
        <w:color w:val="000000"/>
      </w:rPr>
    </w:lvl>
    <w:lvl w:ilvl="8">
      <w:start w:val="1"/>
      <w:numFmt w:val="decimal"/>
      <w:lvlText w:val="%1.%2.%3.%4.%5.%6.%7.%8.%9"/>
      <w:lvlJc w:val="left"/>
      <w:pPr>
        <w:tabs>
          <w:tab w:val="num" w:pos="0"/>
        </w:tabs>
        <w:ind w:left="3863" w:hanging="2160"/>
      </w:pPr>
      <w:rPr>
        <w:color w:val="000000"/>
      </w:rPr>
    </w:lvl>
  </w:abstractNum>
  <w:abstractNum w:abstractNumId="2">
    <w:lvl w:ilvl="0">
      <w:start w:val="1"/>
      <w:numFmt w:val="decimal"/>
      <w:lvlText w:val="%1."/>
      <w:lvlJc w:val="left"/>
      <w:pPr>
        <w:tabs>
          <w:tab w:val="num" w:pos="0"/>
        </w:tabs>
        <w:ind w:left="420" w:hanging="420"/>
      </w:pPr>
    </w:lvl>
    <w:lvl w:ilvl="1">
      <w:start w:val="1"/>
      <w:numFmt w:val="decimal"/>
      <w:lvlText w:val="%1.%2."/>
      <w:lvlJc w:val="left"/>
      <w:pPr>
        <w:tabs>
          <w:tab w:val="num" w:pos="0"/>
        </w:tabs>
        <w:ind w:left="2705" w:hanging="720"/>
      </w:pPr>
      <w:rPr>
        <w:i w:val="false"/>
        <w:iCs w:val="false"/>
      </w:r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6054" w:hanging="180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832" w:hanging="216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defaultTabStop w:val="720"/>
  <w:autoHyphenation w:val="true"/>
  <w:compat>
    <w:doNotExpandShiftReturn/>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ru-RU" w:eastAsia="zh-CN" w:bidi="hi-IN"/>
      </w:rPr>
    </w:rPrDefault>
    <w:pPrDefault>
      <w:pPr>
        <w:suppressAutoHyphens w:val="true"/>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lsdException w:name="No Spacing" w:uiPriority="1" w:semiHidden="0" w:unhideWhenUsed="0" w:qFormat="1"/>
    <w:lsdException w:name="Light Shading" w:uiPriority="99" w:semiHidden="0" w:unhideWhenUsed="0"/>
    <w:lsdException w:name="Light List" w:uiPriority="99" w:semiHidden="0" w:unhideWhenUsed="0"/>
    <w:lsdException w:name="Light Grid" w:uiPriority="99" w:semiHidden="0" w:unhideWhenUsed="0"/>
    <w:lsdException w:name="Medium Shading 1" w:uiPriority="99" w:semiHidden="0" w:unhideWhenUsed="0"/>
    <w:lsdException w:name="Medium Shading 2" w:uiPriority="99" w:semiHidden="0" w:unhideWhenUsed="0"/>
    <w:lsdException w:name="Medium List 1" w:uiPriority="99" w:semiHidden="0" w:unhideWhenUsed="0"/>
    <w:lsdException w:name="Medium List 2" w:uiPriority="99" w:semiHidden="0" w:unhideWhenUsed="0"/>
    <w:lsdException w:name="Medium Grid 1" w:uiPriority="99" w:semiHidden="0" w:unhideWhenUsed="0"/>
    <w:lsdException w:name="Medium Grid 2" w:uiPriority="99" w:semiHidden="0" w:unhideWhenUsed="0"/>
    <w:lsdException w:name="Medium Grid 3" w:uiPriority="99" w:semiHidden="0" w:unhideWhenUsed="0"/>
    <w:lsdException w:name="Dark List" w:uiPriority="99" w:semiHidden="0" w:unhideWhenUsed="0"/>
    <w:lsdException w:name="Colorful Shading" w:uiPriority="99" w:semiHidden="0" w:unhideWhenUsed="0"/>
    <w:lsdException w:name="Colorful List" w:uiPriority="99" w:semiHidden="0" w:unhideWhenUsed="0"/>
    <w:lsdException w:name="Colorful Grid" w:uiPriority="99" w:semiHidden="0" w:unhideWhenUsed="0"/>
    <w:lsdException w:name="Light Shading Accent 1" w:uiPriority="99" w:semiHidden="0" w:unhideWhenUsed="0"/>
    <w:lsdException w:name="Light List Accent 1" w:uiPriority="99" w:semiHidden="0" w:unhideWhenUsed="0"/>
    <w:lsdException w:name="Light Grid Accent 1" w:uiPriority="99" w:semiHidden="0" w:unhideWhenUsed="0"/>
    <w:lsdException w:name="Medium Shading 1 Accent 1" w:uiPriority="99" w:semiHidden="0" w:unhideWhenUsed="0"/>
    <w:lsdException w:name="Medium Shading 2 Accent 1" w:uiPriority="99" w:semiHidden="0" w:unhideWhenUsed="0"/>
    <w:lsdException w:name="Medium List 1 Accent 1" w:uiPriority="99" w:semiHidden="0" w:unhideWhenUsed="0"/>
    <w:lsdException w:name="Revision" w:uiPriority="99"/>
    <w:lsdException w:name="List Paragraph" w:uiPriority="99"/>
    <w:lsdException w:name="Quote" w:uiPriority="99"/>
    <w:lsdException w:name="Intense Quote" w:uiPriority="99"/>
    <w:lsdException w:name="Medium List 2 Accent 1" w:uiPriority="99" w:semiHidden="0" w:unhideWhenUsed="0"/>
    <w:lsdException w:name="Medium Grid 1 Accent 1" w:uiPriority="99" w:semiHidden="0" w:unhideWhenUsed="0"/>
    <w:lsdException w:name="Medium Grid 2 Accent 1" w:uiPriority="99" w:semiHidden="0" w:unhideWhenUsed="0"/>
    <w:lsdException w:name="Medium Grid 3 Accent 1" w:uiPriority="99" w:semiHidden="0" w:unhideWhenUsed="0"/>
    <w:lsdException w:name="Dark List Accent 1" w:uiPriority="99" w:semiHidden="0" w:unhideWhenUsed="0"/>
    <w:lsdException w:name="Colorful Shading Accent 1" w:uiPriority="99" w:semiHidden="0" w:unhideWhenUsed="0"/>
    <w:lsdException w:name="Colorful List Accent 1" w:uiPriority="99" w:semiHidden="0" w:unhideWhenUsed="0"/>
    <w:lsdException w:name="Colorful Grid Accent 1" w:uiPriority="99" w:semiHidden="0" w:unhideWhenUsed="0"/>
    <w:lsdException w:name="Light Shading Accent 2" w:uiPriority="99" w:semiHidden="0" w:unhideWhenUsed="0"/>
    <w:lsdException w:name="Light List Accent 2" w:uiPriority="99" w:semiHidden="0" w:unhideWhenUsed="0"/>
    <w:lsdException w:name="Light Grid Accent 2" w:uiPriority="99" w:semiHidden="0" w:unhideWhenUsed="0"/>
    <w:lsdException w:name="Medium Shading 1 Accent 2" w:uiPriority="99" w:semiHidden="0" w:unhideWhenUsed="0"/>
    <w:lsdException w:name="Medium Shading 2 Accent 2" w:uiPriority="99" w:semiHidden="0" w:unhideWhenUsed="0"/>
    <w:lsdException w:name="Medium List 1 Accent 2" w:uiPriority="99" w:semiHidden="0" w:unhideWhenUsed="0"/>
    <w:lsdException w:name="Medium List 2 Accent 2" w:uiPriority="99" w:semiHidden="0" w:unhideWhenUsed="0"/>
    <w:lsdException w:name="Medium Grid 1 Accent 2" w:uiPriority="99" w:semiHidden="0" w:unhideWhenUsed="0"/>
    <w:lsdException w:name="Medium Grid 2 Accent 2" w:uiPriority="99" w:semiHidden="0" w:unhideWhenUsed="0"/>
    <w:lsdException w:name="Medium Grid 3 Accent 2" w:uiPriority="99" w:semiHidden="0" w:unhideWhenUsed="0"/>
    <w:lsdException w:name="Dark List Accent 2" w:uiPriority="99" w:semiHidden="0" w:unhideWhenUsed="0"/>
    <w:lsdException w:name="Colorful Shading Accent 2" w:uiPriority="99" w:semiHidden="0" w:unhideWhenUsed="0"/>
    <w:lsdException w:name="Colorful List Accent 2" w:uiPriority="99" w:semiHidden="0" w:unhideWhenUsed="0"/>
    <w:lsdException w:name="Colorful Grid Accent 2" w:uiPriority="99" w:semiHidden="0" w:unhideWhenUsed="0"/>
    <w:lsdException w:name="Light Shading Accent 3" w:uiPriority="99" w:semiHidden="0" w:unhideWhenUsed="0"/>
    <w:lsdException w:name="Light List Accent 3" w:uiPriority="99" w:semiHidden="0" w:unhideWhenUsed="0"/>
    <w:lsdException w:name="Light Grid Accent 3" w:uiPriority="99" w:semiHidden="0" w:unhideWhenUsed="0"/>
    <w:lsdException w:name="Medium Shading 1 Accent 3" w:uiPriority="99" w:semiHidden="0" w:unhideWhenUsed="0"/>
    <w:lsdException w:name="Medium Shading 2 Accent 3" w:uiPriority="99" w:semiHidden="0" w:unhideWhenUsed="0"/>
    <w:lsdException w:name="Medium List 1 Accent 3" w:uiPriority="99" w:semiHidden="0" w:unhideWhenUsed="0"/>
    <w:lsdException w:name="Medium List 2 Accent 3" w:uiPriority="99" w:semiHidden="0" w:unhideWhenUsed="0"/>
    <w:lsdException w:name="Medium Grid 1 Accent 3" w:uiPriority="99" w:semiHidden="0" w:unhideWhenUsed="0"/>
    <w:lsdException w:name="Medium Grid 2 Accent 3" w:uiPriority="99" w:semiHidden="0" w:unhideWhenUsed="0"/>
    <w:lsdException w:name="Medium Grid 3 Accent 3" w:uiPriority="99" w:semiHidden="0" w:unhideWhenUsed="0"/>
    <w:lsdException w:name="Dark List Accent 3" w:uiPriority="99" w:semiHidden="0" w:unhideWhenUsed="0"/>
    <w:lsdException w:name="Colorful Shading Accent 3" w:uiPriority="99" w:semiHidden="0" w:unhideWhenUsed="0"/>
    <w:lsdException w:name="Colorful List Accent 3" w:uiPriority="99" w:semiHidden="0" w:unhideWhenUsed="0"/>
    <w:lsdException w:name="Colorful Grid Accent 3" w:uiPriority="99" w:semiHidden="0" w:unhideWhenUsed="0"/>
    <w:lsdException w:name="Light Shading Accent 4" w:uiPriority="99" w:semiHidden="0" w:unhideWhenUsed="0"/>
    <w:lsdException w:name="Light List Accent 4" w:uiPriority="99" w:semiHidden="0" w:unhideWhenUsed="0"/>
    <w:lsdException w:name="Light Grid Accent 4" w:uiPriority="99" w:semiHidden="0" w:unhideWhenUsed="0"/>
    <w:lsdException w:name="Medium Shading 1 Accent 4" w:uiPriority="99" w:semiHidden="0" w:unhideWhenUsed="0"/>
    <w:lsdException w:name="Medium Shading 2 Accent 4" w:uiPriority="99" w:semiHidden="0" w:unhideWhenUsed="0"/>
    <w:lsdException w:name="Medium List 1 Accent 4" w:uiPriority="99" w:semiHidden="0" w:unhideWhenUsed="0"/>
    <w:lsdException w:name="Medium List 2 Accent 4" w:uiPriority="99" w:semiHidden="0" w:unhideWhenUsed="0"/>
    <w:lsdException w:name="Medium Grid 1 Accent 4" w:uiPriority="99" w:semiHidden="0" w:unhideWhenUsed="0"/>
    <w:lsdException w:name="Medium Grid 2 Accent 4" w:uiPriority="99" w:semiHidden="0" w:unhideWhenUsed="0"/>
    <w:lsdException w:name="Medium Grid 3 Accent 4" w:uiPriority="99" w:semiHidden="0" w:unhideWhenUsed="0"/>
    <w:lsdException w:name="Dark List Accent 4" w:uiPriority="99" w:semiHidden="0" w:unhideWhenUsed="0"/>
    <w:lsdException w:name="Colorful Shading Accent 4" w:uiPriority="99" w:semiHidden="0" w:unhideWhenUsed="0"/>
    <w:lsdException w:name="Colorful List Accent 4" w:uiPriority="99" w:semiHidden="0" w:unhideWhenUsed="0"/>
    <w:lsdException w:name="Colorful Grid Accent 4" w:uiPriority="99" w:semiHidden="0" w:unhideWhenUsed="0"/>
    <w:lsdException w:name="Light Shading Accent 5" w:uiPriority="99" w:semiHidden="0" w:unhideWhenUsed="0"/>
    <w:lsdException w:name="Light List Accent 5" w:uiPriority="99" w:semiHidden="0" w:unhideWhenUsed="0"/>
    <w:lsdException w:name="Light Grid Accent 5" w:uiPriority="99" w:semiHidden="0" w:unhideWhenUsed="0"/>
    <w:lsdException w:name="Medium Shading 1 Accent 5" w:uiPriority="99" w:semiHidden="0" w:unhideWhenUsed="0"/>
    <w:lsdException w:name="Medium Shading 2 Accent 5" w:uiPriority="99" w:semiHidden="0" w:unhideWhenUsed="0"/>
    <w:lsdException w:name="Medium List 1 Accent 5" w:uiPriority="99" w:semiHidden="0" w:unhideWhenUsed="0"/>
    <w:lsdException w:name="Medium List 2 Accent 5" w:uiPriority="99" w:semiHidden="0" w:unhideWhenUsed="0"/>
    <w:lsdException w:name="Medium Grid 1 Accent 5" w:uiPriority="99" w:semiHidden="0" w:unhideWhenUsed="0"/>
    <w:lsdException w:name="Medium Grid 2 Accent 5" w:uiPriority="99" w:semiHidden="0" w:unhideWhenUsed="0"/>
    <w:lsdException w:name="Medium Grid 3 Accent 5" w:uiPriority="99" w:semiHidden="0" w:unhideWhenUsed="0"/>
    <w:lsdException w:name="Dark List Accent 5" w:uiPriority="99" w:semiHidden="0" w:unhideWhenUsed="0"/>
    <w:lsdException w:name="Colorful Shading Accent 5" w:uiPriority="99" w:semiHidden="0" w:unhideWhenUsed="0"/>
    <w:lsdException w:name="Colorful List Accent 5" w:uiPriority="99" w:semiHidden="0" w:unhideWhenUsed="0"/>
    <w:lsdException w:name="Colorful Grid Accent 5" w:uiPriority="99" w:semiHidden="0" w:unhideWhenUsed="0"/>
    <w:lsdException w:name="Light Shading Accent 6" w:uiPriority="99" w:semiHidden="0" w:unhideWhenUsed="0"/>
    <w:lsdException w:name="Light List Accent 6" w:uiPriority="99" w:semiHidden="0" w:unhideWhenUsed="0"/>
    <w:lsdException w:name="Light Grid Accent 6" w:uiPriority="99" w:semiHidden="0" w:unhideWhenUsed="0"/>
    <w:lsdException w:name="Medium Shading 1 Accent 6" w:uiPriority="99" w:semiHidden="0" w:unhideWhenUsed="0"/>
    <w:lsdException w:name="Medium Shading 2 Accent 6" w:uiPriority="99" w:semiHidden="0" w:unhideWhenUsed="0"/>
    <w:lsdException w:name="Medium List 1 Accent 6" w:uiPriority="99" w:semiHidden="0" w:unhideWhenUsed="0"/>
    <w:lsdException w:name="Medium List 2 Accent 6" w:uiPriority="99" w:semiHidden="0" w:unhideWhenUsed="0"/>
    <w:lsdException w:name="Medium Grid 1 Accent 6" w:uiPriority="99" w:semiHidden="0" w:unhideWhenUsed="0"/>
    <w:lsdException w:name="Medium Grid 2 Accent 6" w:uiPriority="99" w:semiHidden="0" w:unhideWhenUsed="0"/>
    <w:lsdException w:name="Medium Grid 3 Accent 6" w:uiPriority="99" w:semiHidden="0" w:unhideWhenUsed="0"/>
    <w:lsdException w:name="Dark List Accent 6" w:uiPriority="99" w:semiHidden="0" w:unhideWhenUsed="0"/>
    <w:lsdException w:name="Colorful Shading Accent 6" w:uiPriority="99" w:semiHidden="0" w:unhideWhenUsed="0"/>
    <w:lsdException w:name="Colorful List Accent 6" w:uiPriority="99" w:semiHidden="0" w:unhideWhenUsed="0"/>
    <w:lsdException w:name="Colorful Grid Accent 6" w:uiPriority="99"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740db"/>
    <w:pPr>
      <w:widowControl/>
      <w:suppressAutoHyphens w:val="true"/>
      <w:bidi w:val="0"/>
      <w:spacing w:before="0" w:after="0"/>
      <w:jc w:val="left"/>
    </w:pPr>
    <w:rPr>
      <w:rFonts w:eastAsia="NSimSun" w:cs="Lucida Sans" w:ascii="Times New Roman" w:hAnsi="Times New Roman"/>
      <w:color w:val="auto"/>
      <w:kern w:val="2"/>
      <w:sz w:val="24"/>
      <w:szCs w:val="24"/>
      <w:lang w:val="ru-RU" w:eastAsia="zh-CN" w:bidi="hi-IN"/>
    </w:rPr>
  </w:style>
  <w:style w:type="character" w:styleId="DefaultParagraphFont" w:default="1">
    <w:name w:val="Default Paragraph Font"/>
    <w:uiPriority w:val="1"/>
    <w:semiHidden/>
    <w:unhideWhenUsed/>
    <w:qFormat/>
    <w:rPr/>
  </w:style>
  <w:style w:type="character" w:styleId="Style14" w:customStyle="1">
    <w:name w:val="Интернет-ссылка"/>
    <w:rsid w:val="00b740db"/>
    <w:rPr>
      <w:color w:val="000080"/>
      <w:u w:val="single"/>
      <w:lang w:val="zh-CN" w:eastAsia="zh-CN" w:bidi="zh-CN"/>
    </w:rPr>
  </w:style>
  <w:style w:type="character" w:styleId="Fontstyle01" w:customStyle="1">
    <w:name w:val="fontstyle01"/>
    <w:qFormat/>
    <w:rsid w:val="00b740db"/>
    <w:rPr>
      <w:rFonts w:ascii="TimesNewRomanPSMT" w:hAnsi="TimesNewRomanPSMT" w:eastAsia="TimesNewRomanPSMT" w:cs="TimesNewRomanPSMT"/>
      <w:color w:val="000000"/>
      <w:sz w:val="28"/>
      <w:szCs w:val="28"/>
    </w:rPr>
  </w:style>
  <w:style w:type="character" w:styleId="Style15" w:customStyle="1">
    <w:name w:val="Основной текст Знак"/>
    <w:basedOn w:val="DefaultParagraphFont"/>
    <w:qFormat/>
    <w:rsid w:val="00fa4ad4"/>
    <w:rPr>
      <w:rFonts w:ascii="Times New Roman" w:hAnsi="Times New Roman" w:cs="Times New Roman"/>
      <w:sz w:val="24"/>
      <w:szCs w:val="24"/>
    </w:rPr>
  </w:style>
  <w:style w:type="paragraph" w:styleId="Style16" w:customStyle="1">
    <w:name w:val="Заголовок"/>
    <w:basedOn w:val="Normal"/>
    <w:next w:val="Style17"/>
    <w:qFormat/>
    <w:rsid w:val="00c5236e"/>
    <w:pPr>
      <w:keepNext w:val="true"/>
      <w:spacing w:before="240" w:after="120"/>
    </w:pPr>
    <w:rPr>
      <w:rFonts w:ascii="Liberation Sans" w:hAnsi="Liberation Sans" w:eastAsia="Microsoft YaHei" w:cs="Arial"/>
      <w:sz w:val="28"/>
      <w:szCs w:val="28"/>
    </w:rPr>
  </w:style>
  <w:style w:type="paragraph" w:styleId="Style17">
    <w:name w:val="Body Text"/>
    <w:basedOn w:val="Normal"/>
    <w:rsid w:val="00b740db"/>
    <w:pPr>
      <w:spacing w:lineRule="auto" w:line="276" w:before="0" w:after="140"/>
    </w:pPr>
    <w:rPr/>
  </w:style>
  <w:style w:type="paragraph" w:styleId="Style18">
    <w:name w:val="List"/>
    <w:basedOn w:val="Style17"/>
    <w:rsid w:val="00b740db"/>
    <w:pPr/>
    <w:rPr/>
  </w:style>
  <w:style w:type="paragraph" w:styleId="Style19" w:customStyle="1">
    <w:name w:val="Caption"/>
    <w:basedOn w:val="Normal"/>
    <w:qFormat/>
    <w:rsid w:val="00c5236e"/>
    <w:pPr>
      <w:suppressLineNumbers/>
      <w:spacing w:before="120" w:after="120"/>
    </w:pPr>
    <w:rPr>
      <w:rFonts w:cs="Arial"/>
      <w:i/>
      <w:iCs/>
    </w:rPr>
  </w:style>
  <w:style w:type="paragraph" w:styleId="Style20">
    <w:name w:val="Указатель"/>
    <w:basedOn w:val="Normal"/>
    <w:qFormat/>
    <w:pPr>
      <w:suppressLineNumbers/>
    </w:pPr>
    <w:rPr>
      <w:rFonts w:cs="Arial"/>
    </w:rPr>
  </w:style>
  <w:style w:type="paragraph" w:styleId="Indexheading">
    <w:name w:val="index heading"/>
    <w:basedOn w:val="Normal"/>
    <w:qFormat/>
    <w:rsid w:val="00b740db"/>
    <w:pPr>
      <w:suppressLineNumbers/>
    </w:pPr>
    <w:rPr/>
  </w:style>
  <w:style w:type="paragraph" w:styleId="1" w:customStyle="1">
    <w:name w:val="Заголовок1"/>
    <w:basedOn w:val="Normal"/>
    <w:next w:val="Style17"/>
    <w:qFormat/>
    <w:rsid w:val="00b740db"/>
    <w:pPr>
      <w:keepNext w:val="true"/>
      <w:spacing w:before="240" w:after="120"/>
    </w:pPr>
    <w:rPr>
      <w:rFonts w:ascii="Arial" w:hAnsi="Arial" w:eastAsia="Microsoft YaHei"/>
      <w:sz w:val="28"/>
      <w:szCs w:val="28"/>
    </w:rPr>
  </w:style>
  <w:style w:type="paragraph" w:styleId="11" w:customStyle="1">
    <w:name w:val="Название объекта1"/>
    <w:basedOn w:val="Normal"/>
    <w:qFormat/>
    <w:rsid w:val="00b740db"/>
    <w:pPr>
      <w:suppressLineNumbers/>
      <w:spacing w:before="120" w:after="120"/>
    </w:pPr>
    <w:rPr>
      <w:i/>
      <w:iCs/>
    </w:rPr>
  </w:style>
  <w:style w:type="paragraph" w:styleId="Caption">
    <w:name w:val="caption"/>
    <w:basedOn w:val="Normal"/>
    <w:next w:val="Normal"/>
    <w:qFormat/>
    <w:rsid w:val="00b740db"/>
    <w:pPr>
      <w:suppressLineNumbers/>
      <w:spacing w:before="120" w:after="120"/>
    </w:pPr>
    <w:rPr>
      <w:i/>
      <w:iCs/>
    </w:rPr>
  </w:style>
  <w:style w:type="paragraph" w:styleId="Style21">
    <w:name w:val="Body Text Indent"/>
    <w:basedOn w:val="Normal"/>
    <w:qFormat/>
    <w:rsid w:val="00b740db"/>
    <w:pPr>
      <w:spacing w:before="0" w:after="120"/>
      <w:ind w:left="283" w:hanging="0"/>
    </w:pPr>
    <w:rPr>
      <w:rFonts w:eastAsia="Times New Roman"/>
    </w:rPr>
  </w:style>
  <w:style w:type="paragraph" w:styleId="12" w:customStyle="1">
    <w:name w:val="Указатель1"/>
    <w:basedOn w:val="Normal"/>
    <w:qFormat/>
    <w:rsid w:val="00b740db"/>
    <w:pPr>
      <w:suppressLineNumbers/>
    </w:pPr>
    <w:rPr/>
  </w:style>
  <w:style w:type="paragraph" w:styleId="NoSpacing">
    <w:name w:val="No Spacing"/>
    <w:uiPriority w:val="1"/>
    <w:qFormat/>
    <w:rsid w:val="00b740db"/>
    <w:pPr>
      <w:widowControl w:val="false"/>
      <w:suppressAutoHyphens w:val="true"/>
      <w:bidi w:val="0"/>
      <w:spacing w:before="0" w:after="0"/>
      <w:jc w:val="left"/>
    </w:pPr>
    <w:rPr>
      <w:rFonts w:eastAsia="NSimSun" w:ascii="Times New Roman" w:hAnsi="Times New Roman" w:cs="Times New Roman"/>
      <w:color w:val="auto"/>
      <w:kern w:val="2"/>
      <w:sz w:val="20"/>
      <w:szCs w:val="20"/>
      <w:lang w:val="ru-RU" w:eastAsia="zh-CN" w:bidi="hi-IN"/>
    </w:rPr>
  </w:style>
  <w:style w:type="paragraph" w:styleId="13" w:customStyle="1">
    <w:name w:val="Обычный1"/>
    <w:uiPriority w:val="99"/>
    <w:qFormat/>
    <w:rsid w:val="00b740db"/>
    <w:pPr>
      <w:widowControl/>
      <w:suppressAutoHyphens w:val="true"/>
      <w:bidi w:val="0"/>
      <w:spacing w:before="0" w:after="0"/>
      <w:jc w:val="left"/>
    </w:pPr>
    <w:rPr>
      <w:rFonts w:ascii="CG Times" w:hAnsi="CG Times" w:eastAsia="Times New Roman" w:cs="Times New Roman"/>
      <w:color w:val="auto"/>
      <w:kern w:val="2"/>
      <w:sz w:val="20"/>
      <w:szCs w:val="20"/>
      <w:lang w:val="ru-RU" w:eastAsia="zh-CN" w:bidi="hi-IN"/>
    </w:rPr>
  </w:style>
  <w:style w:type="paragraph" w:styleId="Style22" w:customStyle="1">
    <w:name w:val="Содержимое таблицы"/>
    <w:basedOn w:val="Normal"/>
    <w:qFormat/>
    <w:rsid w:val="00b740db"/>
    <w:pPr>
      <w:suppressLineNumbers/>
    </w:pPr>
    <w:rPr/>
  </w:style>
  <w:style w:type="paragraph" w:styleId="ConsPlusNormal" w:customStyle="1">
    <w:name w:val="ConsPlusNormal"/>
    <w:qFormat/>
    <w:rsid w:val="00b740db"/>
    <w:pPr>
      <w:widowControl w:val="false"/>
      <w:suppressAutoHyphens w:val="true"/>
      <w:bidi w:val="0"/>
      <w:spacing w:before="0" w:after="0"/>
      <w:jc w:val="left"/>
    </w:pPr>
    <w:rPr>
      <w:rFonts w:ascii="Arial" w:hAnsi="Arial" w:eastAsia="NSimSun" w:cs="Arial"/>
      <w:color w:val="auto"/>
      <w:kern w:val="2"/>
      <w:sz w:val="20"/>
      <w:szCs w:val="20"/>
      <w:lang w:val="ru-RU" w:eastAsia="zh-CN" w:bidi="hi-IN"/>
    </w:rPr>
  </w:style>
  <w:style w:type="paragraph" w:styleId="Default" w:customStyle="1">
    <w:name w:val="Default"/>
    <w:qFormat/>
    <w:rsid w:val="00055d83"/>
    <w:pPr>
      <w:widowControl/>
      <w:suppressAutoHyphens w:val="false"/>
      <w:bidi w:val="0"/>
      <w:spacing w:before="0" w:after="0"/>
      <w:jc w:val="left"/>
    </w:pPr>
    <w:rPr>
      <w:rFonts w:eastAsia="Calibri" w:ascii="Times New Roman" w:hAnsi="Times New Roman" w:cs="Times New Roman"/>
      <w:color w:val="000000"/>
      <w:kern w:val="0"/>
      <w:sz w:val="24"/>
      <w:szCs w:val="24"/>
      <w:lang w:eastAsia="ru-RU" w:bidi="ar-SA" w:val="ru-RU"/>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c">
    <w:name w:val="Table Grid"/>
    <w:basedOn w:val="a1"/>
    <w:rsid w:val="0076586f"/>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B5EB3CA61CE07F521D293BBFDDB3A3A63346C10245E333FBED1F42BC3BFBC7265E1AEAF8AA3AF82A2DD0F8C9C39D267592EDDA4353T5d1C" TargetMode="External"/><Relationship Id="rId3" Type="http://schemas.openxmlformats.org/officeDocument/2006/relationships/hyperlink" Target="consultantplus://offline/ref=B5EB3CA61CE07F521D293BBFDDB3A3A63346C10245E333FBED1F42BC3BFBC7265E1AEAF8AA3AF82A2DD0F8C9C39D267592EDDA4353T5d1C" TargetMode="External"/><Relationship Id="rId4" Type="http://schemas.openxmlformats.org/officeDocument/2006/relationships/hyperlink" Target="consultantplus://offline/ref=B5EB3CA61CE07F521D293BBFDDB3A3A63346C10245E333FBED1F42BC3BFBC7265E1AEAF8AA3AF82A2DD0F8C9C39D267592EDDA4353T5d1C"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Relationship Id="rId10" Type="http://schemas.openxmlformats.org/officeDocument/2006/relationships/customXml" Target="../customXml/item2.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2FE1C-AD4F-4ABB-861E-0489CA73B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TotalTime>
  <Application>LibreOffice/7.0.4.2$Windows_X86_64 LibreOffice_project/dcf040e67528d9187c66b2379df5ea4407429775</Application>
  <AppVersion>15.0000</AppVersion>
  <Pages>33</Pages>
  <Words>7816</Words>
  <Characters>61654</Characters>
  <CharactersWithSpaces>69562</CharactersWithSpaces>
  <Paragraphs>422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2022-01-20T09:16:00Z</dcterms:created>
  <dc:creator>g2603</dc:creator>
  <dc:description/>
  <dc:language>ru-RU</dc:language>
  <cp:lastModifiedBy/>
  <cp:lastPrinted>2022-09-02T12:25:00Z</cp:lastPrinted>
  <dcterms:modified xsi:type="dcterms:W3CDTF">2022-09-22T08:20:02Z</dcterms:modified>
  <cp:revision>135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3CE32AAB2E3043F9AAAA809D1CC1A28F</vt:lpwstr>
  </property>
  <property fmtid="{D5CDD505-2E9C-101B-9397-08002B2CF9AE}" pid="3" name="KSOProductBuildVer">
    <vt:lpwstr>1049-11.2.0.10443</vt:lpwstr>
  </property>
  <property fmtid="{D5CDD505-2E9C-101B-9397-08002B2CF9AE}" pid="4" name="LinksUpToDate">
    <vt:bool>0</vt:bool>
  </property>
  <property fmtid="{D5CDD505-2E9C-101B-9397-08002B2CF9AE}" pid="5" name="ScaleCrop">
    <vt:bool>0</vt:bool>
  </property>
</Properties>
</file>