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13.09.2022                                                                                                        № 282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предоставления муниципальной услуги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«Прием заявлений о зачислении в муниципальные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образовательные организации городского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города Шарыпово, реализующие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общего образования»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  <w:br/>
        <w:t>«Об организации предоставления государственных и муниципальных услуг», руководствуясь статьей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Утвердить Административный регламент предоставления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 городского округа города Шарыпово, реализующие программы общего образования»,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согласно приложению к настоящему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постановлению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Постановление Администрации города Шарыпово от 31.05.2013 № 109 «Об утверждении административного регламента по предоставлению муниципальной услуги «Зачисление в муниципальные общеобразовательные учреждения» (в редакции от 26.04.2019 № 90) признать утратившим силу.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13.09.2022 г. № 282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Административный регламент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предоставления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x-none"/>
        </w:rPr>
        <w:t>муниципальной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 услуги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«Прием заявлений о зачислении в муниципальные образовательные организации городского округа города Шарыпово, реализующие программы общего образования»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1" w:after="0"/>
        <w:ind w:left="0" w:right="246"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Административный</w:t>
      </w:r>
      <w:r>
        <w:rPr>
          <w:rFonts w:eastAsia="Times New Roman"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регламент</w:t>
      </w:r>
      <w:r>
        <w:rPr>
          <w:rFonts w:eastAsia="Times New Roman"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регулирует</w:t>
      </w:r>
      <w:r>
        <w:rPr>
          <w:rFonts w:eastAsia="Times New Roman"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отношения,</w:t>
      </w:r>
      <w:r>
        <w:rPr>
          <w:rFonts w:eastAsia="Times New Roman" w:cs="Times New Roman" w:ascii="Times New Roman" w:hAnsi="Times New Roman"/>
          <w:spacing w:val="3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возникающие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color w:val="000007"/>
          <w:spacing w:val="3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связи с</w:t>
      </w:r>
      <w:r>
        <w:rPr>
          <w:rFonts w:eastAsia="Times New Roman" w:cs="Times New Roman" w:ascii="Times New Roman" w:hAnsi="Times New Roman"/>
          <w:color w:val="000007"/>
          <w:spacing w:val="-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 xml:space="preserve">предоставлением услуги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«Прием заявлений о зачислении в муниципальные образовательные организации городского округа города Шарыпово, реализующие программы общего образования»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и действий (бездействий) образовательных организаций и их должностных лиц при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осуществлении полномочий по ее предоставлению.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1" w:after="0"/>
        <w:ind w:left="0" w:right="246"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начального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общего,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основного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общего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среднего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общего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образования (далее – Организация) и гражданами Российской Федерации, иностранными гражданами, лицами без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гражданства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либо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их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уполномоченными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представителями,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обратившимися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color w:val="000007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Организацию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</w:t>
      </w:r>
      <w:r>
        <w:rPr>
          <w:rFonts w:eastAsia="Times New Roman" w:cs="Times New Roman" w:ascii="Times New Roman" w:hAnsi="Times New Roman"/>
          <w:color w:val="000007"/>
          <w:spacing w:val="3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заявлением</w:t>
      </w:r>
      <w:r>
        <w:rPr>
          <w:rFonts w:eastAsia="Times New Roman" w:cs="Times New Roman" w:ascii="Times New Roman" w:hAnsi="Times New Roman"/>
          <w:color w:val="000007"/>
          <w:spacing w:val="3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</w:t>
      </w:r>
      <w:r>
        <w:rPr>
          <w:rFonts w:eastAsia="Times New Roman" w:cs="Times New Roman" w:ascii="Times New Roman" w:hAnsi="Times New Roman"/>
          <w:color w:val="000007"/>
          <w:spacing w:val="3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предоставлении</w:t>
      </w:r>
      <w:r>
        <w:rPr>
          <w:rFonts w:eastAsia="Times New Roman" w:cs="Times New Roman" w:ascii="Times New Roman" w:hAnsi="Times New Roman"/>
          <w:color w:val="000007"/>
          <w:spacing w:val="3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Услуги</w:t>
      </w:r>
      <w:r>
        <w:rPr>
          <w:rFonts w:eastAsia="Times New Roman" w:cs="Times New Roman" w:ascii="Times New Roman" w:hAnsi="Times New Roman"/>
          <w:color w:val="000007"/>
          <w:spacing w:val="3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(далее</w:t>
      </w:r>
      <w:r>
        <w:rPr>
          <w:rFonts w:eastAsia="Times New Roman" w:cs="Times New Roman" w:ascii="Times New Roman" w:hAnsi="Times New Roman"/>
          <w:color w:val="000007"/>
          <w:spacing w:val="39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7"/>
          <w:spacing w:val="3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заявление),</w:t>
      </w:r>
      <w:r>
        <w:rPr>
          <w:rFonts w:eastAsia="Times New Roman" w:cs="Times New Roman" w:ascii="Times New Roman" w:hAnsi="Times New Roman"/>
          <w:color w:val="000007"/>
          <w:spacing w:val="3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</w:t>
      </w:r>
      <w:r>
        <w:rPr>
          <w:rFonts w:eastAsia="Times New Roman"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приему</w:t>
      </w:r>
      <w:r>
        <w:rPr>
          <w:rFonts w:eastAsia="Times New Roman" w:cs="Times New Roman" w:ascii="Times New Roman" w:hAnsi="Times New Roman"/>
          <w:spacing w:val="3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заявлений</w:t>
      </w:r>
      <w:r>
        <w:rPr>
          <w:rFonts w:eastAsia="Times New Roman" w:cs="Times New Roman" w:ascii="Times New Roman" w:hAnsi="Times New Roman"/>
          <w:spacing w:val="3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</w:t>
      </w:r>
      <w:r>
        <w:rPr>
          <w:rFonts w:eastAsia="Times New Roman"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зачислении в муниципальные образовательные организации, реализующие программы общего образования.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1" w:after="0"/>
        <w:ind w:right="246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1" w:after="0"/>
        <w:ind w:left="720" w:right="246" w:hanging="36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Круг заявителей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1" w:after="0"/>
        <w:ind w:right="246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1"/>
          <w:numId w:val="3"/>
        </w:numPr>
        <w:tabs>
          <w:tab w:val="clear" w:pos="708"/>
          <w:tab w:val="left" w:pos="851" w:leader="none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</w:t>
      </w:r>
    </w:p>
    <w:p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Категории заявителей, имеющих право на получение Услуги: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 </w:t>
      </w:r>
      <w:r>
        <w:rPr>
          <w:rFonts w:eastAsia="Times New Roman" w:cs="Times New Roman" w:ascii="Times New Roman" w:hAnsi="Times New Roman"/>
          <w:sz w:val="26"/>
          <w:szCs w:val="26"/>
        </w:rPr>
        <w:t>«О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статусе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судей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Российской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Федерации»,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частью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25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статьи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35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Федерального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закона от 28 декабря 2010 г. № 403-ФЗ «О Следственном комитете Российской Федерации».</w:t>
      </w:r>
    </w:p>
    <w:p>
      <w:pPr>
        <w:pStyle w:val="ListParagraph"/>
        <w:widowControl w:val="false"/>
        <w:numPr>
          <w:ilvl w:val="2"/>
          <w:numId w:val="3"/>
        </w:numPr>
        <w:tabs>
          <w:tab w:val="clear" w:pos="708"/>
          <w:tab w:val="left" w:pos="360" w:leader="none"/>
        </w:tabs>
        <w:spacing w:lineRule="auto" w:line="240" w:before="1" w:after="0"/>
        <w:ind w:left="0" w:right="246" w:firstLine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города Шарыпово,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города Шарыпово, и проживающие на территории, закрепленной за Организацией.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Родители (законные представители), дети которых не проживают на территории, закрепленной за Организацией.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города Шарыпово, и проживающие на территории, закрепленной за Организацией.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города Шарыпово, и не проживающие на территории, закрепленной за Организацией.</w:t>
      </w:r>
    </w:p>
    <w:p>
      <w:pPr>
        <w:pStyle w:val="ListParagraph"/>
        <w:ind w:left="360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1" w:after="0"/>
        <w:ind w:left="720" w:right="246" w:hanging="36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1" w:after="0"/>
        <w:ind w:right="246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360" w:leader="none"/>
        </w:tabs>
        <w:spacing w:lineRule="auto" w:line="240" w:before="1" w:after="0"/>
        <w:ind w:left="0" w:right="246" w:firstLine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Информация по вопросам предоставления Услуги размещается в федеральной государственной  информационной  системе  «Федеральный  реестр 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(https://www.gosuslugi.ru/), на Региональном портале – государственной информационной системе Красноярского края, обеспечивающей предоставление в электронной форме государственных и муниципальных услуг на территории Красноярского края (</w:t>
      </w:r>
      <w:hyperlink r:id="rId3">
        <w:r>
          <w:rPr>
            <w:rFonts w:eastAsia="Times New Roman" w:cs="Times New Roman" w:ascii="Times New Roman" w:hAnsi="Times New Roman"/>
            <w:sz w:val="26"/>
            <w:szCs w:val="26"/>
            <w:lang w:val="en-US"/>
          </w:rPr>
          <w:t>www</w:t>
        </w:r>
        <w:r>
          <w:rPr>
            <w:rFonts w:eastAsia="Times New Roman" w:cs="Times New Roman" w:ascii="Times New Roman" w:hAnsi="Times New Roman"/>
            <w:sz w:val="26"/>
            <w:szCs w:val="26"/>
          </w:rPr>
          <w:t>.</w:t>
        </w:r>
        <w:r>
          <w:rPr>
            <w:rFonts w:eastAsia="Times New Roman" w:cs="Times New Roman" w:ascii="Times New Roman" w:hAnsi="Times New Roman"/>
            <w:sz w:val="26"/>
            <w:szCs w:val="26"/>
            <w:lang w:val="en-US"/>
          </w:rPr>
          <w:t>gosuslugi</w:t>
        </w:r>
        <w:r>
          <w:rPr>
            <w:rFonts w:eastAsia="Times New Roman" w:cs="Times New Roman" w:ascii="Times New Roman" w:hAnsi="Times New Roman"/>
            <w:sz w:val="26"/>
            <w:szCs w:val="26"/>
          </w:rPr>
          <w:t>.</w:t>
        </w:r>
        <w:r>
          <w:rPr>
            <w:rFonts w:eastAsia="Times New Roman" w:cs="Times New Roman" w:ascii="Times New Roman" w:hAnsi="Times New Roman"/>
            <w:sz w:val="26"/>
            <w:szCs w:val="26"/>
            <w:lang w:val="en-US"/>
          </w:rPr>
          <w:t>krskstate</w:t>
        </w:r>
        <w:r>
          <w:rPr>
            <w:rFonts w:eastAsia="Times New Roman" w:cs="Times New Roman" w:ascii="Times New Roman" w:hAnsi="Times New Roman"/>
            <w:sz w:val="26"/>
            <w:szCs w:val="26"/>
          </w:rPr>
          <w:t>.</w:t>
        </w:r>
        <w:r>
          <w:rPr>
            <w:rFonts w:eastAsia="Times New Roman"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6"/>
          <w:szCs w:val="26"/>
        </w:rPr>
        <w:t>), (далее – Портал, Порталы), на официальных сайтах Управления образованием Администрации города Шарыпово и Организаций (адреса официальных сайтов указаны на сайте Управления образованием: http://www.shr.edu.ru), на информационных стендах Организаций.</w:t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Организация размещает на официальном сайте в информационно- телекоммуникационной сети «Интернет», и информационном стенде: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распоряжение Администрации города Шарыпово о закреплении  муниципальных образовательных организаций за конкретными территориями городского округа города Шарыпово, издаваемое не позднее 15 марта текущего года, в течение 10 календарных дней с момента издания;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информацию о количестве мест в первых классах не позднее 10 календарных дней с момента издания распоряжения Администрации города Шарыпово о закреплении муниципальных образовательных организаций за конкретными территориями (п. 3.3.1);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образец заявления о приеме на обучение в Организацию;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образованием Администрации города Шарыпово.</w:t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На Порталах и официальных сайтах Управления образованием Администрации города Шарыпово, Организации, в целях информирования заявителей по вопросам предоставления Услуги размещается следующая информация: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исчерпывающий  и  конкретный  перечень  документов, 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перечень групп лиц, имеющих право на получение Услуги;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срок предоставления Услуги;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формы заявлений, используемые при предоставлении Услуги.</w:t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На официальном сайте Управления образованием Администрации города Шарыпово и Организации дополнительно размещаются: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полное наименование и почтовый адрес Организации, Управления образованием Администрации города Шарыпово;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номера телефонов-автоинформаторов (при наличии), справочные номера телефонов Организации;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режим работы Организации, график работы работников Организации, график личного приема заявителей;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порядок и способы предварительной записи по вопросам предоставления Услуги, на получение Услуги;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текст Административного регламента с приложениями;</w:t>
      </w:r>
    </w:p>
    <w:p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краткое описание порядка предоставления Услуги;</w:t>
      </w:r>
    </w:p>
    <w:p>
      <w:pPr>
        <w:pStyle w:val="ListParagraph"/>
        <w:numPr>
          <w:ilvl w:val="2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 изложить обращение в письменной форме; назначить другое время для консультаций.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>
      <w:pPr>
        <w:pStyle w:val="ListParagraph"/>
        <w:widowControl w:val="false"/>
        <w:spacing w:lineRule="auto" w:line="240" w:before="1" w:after="0"/>
        <w:ind w:left="0" w:right="246" w:firstLine="108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Продолжительность информирования по телефону не должна превышать 10 минут.</w:t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 ответах на устные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</w:t>
      </w:r>
    </w:p>
    <w:p>
      <w:pPr>
        <w:pStyle w:val="ListParagraph"/>
        <w:ind w:left="360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3.7.1.</w:t>
        <w:tab/>
        <w:t>о перечне лиц, имеющих право на получение Услуги;</w:t>
      </w:r>
    </w:p>
    <w:p>
      <w:pPr>
        <w:pStyle w:val="ListParagraph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3.7.2.</w:t>
        <w:tab/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>
      <w:pPr>
        <w:pStyle w:val="ListParagraph"/>
        <w:ind w:left="360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3.7.3.</w:t>
        <w:tab/>
        <w:t>о перечне документов, необходимых для получения Услуги;</w:t>
      </w:r>
    </w:p>
    <w:p>
      <w:pPr>
        <w:pStyle w:val="ListParagraph"/>
        <w:ind w:left="360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3.7.4.</w:t>
        <w:tab/>
        <w:t>о сроках предоставления Услуги;</w:t>
      </w:r>
    </w:p>
    <w:p>
      <w:pPr>
        <w:pStyle w:val="ListParagraph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3.7.5.</w:t>
        <w:tab/>
        <w:t>об основаниях для отказа в приеме документов, необходимых для предоставления Услуги;</w:t>
      </w:r>
    </w:p>
    <w:p>
      <w:pPr>
        <w:pStyle w:val="ListParagraph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3.7.6.</w:t>
        <w:tab/>
        <w:t>об основаниях для приостановления предоставления Услуги, для отказа в предоставлении Услуги;</w:t>
      </w:r>
    </w:p>
    <w:p>
      <w:pPr>
        <w:pStyle w:val="ListParagraph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3.7.7.</w:t>
        <w:tab/>
        <w:t>о месте размещения информации по вопросам предоставления Услуги на Порталах, официальных сайтах Управления образованием Администрации города Шарыпово и Организации.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3.8. Организация разрабатывает информационные материалы по порядку предоставления Услуги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размещает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помещениях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предназначенных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заявителей,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3.9. Доступ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информации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сроках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порядке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взимание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платы,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регистрацию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авторизацию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заявителя, или предоставление им персональных данных.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3.11. Информация о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ходе рассмотрения заявления о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 Услуги и о результатах предоставления Услуги может быть получена заявителем (его представителем) в личном кабинете на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Портале,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также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соответствующей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обращении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лично, по телефону, посредством электронной почты.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3.12. При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работнику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запрещается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требовать от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осуществления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действий,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том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числе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согласований,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 для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получения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связанных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</w:t>
      </w:r>
      <w:r>
        <w:rPr>
          <w:rFonts w:cs="Times New Roman" w:ascii="Times New Roman" w:hAnsi="Times New Roman"/>
          <w:spacing w:val="5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обращением</w:t>
      </w:r>
      <w:r>
        <w:rPr>
          <w:rFonts w:cs="Times New Roman" w:ascii="Times New Roman" w:hAnsi="Times New Roman"/>
          <w:spacing w:val="5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5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иные</w:t>
      </w:r>
      <w:r>
        <w:rPr>
          <w:rFonts w:cs="Times New Roman" w:ascii="Times New Roman" w:hAnsi="Times New Roman"/>
          <w:spacing w:val="5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государственные</w:t>
      </w:r>
      <w:r>
        <w:rPr>
          <w:rFonts w:cs="Times New Roman" w:ascii="Times New Roman" w:hAnsi="Times New Roman"/>
          <w:spacing w:val="5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органы и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организации,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исключением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получения услуг,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включенных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перечень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услуг,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которые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являются необходимыми и обязательными для предоставления Услуги.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Стандарт предоставления услуги</w:t>
      </w:r>
    </w:p>
    <w:p>
      <w:pPr>
        <w:pStyle w:val="ListParagraph"/>
        <w:ind w:left="1080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услуги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Услуга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«Прием заявлений о зачислении в муниципальные образовательные организации городского округа города Шарыпово, реализующие программы общего образования»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ListParagraph"/>
        <w:ind w:left="360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организаций, предоставляющих услугу</w:t>
      </w:r>
    </w:p>
    <w:p>
      <w:pPr>
        <w:pStyle w:val="NoSpacing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Услуга</w:t>
        <w:tab/>
        <w:t>предоставляется</w:t>
        <w:tab/>
        <w:t>муниципальными образовательными организациями,</w:t>
        <w:tab/>
        <w:t>подведомственными</w:t>
        <w:tab/>
        <w:t xml:space="preserve"> Управлению образованием Администрации города Шарыпово (далее – Уполномоченный орган).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Описание результата предоставления услуги</w:t>
      </w:r>
    </w:p>
    <w:p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Результатом</w:t>
      </w:r>
      <w:r>
        <w:rPr>
          <w:rFonts w:cs="Times New Roman" w:ascii="Times New Roman" w:hAnsi="Times New Roman"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является: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прием заявления о зачислении в Организацию для получения начального общего, основного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общего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среднего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общего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образования;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мотивированный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 о зачислении в Организацию для получения начального общего, основного общего и среднего общего образования.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оформляется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форме,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согласно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1 к настоящему Административному регламенту.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 об отказе в приеме заявления оформляется по форме, согласно Приложению</w:t>
      </w:r>
      <w:r>
        <w:rPr>
          <w:rFonts w:cs="Times New Roman" w:ascii="Times New Roman" w:hAnsi="Times New Roman"/>
          <w:spacing w:val="2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№ 2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 настоящему Административному регламенту.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распорядительный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акт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обучение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мотивированный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 на обучение в Организацию для получения начального общего, основного общего и среднего общего образования: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обучение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общеобразовательную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оформляется по форме, согласно Приложению № 3 к настоящему Административному регламенту.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оформляется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форме,</w:t>
      </w:r>
      <w:r>
        <w:rPr>
          <w:rFonts w:cs="Times New Roman" w:ascii="Times New Roman" w:hAnsi="Times New Roman"/>
          <w:spacing w:val="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согласно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Приложению</w:t>
      </w:r>
      <w:r>
        <w:rPr>
          <w:rFonts w:cs="Times New Roman" w:ascii="Times New Roman" w:hAnsi="Times New Roman"/>
          <w:sz w:val="26"/>
          <w:szCs w:val="26"/>
        </w:rPr>
        <w:t xml:space="preserve"> №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настоящему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Административному</w:t>
      </w:r>
      <w:r>
        <w:rPr>
          <w:rFonts w:cs="Times New Roman" w:ascii="Times New Roman" w:hAnsi="Times New Roman"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регламенту.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обучение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мотивированном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 обучение, в случае направления заявления через Портал.</w:t>
      </w:r>
    </w:p>
    <w:p>
      <w:pPr>
        <w:pStyle w:val="NoSpacing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течение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трех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рабочих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дней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дня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издания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распорядительного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акта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 приеме на обучение направляет заявителю один из результатов.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и порядок регистрации заявления о предоставлении услуги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7.1.</w:t>
        <w:tab/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7.2.</w:t>
        <w:tab/>
        <w:t>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7.3.</w:t>
        <w:tab/>
        <w:t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о предоставлении Услуги, направленное посредством электронной почты (e-mail), регистрируется Организацией в журнале регистрации заявлений при поступлении заявления в Организацию.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7.4.</w:t>
        <w:tab/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заявления, независимо от способа подачи, должны быть зарегистрированы в журнале регистрации заявлений.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7.5.</w:t>
        <w:tab/>
        <w:t>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предоставления услуги</w:t>
      </w:r>
    </w:p>
    <w:p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8.1.</w:t>
        <w:tab/>
        <w:t>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8.1.1.</w:t>
        <w:tab/>
        <w:t>для заявителей, указанных в подпунктах 2.2.1 - 2.2.4 пункта 2.2 настоящего Административного регламента, – с 1 (Первого) апреля и завершается не позднее 30 (Тридцатого) июня текущего года при приеме заявления о зачислении в 1 (Первый) класс;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8.1.2.</w:t>
        <w:tab/>
        <w:t>для заявителей, указанных в подпункте 2.2.5 пункта 2.2 настоящего Административного регламента, –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8.1.3.</w:t>
        <w:tab/>
        <w:t>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8.2.</w:t>
        <w:tab/>
        <w:t>Срок предоставления Услуги: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8.2.1</w:t>
        <w:tab/>
        <w:t>по приему в 1 (Первый) класс - не более 3 (Трех) рабочих дней с момента завершения приема заявлений и издания распорядительного акта  о  приеме  на  обучение  ребенка в образовательную организацию в части приема детей заявителей, указанных подпунктах 2.2.1 - 2.2.5 пункта 2.2 настоящего Административного регламента;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8.2.2.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8.3.</w:t>
        <w:tab/>
        <w:t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</w:t>
      </w:r>
      <w:r>
        <w:rPr/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Нормативно-правовые акты, регулирующие порядок предоставления услуги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9.1.</w:t>
        <w:tab/>
        <w:t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5 к настоящему регламенту.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Исчерпывающий перечень документов, необходимых</w:t>
      </w:r>
    </w:p>
    <w:p>
      <w:pPr>
        <w:pStyle w:val="NoSpacing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предоставления Услуги, подлежащих предоставлению заявителем</w:t>
      </w:r>
    </w:p>
    <w:p>
      <w:pPr>
        <w:pStyle w:val="NoSpacing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заявителем: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форме,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приведенной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6 к настоящему Административному регламенту;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копию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свидетельства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рождении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ребенка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документа,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подтверждающего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родство </w:t>
      </w:r>
      <w:r>
        <w:rPr>
          <w:rFonts w:cs="Times New Roman" w:ascii="Times New Roman" w:hAnsi="Times New Roman"/>
          <w:spacing w:val="-2"/>
          <w:sz w:val="26"/>
          <w:szCs w:val="26"/>
        </w:rPr>
        <w:t>заявителя;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копию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свидетельства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рождении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полнородных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неполнородных</w:t>
      </w:r>
      <w:r>
        <w:rPr>
          <w:rFonts w:cs="Times New Roman" w:ascii="Times New Roman" w:hAnsi="Times New Roman"/>
          <w:spacing w:val="55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брата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(или)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сестры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(в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случае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использования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права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преимущественного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обучение по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образовательным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программам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начального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общего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ребенка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муниципальную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образовательную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организацию,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которой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обучаются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его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полнородные и неполнородные брат и (или) сестра);</w:t>
      </w:r>
    </w:p>
    <w:p>
      <w:pPr>
        <w:pStyle w:val="NoSpacing"/>
        <w:numPr>
          <w:ilvl w:val="2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копию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документа,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подтверждающего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установление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опеки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попечительства (при необходимости);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10.1.6. копию документа о регистрации ребенка или поступающего по месту жительства или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месту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пребывания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закрепленной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территории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справку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 для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оформления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регистрации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месту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жительства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случае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обучение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ребенка или поступающего, проживающего на закрепленной территории);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10.1.7.</w:t>
        <w:tab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10.1.8.</w:t>
        <w:tab/>
        <w:t>копию заключения психолого-медико-педагогической комиссии (при наличии);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10.1.9.</w:t>
        <w:tab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>
      <w:pPr>
        <w:pStyle w:val="NoSpacing"/>
        <w:ind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10.1.10.</w:t>
        <w:tab/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подтверждающий</w:t>
      </w:r>
      <w:r>
        <w:rPr>
          <w:rFonts w:eastAsia="Times New Roman" w:cs="Times New Roman" w:ascii="Times New Roman" w:hAnsi="Times New Roman"/>
          <w:spacing w:val="56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родство</w:t>
      </w:r>
      <w:r>
        <w:rPr>
          <w:rFonts w:eastAsia="Times New Roman" w:cs="Times New Roman" w:ascii="Times New Roman" w:hAnsi="Times New Roman"/>
          <w:spacing w:val="5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заявителя(ей)</w:t>
      </w:r>
      <w:r>
        <w:rPr>
          <w:rFonts w:eastAsia="Times New Roman" w:cs="Times New Roman" w:ascii="Times New Roman" w:hAnsi="Times New Roman"/>
          <w:spacing w:val="5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(или</w:t>
      </w:r>
      <w:r>
        <w:rPr>
          <w:rFonts w:eastAsia="Times New Roman" w:cs="Times New Roman" w:ascii="Times New Roman" w:hAnsi="Times New Roman"/>
          <w:spacing w:val="56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sz w:val="26"/>
          <w:szCs w:val="26"/>
        </w:rPr>
        <w:t>законность</w:t>
      </w:r>
      <w:r>
        <w:rPr>
          <w:rFonts w:eastAsia="Times New Roman" w:cs="Times New Roman" w:ascii="Times New Roman" w:hAnsi="Times New Roman"/>
          <w:spacing w:val="55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sz w:val="26"/>
          <w:szCs w:val="26"/>
        </w:rPr>
        <w:t>представления</w:t>
      </w:r>
      <w:r>
        <w:rPr>
          <w:rFonts w:eastAsia="Times New Roman" w:cs="Times New Roman" w:ascii="Times New Roman" w:hAnsi="Times New Roman"/>
          <w:spacing w:val="56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sz w:val="26"/>
          <w:szCs w:val="26"/>
        </w:rPr>
        <w:t>прав</w:t>
      </w:r>
      <w:r>
        <w:rPr>
          <w:rFonts w:eastAsia="Times New Roman" w:cs="Times New Roman" w:ascii="Times New Roman" w:hAnsi="Times New Roman"/>
          <w:spacing w:val="55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sz w:val="26"/>
          <w:szCs w:val="26"/>
        </w:rPr>
        <w:t>ребенка), и документ, подтверждающий право ребенка на пребывание в Российской Федерации.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10.1.11.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10.1.12. Не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допускается требовать предоставление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других документов в качестве основания для приема на обучение по основным общеобразовательным программам.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10.2. При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посещении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общеобразовательной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(или)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очном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взаимодействии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 уполномоченными должностными лицами общеобразовательной организации родитель(и) (законный(ые)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представитель(и)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ребенка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предъявляет(ют)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оригиналы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указанных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подпунктах 10.1.2 </w:t>
      </w:r>
      <w:r>
        <w:rPr>
          <w:rFonts w:cs="Times New Roman" w:ascii="Times New Roman" w:hAnsi="Times New Roman"/>
          <w:color w:val="000007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>10.1.6 настоящего пункта, а поступающий – оригинал документа, удостоверяющего личность поступающего.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подаче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 о предоставлении Услуги в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электронной форме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посредством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взаимодействие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информационных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систем,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используемых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государственных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муниципальных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электронной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форме» (далее – ЕСИА) и должен иметь подтвержденную учетную запись. При подаче заявления посредством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Портала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подтвердить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документы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посещении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 (после приглашения, направленного в личный кабинет).</w:t>
      </w:r>
    </w:p>
    <w:p>
      <w:pPr>
        <w:pStyle w:val="NoSpacing"/>
        <w:numPr>
          <w:ilvl w:val="1"/>
          <w:numId w:val="6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получение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согласия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указанного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его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законного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>
      <w:pPr>
        <w:pStyle w:val="NoSpacing"/>
        <w:ind w:firstLine="3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подаче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заявления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на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оказание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через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Портал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подтверждение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согласия на обработку персональных данных осуществляется на интерактивной форме Услуги.</w:t>
      </w:r>
    </w:p>
    <w:p>
      <w:pPr>
        <w:pStyle w:val="NoSpacing"/>
        <w:numPr>
          <w:ilvl w:val="1"/>
          <w:numId w:val="5"/>
        </w:num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Организации</w:t>
      </w:r>
      <w:r>
        <w:rPr>
          <w:rFonts w:eastAsia="Times New Roman"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запрещено</w:t>
      </w:r>
      <w:r>
        <w:rPr>
          <w:rFonts w:eastAsia="Times New Roman"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требовать</w:t>
      </w:r>
      <w:r>
        <w:rPr>
          <w:rFonts w:eastAsia="Times New Roman"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</w:t>
      </w:r>
      <w:r>
        <w:rPr>
          <w:rFonts w:eastAsia="Times New Roman" w:cs="Times New Roman" w:ascii="Times New Roman" w:hAnsi="Times New Roman"/>
          <w:spacing w:val="-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6"/>
          <w:szCs w:val="26"/>
        </w:rPr>
        <w:t>заявителя:</w:t>
      </w:r>
    </w:p>
    <w:p>
      <w:pPr>
        <w:pStyle w:val="NoSpacing"/>
        <w:numPr>
          <w:ilvl w:val="2"/>
          <w:numId w:val="5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</w:t>
        <w:tab/>
        <w:t>Федерации,</w:t>
        <w:tab/>
        <w:t>нормативными правовыми</w:t>
        <w:tab/>
        <w:t>актами Красноярского края и городского округа города Шарыпово, настоящим Административным регламентом для предоставления Услуги;</w:t>
      </w:r>
    </w:p>
    <w:p>
      <w:pPr>
        <w:pStyle w:val="NoSpacing"/>
        <w:numPr>
          <w:ilvl w:val="2"/>
          <w:numId w:val="5"/>
        </w:numPr>
        <w:ind w:left="0"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представления документов и информации, которые находятся в распоряжении Организации,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Администрации города Шарыпово и (или) подведомственных Администрации города Шарыпово организаций,</w:t>
      </w:r>
      <w:r>
        <w:rPr>
          <w:rFonts w:eastAsia="Times New Roman" w:cs="Times New Roman" w:ascii="Times New Roman" w:hAnsi="Times New Roman"/>
          <w:spacing w:val="3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участвующих</w:t>
      </w:r>
      <w:r>
        <w:rPr>
          <w:rFonts w:eastAsia="Times New Roman" w:cs="Times New Roman" w:ascii="Times New Roman" w:hAnsi="Times New Roman"/>
          <w:spacing w:val="29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2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предоставлении</w:t>
      </w:r>
      <w:r>
        <w:rPr>
          <w:rFonts w:eastAsia="Times New Roman" w:cs="Times New Roman" w:ascii="Times New Roman" w:hAnsi="Times New Roman"/>
          <w:spacing w:val="2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Услуги,</w:t>
      </w:r>
      <w:r>
        <w:rPr>
          <w:rFonts w:eastAsia="Times New Roman" w:cs="Times New Roman" w:ascii="Times New Roman" w:hAnsi="Times New Roman"/>
          <w:spacing w:val="29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</w:t>
      </w:r>
      <w:r>
        <w:rPr>
          <w:rFonts w:eastAsia="Times New Roman" w:cs="Times New Roman" w:ascii="Times New Roman" w:hAnsi="Times New Roman"/>
          <w:spacing w:val="2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исключением</w:t>
      </w:r>
      <w:r>
        <w:rPr>
          <w:rFonts w:eastAsia="Times New Roman" w:cs="Times New Roman" w:ascii="Times New Roman" w:hAnsi="Times New Roman"/>
          <w:spacing w:val="2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документов,</w:t>
      </w:r>
      <w:r>
        <w:rPr>
          <w:rFonts w:eastAsia="Times New Roman" w:cs="Times New Roman" w:ascii="Times New Roman" w:hAnsi="Times New Roman"/>
          <w:spacing w:val="2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включенных в</w:t>
      </w:r>
      <w:r>
        <w:rPr>
          <w:rFonts w:eastAsia="Times New Roman" w:cs="Times New Roman" w:ascii="Times New Roman" w:hAnsi="Times New Roman"/>
          <w:spacing w:val="68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определенный</w:t>
      </w:r>
      <w:r>
        <w:rPr>
          <w:rFonts w:eastAsia="Times New Roman" w:cs="Times New Roman" w:ascii="Times New Roman" w:hAnsi="Times New Roman"/>
          <w:spacing w:val="7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частью</w:t>
      </w:r>
      <w:r>
        <w:rPr>
          <w:rFonts w:eastAsia="Times New Roman" w:cs="Times New Roman" w:ascii="Times New Roman" w:hAnsi="Times New Roman"/>
          <w:spacing w:val="7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6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статьи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7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Федерального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закона</w:t>
      </w:r>
      <w:r>
        <w:rPr>
          <w:rFonts w:eastAsia="Times New Roman" w:cs="Times New Roman" w:ascii="Times New Roman" w:hAnsi="Times New Roman"/>
          <w:spacing w:val="68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от</w:t>
      </w:r>
      <w:r>
        <w:rPr>
          <w:rFonts w:eastAsia="Times New Roman" w:cs="Times New Roman" w:ascii="Times New Roman" w:hAnsi="Times New Roman"/>
          <w:spacing w:val="7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27</w:t>
      </w:r>
      <w:r>
        <w:rPr>
          <w:rFonts w:eastAsia="Times New Roman" w:cs="Times New Roman" w:ascii="Times New Roman" w:hAnsi="Times New Roman"/>
          <w:spacing w:val="68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июля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2010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г.</w:t>
      </w:r>
      <w:r>
        <w:rPr>
          <w:rFonts w:eastAsia="Times New Roman" w:cs="Times New Roman" w:ascii="Times New Roman" w:hAnsi="Times New Roman"/>
          <w:spacing w:val="69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№</w:t>
      </w:r>
      <w:r>
        <w:rPr>
          <w:rFonts w:eastAsia="Times New Roman" w:cs="Times New Roman" w:ascii="Times New Roman" w:hAnsi="Times New Roman"/>
          <w:spacing w:val="68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210-</w:t>
      </w:r>
      <w:r>
        <w:rPr>
          <w:rFonts w:eastAsia="Times New Roman" w:cs="Times New Roman" w:ascii="Times New Roman" w:hAnsi="Times New Roman"/>
          <w:spacing w:val="-5"/>
          <w:sz w:val="26"/>
          <w:szCs w:val="26"/>
        </w:rPr>
        <w:t>ФЗ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«Об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организации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предоставления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государственных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муниципальных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услуг»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>
      <w:pPr>
        <w:pStyle w:val="NoSpacing"/>
        <w:numPr>
          <w:ilvl w:val="2"/>
          <w:numId w:val="5"/>
        </w:numPr>
        <w:ind w:left="0" w:firstLine="720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организации,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исключением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получения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получения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документов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информации,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предоставляемых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результате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предоставления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таких</w:t>
      </w:r>
      <w:r>
        <w:rPr>
          <w:rFonts w:eastAsia="Times New Roman" w:cs="Times New Roman" w:ascii="Times New Roman" w:hAnsi="Times New Roman"/>
          <w:spacing w:val="5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услуг,</w:t>
      </w:r>
      <w:r>
        <w:rPr>
          <w:rFonts w:eastAsia="Times New Roman" w:cs="Times New Roman" w:ascii="Times New Roman" w:hAnsi="Times New Roman"/>
          <w:spacing w:val="5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указанных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 подразделе 15 настоящего Административного регламента;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10.4.4. представления документов и информации, отсутствие и (или) недостоверность которых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указывались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первоначальном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 для предоставления Услуги, либо в предоставлении Услуги, за исключением следующих случаев: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б) наличие ошибок в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включенных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представленный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ранее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комплект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 для предоставления Услуги;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в)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истечение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срока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действия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или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изменение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г)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выявление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документально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подтвержденного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факта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(признаков)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ошибочного или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противоправного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действия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(бездействия)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работников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первоначальном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отказе в</w:t>
      </w:r>
      <w:r>
        <w:rPr>
          <w:rFonts w:cs="Times New Roman" w:ascii="Times New Roman" w:hAnsi="Times New Roman"/>
          <w:spacing w:val="2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2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2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</w:t>
      </w:r>
      <w:r>
        <w:rPr>
          <w:rFonts w:cs="Times New Roman" w:ascii="Times New Roman" w:hAnsi="Times New Roman"/>
          <w:spacing w:val="2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2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2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</w:t>
      </w:r>
      <w:r>
        <w:rPr>
          <w:rFonts w:cs="Times New Roman" w:ascii="Times New Roman" w:hAnsi="Times New Roman"/>
          <w:spacing w:val="2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либо</w:t>
      </w:r>
      <w:r>
        <w:rPr>
          <w:rFonts w:cs="Times New Roman" w:ascii="Times New Roman" w:hAnsi="Times New Roman"/>
          <w:spacing w:val="2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2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</w:t>
      </w:r>
      <w:r>
        <w:rPr>
          <w:rFonts w:cs="Times New Roman" w:ascii="Times New Roman" w:hAnsi="Times New Roman"/>
          <w:spacing w:val="2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 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чем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письменном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виде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 подписью руководителя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Организации, предоставляющего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закона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210-ФЗ,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исключением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случаев,</w:t>
      </w:r>
      <w:r>
        <w:rPr>
          <w:rFonts w:cs="Times New Roman" w:ascii="Times New Roman" w:hAnsi="Times New Roman"/>
          <w:spacing w:val="6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если</w:t>
      </w:r>
      <w:r>
        <w:rPr>
          <w:rFonts w:cs="Times New Roman" w:ascii="Times New Roman" w:hAnsi="Times New Roman"/>
          <w:spacing w:val="6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нанесение</w:t>
      </w:r>
      <w:r>
        <w:rPr>
          <w:rFonts w:cs="Times New Roman" w:ascii="Times New Roman" w:hAnsi="Times New Roman"/>
          <w:spacing w:val="6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отметок на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такие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документы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либо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изъятие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является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условием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 и иных случаев, установленных федеральными законами.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10.5. Документы,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составленные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иностранном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языке,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подлежат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переводу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Исчерпывающий перечень документов и сведений, необходимых для предоставления Услуги, которые находятся в распоряжении</w:t>
      </w:r>
    </w:p>
    <w:p>
      <w:pPr>
        <w:pStyle w:val="NoSpacing"/>
        <w:ind w:left="525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 местного самоуправления или организаций</w:t>
      </w:r>
    </w:p>
    <w:p>
      <w:pPr>
        <w:pStyle w:val="NoSpacing"/>
        <w:ind w:left="525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08"/>
          <w:tab w:val="left" w:pos="1276" w:leader="none"/>
        </w:tabs>
        <w:spacing w:lineRule="auto" w:line="240" w:before="0" w:after="0"/>
        <w:ind w:left="0" w:right="247" w:firstLine="709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</w:t>
      </w:r>
      <w:r>
        <w:rPr>
          <w:rFonts w:eastAsia="Times New Roman"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или организаций, осуществляется межведомственное информационное взаимодействие с целью запроса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сведений,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подтверждающих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государственную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регистрацию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рождения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ребенка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(детей),</w:t>
      </w:r>
      <w:r>
        <w:rPr>
          <w:rFonts w:eastAsia="Times New Roman"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7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связи</w:t>
      </w:r>
      <w:r>
        <w:rPr>
          <w:rFonts w:eastAsia="Times New Roman" w:cs="Times New Roman" w:ascii="Times New Roman" w:hAnsi="Times New Roman"/>
          <w:spacing w:val="7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</w:t>
      </w:r>
      <w:r>
        <w:rPr>
          <w:rFonts w:eastAsia="Times New Roman" w:cs="Times New Roman" w:ascii="Times New Roman" w:hAnsi="Times New Roman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рождением</w:t>
      </w:r>
      <w:r>
        <w:rPr>
          <w:rFonts w:eastAsia="Times New Roman" w:cs="Times New Roman" w:ascii="Times New Roman" w:hAnsi="Times New Roman"/>
          <w:spacing w:val="7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которого(ых)</w:t>
      </w:r>
      <w:r>
        <w:rPr>
          <w:rFonts w:eastAsia="Times New Roman" w:cs="Times New Roman" w:ascii="Times New Roman" w:hAnsi="Times New Roman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возникло</w:t>
      </w:r>
      <w:r>
        <w:rPr>
          <w:rFonts w:eastAsia="Times New Roman" w:cs="Times New Roman" w:ascii="Times New Roman" w:hAnsi="Times New Roman"/>
          <w:spacing w:val="7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право</w:t>
      </w:r>
      <w:r>
        <w:rPr>
          <w:rFonts w:eastAsia="Times New Roman" w:cs="Times New Roman" w:ascii="Times New Roman" w:hAnsi="Times New Roman"/>
          <w:spacing w:val="7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на</w:t>
      </w:r>
      <w:r>
        <w:rPr>
          <w:rFonts w:eastAsia="Times New Roman" w:cs="Times New Roman" w:ascii="Times New Roman" w:hAnsi="Times New Roman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предоставление</w:t>
      </w:r>
      <w:r>
        <w:rPr>
          <w:rFonts w:eastAsia="Times New Roman" w:cs="Times New Roman" w:ascii="Times New Roman" w:hAnsi="Times New Roman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Услуги</w:t>
      </w:r>
      <w:r>
        <w:rPr>
          <w:rFonts w:eastAsia="Times New Roman" w:cs="Times New Roman" w:ascii="Times New Roman" w:hAnsi="Times New Roman"/>
          <w:spacing w:val="7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или</w:t>
      </w:r>
      <w:r>
        <w:rPr>
          <w:rFonts w:eastAsia="Times New Roman" w:cs="Times New Roman" w:ascii="Times New Roman" w:hAnsi="Times New Roman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сведения и (или) документы, подтверждающих родственные связи между ребенком и родителем (законным представителем)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(в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случае,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если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не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прослеживаются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родственные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связи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между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ребенком и родителем (законным представителем), – свидетельства о заключении брака или свидетельства об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установлении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отцовства,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или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свидетельства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расторжении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брака,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или</w:t>
      </w:r>
      <w:r>
        <w:rPr>
          <w:rFonts w:eastAsia="Times New Roman"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свидетельства</w:t>
      </w:r>
      <w:r>
        <w:rPr>
          <w:rFonts w:eastAsia="Times New Roman"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>
      <w:pPr>
        <w:pStyle w:val="ListParagraph"/>
        <w:widowControl w:val="false"/>
        <w:numPr>
          <w:ilvl w:val="1"/>
          <w:numId w:val="7"/>
        </w:numPr>
        <w:spacing w:lineRule="auto" w:line="240" w:before="121" w:after="0"/>
        <w:ind w:left="0" w:right="244" w:firstLine="709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Непредставление</w:t>
      </w:r>
      <w:r>
        <w:rPr>
          <w:rFonts w:eastAsia="Times New Roman"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(несвоевременное</w:t>
      </w:r>
      <w:r>
        <w:rPr>
          <w:rFonts w:eastAsia="Times New Roman"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представление)</w:t>
      </w:r>
      <w:r>
        <w:rPr>
          <w:rFonts w:eastAsia="Times New Roman"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органами</w:t>
      </w:r>
      <w:r>
        <w:rPr>
          <w:rFonts w:eastAsia="Times New Roman"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государственной</w:t>
      </w:r>
      <w:r>
        <w:rPr>
          <w:rFonts w:eastAsia="Times New Roman"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власти, органами местного самоуправления или организациями по межведомственному</w:t>
      </w:r>
      <w:r>
        <w:rPr>
          <w:rFonts w:eastAsia="Times New Roman"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информационному запросу</w:t>
      </w:r>
      <w:r>
        <w:rPr>
          <w:rFonts w:eastAsia="Times New Roman" w:cs="Times New Roman" w:ascii="Times New Roman" w:hAnsi="Times New Roman"/>
          <w:spacing w:val="19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документов</w:t>
      </w:r>
      <w:r>
        <w:rPr>
          <w:rFonts w:eastAsia="Times New Roman" w:cs="Times New Roman" w:ascii="Times New Roman" w:hAnsi="Times New Roman"/>
          <w:spacing w:val="2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2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информации</w:t>
      </w:r>
      <w:r>
        <w:rPr>
          <w:rFonts w:eastAsia="Times New Roman" w:cs="Times New Roman" w:ascii="Times New Roman" w:hAnsi="Times New Roman"/>
          <w:spacing w:val="25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не</w:t>
      </w:r>
      <w:r>
        <w:rPr>
          <w:rFonts w:eastAsia="Times New Roman" w:cs="Times New Roman" w:ascii="Times New Roman" w:hAnsi="Times New Roman"/>
          <w:spacing w:val="2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может</w:t>
      </w:r>
      <w:r>
        <w:rPr>
          <w:rFonts w:eastAsia="Times New Roman" w:cs="Times New Roman" w:ascii="Times New Roman" w:hAnsi="Times New Roman"/>
          <w:spacing w:val="2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являться</w:t>
      </w:r>
      <w:r>
        <w:rPr>
          <w:rFonts w:eastAsia="Times New Roman" w:cs="Times New Roman" w:ascii="Times New Roman" w:hAnsi="Times New Roman"/>
          <w:spacing w:val="2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основанием</w:t>
      </w:r>
      <w:r>
        <w:rPr>
          <w:rFonts w:eastAsia="Times New Roman" w:cs="Times New Roman" w:ascii="Times New Roman" w:hAnsi="Times New Roman"/>
          <w:spacing w:val="23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для</w:t>
      </w:r>
      <w:r>
        <w:rPr>
          <w:rFonts w:eastAsia="Times New Roman" w:cs="Times New Roman" w:ascii="Times New Roman" w:hAnsi="Times New Roman"/>
          <w:spacing w:val="24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отказа в предоставлении заявителю Услуги.</w:t>
      </w:r>
    </w:p>
    <w:p>
      <w:pPr>
        <w:pStyle w:val="ListParagraph"/>
        <w:numPr>
          <w:ilvl w:val="1"/>
          <w:numId w:val="7"/>
        </w:numPr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7"/>
        </w:numPr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>
      <w:pPr>
        <w:pStyle w:val="ListParagraph"/>
        <w:ind w:left="709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Исчерпывающий перечень оснований для отказа в приеме и регистрации документов, необходимых для предоставления Услуги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Основаниями для отказа в приеме документов, необходимых для предоставления Услуги, являются: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12.1.1. обращение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предоставлением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услуги;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12.1.2. заявителем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представлен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неполный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комплект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документов,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необходимых для предоставления Услуги;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12.1.3. 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12.1.4. наличие противоречий между сведениями, указанными в заявлении, и сведениями, указанными в приложенных к нему документах;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12.1.5. документы содержат подчистки и исправления текста, не заверенные в порядке, установленном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законодательством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Российской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Федерации,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текст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письменного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 не поддается прочтению, заявление заполнено не полностью;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12.1.7.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12.1.8. заявление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подано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лицом,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имеющим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полномочий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представлять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интересы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заявителя в соответствии с пунктом 2 настоящего Административного регламента;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12.1.9. несоответствие категории заявителей, указанных в пункте 2.2 настоящего Административного регламента;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12.1.10. поступление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аналогично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ранее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зарегистрированному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заявлению,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срок предоставления Услуги по которому не истек на момент поступления такого заявления;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12.1.11. заявление подано за пределами периода, указанного в пункте 8.1 настоящего Административного регламента;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12.1.12. 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12.1.13. обращение заявителя в Организацию, реализующую исключительно адаптированную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программу,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заявлением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приеме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образовательную</w:t>
      </w:r>
      <w:r>
        <w:rPr>
          <w:rFonts w:cs="Times New Roman" w:ascii="Times New Roman" w:hAnsi="Times New Roman"/>
          <w:spacing w:val="6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программу, не предусмотренную в Организации;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12.1.14.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Услуги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Основания</w:t>
      </w:r>
      <w:r>
        <w:rPr>
          <w:rFonts w:cs="Times New Roman" w:ascii="Times New Roman" w:hAnsi="Times New Roman"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приостановления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отсутствуют.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Основаниями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отказа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предоставлении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являются:</w:t>
      </w:r>
    </w:p>
    <w:p>
      <w:pPr>
        <w:pStyle w:val="NoSpacing"/>
        <w:numPr>
          <w:ilvl w:val="2"/>
          <w:numId w:val="7"/>
        </w:numPr>
        <w:tabs>
          <w:tab w:val="clear" w:pos="708"/>
          <w:tab w:val="left" w:pos="1560" w:leader="none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>
      <w:pPr>
        <w:pStyle w:val="NoSpacing"/>
        <w:numPr>
          <w:ilvl w:val="2"/>
          <w:numId w:val="7"/>
        </w:numPr>
        <w:tabs>
          <w:tab w:val="clear" w:pos="708"/>
          <w:tab w:val="left" w:pos="1560" w:leader="none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отзыв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инициативе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заявителя;</w:t>
      </w:r>
    </w:p>
    <w:p>
      <w:pPr>
        <w:pStyle w:val="NoSpacing"/>
        <w:numPr>
          <w:ilvl w:val="2"/>
          <w:numId w:val="7"/>
        </w:numPr>
        <w:tabs>
          <w:tab w:val="clear" w:pos="708"/>
          <w:tab w:val="left" w:pos="1560" w:leader="none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«Об образовании в Российской Федерации».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использованием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специальной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интерактивной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формы.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основании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поступившего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 за предоставление Услуги</w:t>
      </w:r>
    </w:p>
    <w:p>
      <w:pPr>
        <w:pStyle w:val="NoSpacing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Услуга предоставляется бесплатно.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услуг, которые являются необходимыми и обязательными для предоставления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1"/>
          <w:numId w:val="7"/>
        </w:numPr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Услуги, отсутствуют.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Способы подачи заявителем документов, необходимых для получения Услуги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Обращение заявителя посредством Портала: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16.1.1. 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16.1.2.заявитель уведомляется о получении Организацией заявления посредством направления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уведомления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личный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кабинет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об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изменении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статуса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рассмотрении</w:t>
      </w:r>
      <w:r>
        <w:rPr>
          <w:rFonts w:eastAsia="Times New Roman" w:cs="Times New Roman" w:ascii="Times New Roman" w:hAnsi="Times New Roman"/>
          <w:color w:val="000007"/>
          <w:spacing w:val="8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заявления на Портале;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16.1.3.для подтверждения информации, указанной при заполнении интерактивной формы заявления,</w:t>
      </w:r>
      <w:r>
        <w:rPr>
          <w:rFonts w:eastAsia="Times New Roman" w:cs="Times New Roman" w:ascii="Times New Roman" w:hAnsi="Times New Roman"/>
          <w:color w:val="000007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заявителю</w:t>
      </w:r>
      <w:r>
        <w:rPr>
          <w:rFonts w:eastAsia="Times New Roman" w:cs="Times New Roman" w:ascii="Times New Roman" w:hAnsi="Times New Roman"/>
          <w:color w:val="000007"/>
          <w:spacing w:val="7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необходимо</w:t>
      </w:r>
      <w:r>
        <w:rPr>
          <w:rFonts w:eastAsia="Times New Roman" w:cs="Times New Roman" w:ascii="Times New Roman" w:hAnsi="Times New Roman"/>
          <w:color w:val="000007"/>
          <w:spacing w:val="7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посетить</w:t>
      </w:r>
      <w:r>
        <w:rPr>
          <w:rFonts w:eastAsia="Times New Roman" w:cs="Times New Roman" w:ascii="Times New Roman" w:hAnsi="Times New Roman"/>
          <w:color w:val="000007"/>
          <w:spacing w:val="71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Организацию</w:t>
      </w:r>
      <w:r>
        <w:rPr>
          <w:rFonts w:eastAsia="Times New Roman" w:cs="Times New Roman" w:ascii="Times New Roman" w:hAnsi="Times New Roman"/>
          <w:color w:val="000007"/>
          <w:spacing w:val="71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</w:t>
      </w:r>
      <w:r>
        <w:rPr>
          <w:rFonts w:eastAsia="Times New Roman" w:cs="Times New Roman" w:ascii="Times New Roman" w:hAnsi="Times New Roman"/>
          <w:color w:val="000007"/>
          <w:spacing w:val="71"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оригиналами</w:t>
      </w:r>
      <w:r>
        <w:rPr>
          <w:rFonts w:eastAsia="Times New Roman" w:cs="Times New Roman" w:ascii="Times New Roman" w:hAnsi="Times New Roman"/>
          <w:color w:val="000007"/>
          <w:spacing w:val="72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16.1.4.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16.2.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предоставления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Услуги,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прилагаемые</w:t>
      </w:r>
      <w:r>
        <w:rPr>
          <w:rFonts w:eastAsia="Times New Roman" w:cs="Times New Roman" w:ascii="Times New Roman" w:hAnsi="Times New Roman"/>
          <w:color w:val="000007"/>
          <w:spacing w:val="59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к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заявлению,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оформляются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color w:val="000007"/>
          <w:spacing w:val="6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соответствии с требованиями гражданского законодательства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Способы получения заявителем результатов предоставления Услуги</w:t>
      </w:r>
    </w:p>
    <w:p>
      <w:pPr>
        <w:pStyle w:val="NoSpacing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уведомляется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ходе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рассмотрения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результата предоставления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следующими способами:</w:t>
      </w:r>
    </w:p>
    <w:p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17.1.1. через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личный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кабинет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Портале;</w:t>
      </w:r>
    </w:p>
    <w:p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17.1.2. по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электронной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почте;</w:t>
      </w:r>
    </w:p>
    <w:p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17.1.3. почтовым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отправлением;</w:t>
      </w:r>
    </w:p>
    <w:p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17.1.4. личное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обращение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Организацию.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</w:t>
      </w:r>
      <w:r>
        <w:rPr>
          <w:rFonts w:cs="Times New Roman" w:ascii="Times New Roman" w:hAnsi="Times New Roman"/>
          <w:spacing w:val="71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дополнительно</w:t>
      </w:r>
      <w:r>
        <w:rPr>
          <w:rFonts w:cs="Times New Roman" w:ascii="Times New Roman" w:hAnsi="Times New Roman"/>
          <w:spacing w:val="71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может</w:t>
      </w:r>
      <w:r>
        <w:rPr>
          <w:rFonts w:cs="Times New Roman" w:ascii="Times New Roman" w:hAnsi="Times New Roman"/>
          <w:spacing w:val="7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получить</w:t>
      </w:r>
      <w:r>
        <w:rPr>
          <w:rFonts w:cs="Times New Roman" w:ascii="Times New Roman" w:hAnsi="Times New Roman"/>
          <w:spacing w:val="7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результат</w:t>
      </w:r>
      <w:r>
        <w:rPr>
          <w:rFonts w:cs="Times New Roman" w:ascii="Times New Roman" w:hAnsi="Times New Roman"/>
          <w:spacing w:val="71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71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 в Организации. В этом случае работником Организации распечатывается экземпляр электронного документа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бумажном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носителе,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который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заверяется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подписью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работника</w:t>
      </w:r>
      <w:r>
        <w:rPr>
          <w:rFonts w:cs="Times New Roman" w:ascii="Times New Roman" w:hAnsi="Times New Roman"/>
          <w:spacing w:val="80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Организации и печатью Организации и выдается заявителю.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Максимальный срок ожидания в очереди</w:t>
      </w:r>
    </w:p>
    <w:p>
      <w:pPr>
        <w:pStyle w:val="ListParagraph"/>
        <w:ind w:left="525" w:hanging="0"/>
        <w:jc w:val="both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08"/>
          <w:tab w:val="left" w:pos="1418" w:leader="none"/>
        </w:tabs>
        <w:spacing w:lineRule="auto" w:line="240" w:before="0" w:after="0"/>
        <w:ind w:left="0" w:right="253" w:firstLine="709"/>
        <w:contextualSpacing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М</w:t>
      </w:r>
      <w:r>
        <w:rPr>
          <w:rFonts w:eastAsia="Times New Roman" w:cs="Times New Roman" w:ascii="Times New Roman" w:hAnsi="Times New Roman"/>
          <w:sz w:val="26"/>
          <w:szCs w:val="26"/>
        </w:rPr>
        <w:t>аксимальный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срок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ожидания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очереди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подаче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заявления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при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получении результата предоставления Услуги не должен превышать 15 минут.</w:t>
      </w:r>
    </w:p>
    <w:p>
      <w:pPr>
        <w:pStyle w:val="ListParagraph"/>
        <w:ind w:left="525" w:hanging="0"/>
        <w:jc w:val="both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Требования к помещениям, в которых предоставляется Услуга,</w:t>
      </w:r>
    </w:p>
    <w:p>
      <w:pPr>
        <w:pStyle w:val="ListParagraph"/>
        <w:ind w:left="525" w:hanging="0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>
      <w:pPr>
        <w:pStyle w:val="ListParagraph"/>
        <w:ind w:left="525" w:hanging="0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</w:t>
      </w:r>
      <w:r>
        <w:rPr>
          <w:rFonts w:cs="Times New Roman" w:ascii="Times New Roman" w:hAnsi="Times New Roman"/>
          <w:spacing w:val="74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Услуга,</w:t>
      </w:r>
      <w:r>
        <w:rPr>
          <w:rFonts w:cs="Times New Roman" w:ascii="Times New Roman" w:hAnsi="Times New Roman"/>
          <w:spacing w:val="74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75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беспрепятственного</w:t>
      </w:r>
      <w:r>
        <w:rPr>
          <w:rFonts w:cs="Times New Roman" w:ascii="Times New Roman" w:hAnsi="Times New Roman"/>
          <w:spacing w:val="74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их</w:t>
      </w:r>
      <w:r>
        <w:rPr>
          <w:rFonts w:cs="Times New Roman" w:ascii="Times New Roman" w:hAnsi="Times New Roman"/>
          <w:spacing w:val="76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передвижения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указанных</w:t>
      </w:r>
      <w:r>
        <w:rPr>
          <w:rFonts w:cs="Times New Roman" w:ascii="Times New Roman" w:hAnsi="Times New Roman"/>
          <w:spacing w:val="76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помещениях. </w:t>
      </w:r>
    </w:p>
    <w:p>
      <w:pPr>
        <w:pStyle w:val="NoSpacing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 доступности и качества Услуги</w:t>
      </w:r>
    </w:p>
    <w:p>
      <w:pPr>
        <w:pStyle w:val="NoSpacing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доступности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качества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должна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осуществляться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 следующим показателям: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2"/>
          <w:sz w:val="26"/>
          <w:szCs w:val="26"/>
        </w:rPr>
        <w:t>степень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информированности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граждан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10"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порядке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Услуги </w:t>
      </w:r>
      <w:r>
        <w:rPr>
          <w:rFonts w:cs="Times New Roman" w:ascii="Times New Roman" w:hAnsi="Times New Roman"/>
          <w:sz w:val="26"/>
          <w:szCs w:val="26"/>
        </w:rPr>
        <w:t>(доступность информации об Услуге, возможность выбора способа получения информации);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возможность</w:t>
      </w:r>
      <w:r>
        <w:rPr>
          <w:rFonts w:cs="Times New Roman" w:ascii="Times New Roman" w:hAnsi="Times New Roman"/>
          <w:spacing w:val="78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выбора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заявителем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том</w:t>
      </w:r>
      <w:r>
        <w:rPr>
          <w:rFonts w:cs="Times New Roman" w:ascii="Times New Roman" w:hAnsi="Times New Roman"/>
          <w:spacing w:val="79"/>
          <w:w w:val="15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числе с использованием Порталов;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обеспечение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бесплатного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доступа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Порталам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подачи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заявлений,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документов, информации, необходимых для получения Услуги в электронной форме в пределах </w:t>
      </w:r>
      <w:r>
        <w:rPr>
          <w:rFonts w:cs="Times New Roman" w:ascii="Times New Roman" w:hAnsi="Times New Roman"/>
          <w:spacing w:val="-2"/>
          <w:sz w:val="26"/>
          <w:szCs w:val="26"/>
        </w:rPr>
        <w:t>территории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городского округа города Шарыпово</w:t>
      </w:r>
      <w:r>
        <w:rPr>
          <w:rFonts w:cs="Times New Roman" w:ascii="Times New Roman" w:hAnsi="Times New Roman"/>
          <w:sz w:val="26"/>
          <w:szCs w:val="26"/>
        </w:rPr>
        <w:t xml:space="preserve"> по выбору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заявителя независимо от его места жительства или места </w:t>
      </w:r>
      <w:r>
        <w:rPr>
          <w:rFonts w:cs="Times New Roman" w:ascii="Times New Roman" w:hAnsi="Times New Roman"/>
          <w:spacing w:val="-2"/>
          <w:sz w:val="26"/>
          <w:szCs w:val="26"/>
        </w:rPr>
        <w:t>пребывания;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доступность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обращения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предоставлением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числе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для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инвалидов и других маломобильных групп населения;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соблюдение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установленного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времени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ожидания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очереди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подаче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при получении результата предоставления Услуги;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соблюдение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сроков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сроков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выполнения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административных процедур при предоставлении Услуги;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2"/>
          <w:sz w:val="26"/>
          <w:szCs w:val="26"/>
        </w:rPr>
        <w:t>отсутствие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обоснованных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4"/>
          <w:sz w:val="26"/>
          <w:szCs w:val="26"/>
        </w:rPr>
        <w:t>жалоб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6"/>
          <w:sz w:val="26"/>
          <w:szCs w:val="26"/>
        </w:rPr>
        <w:t>со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стороны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заявителей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6"/>
          <w:sz w:val="26"/>
          <w:szCs w:val="26"/>
        </w:rPr>
        <w:t>по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результатам </w:t>
      </w:r>
      <w:r>
        <w:rPr>
          <w:rFonts w:cs="Times New Roman" w:ascii="Times New Roman" w:hAnsi="Times New Roman"/>
          <w:sz w:val="26"/>
          <w:szCs w:val="26"/>
        </w:rPr>
        <w:t>предоставления Услуги;</w:t>
      </w:r>
    </w:p>
    <w:p>
      <w:pPr>
        <w:pStyle w:val="NoSpacing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возможность</w:t>
      </w:r>
      <w:r>
        <w:rPr>
          <w:rFonts w:cs="Times New Roman" w:ascii="Times New Roman" w:hAnsi="Times New Roman"/>
          <w:spacing w:val="3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получения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информации</w:t>
      </w:r>
      <w:r>
        <w:rPr>
          <w:rFonts w:cs="Times New Roman" w:ascii="Times New Roman" w:hAnsi="Times New Roman"/>
          <w:spacing w:val="3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ходе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Услуги,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числе с использованием Портала;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2"/>
          <w:sz w:val="26"/>
          <w:szCs w:val="26"/>
        </w:rPr>
        <w:t>20.1.9. количество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взаимодействий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заявителя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10"/>
          <w:sz w:val="26"/>
          <w:szCs w:val="26"/>
        </w:rPr>
        <w:t>с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работниками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Организации </w:t>
      </w:r>
      <w:r>
        <w:rPr>
          <w:rFonts w:cs="Times New Roman" w:ascii="Times New Roman" w:hAnsi="Times New Roman"/>
          <w:sz w:val="26"/>
          <w:szCs w:val="26"/>
        </w:rPr>
        <w:t>при предоставлении Услуги и их продолжительность.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20.2. В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4"/>
          <w:sz w:val="26"/>
          <w:szCs w:val="26"/>
        </w:rPr>
        <w:t>целях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Услуги,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2"/>
          <w:sz w:val="26"/>
          <w:szCs w:val="26"/>
        </w:rPr>
        <w:t>консультаций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10"/>
          <w:sz w:val="26"/>
          <w:szCs w:val="26"/>
        </w:rPr>
        <w:t xml:space="preserve">и </w:t>
      </w:r>
      <w:r>
        <w:rPr>
          <w:rFonts w:cs="Times New Roman" w:ascii="Times New Roman" w:hAnsi="Times New Roman"/>
          <w:spacing w:val="-2"/>
          <w:sz w:val="26"/>
          <w:szCs w:val="26"/>
        </w:rPr>
        <w:t>информирования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10"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ходе </w:t>
      </w:r>
      <w:r>
        <w:rPr>
          <w:rFonts w:cs="Times New Roman" w:ascii="Times New Roman" w:hAnsi="Times New Roman"/>
          <w:sz w:val="26"/>
          <w:szCs w:val="26"/>
        </w:rPr>
        <w:t>предоставления</w:t>
      </w:r>
      <w:r>
        <w:rPr>
          <w:rFonts w:cs="Times New Roman" w:ascii="Times New Roman" w:hAnsi="Times New Roman"/>
          <w:spacing w:val="5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Услуги</w:t>
      </w:r>
      <w:r>
        <w:rPr>
          <w:rFonts w:cs="Times New Roman" w:ascii="Times New Roman" w:hAnsi="Times New Roman"/>
          <w:spacing w:val="6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осуществляется</w:t>
      </w:r>
      <w:r>
        <w:rPr>
          <w:rFonts w:cs="Times New Roman" w:ascii="Times New Roman" w:hAnsi="Times New Roman"/>
          <w:spacing w:val="6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прием</w:t>
      </w:r>
      <w:r>
        <w:rPr>
          <w:rFonts w:cs="Times New Roman" w:ascii="Times New Roman" w:hAnsi="Times New Roman"/>
          <w:spacing w:val="5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заявителей</w:t>
      </w:r>
      <w:r>
        <w:rPr>
          <w:rFonts w:cs="Times New Roman" w:ascii="Times New Roman" w:hAnsi="Times New Roman"/>
          <w:spacing w:val="6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6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предварительной</w:t>
      </w:r>
      <w:r>
        <w:rPr>
          <w:rFonts w:cs="Times New Roman" w:ascii="Times New Roman" w:hAnsi="Times New Roman"/>
          <w:spacing w:val="5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записи.</w:t>
      </w:r>
      <w:r>
        <w:rPr>
          <w:rFonts w:cs="Times New Roman" w:ascii="Times New Roman" w:hAnsi="Times New Roman"/>
          <w:spacing w:val="59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Запись </w:t>
      </w:r>
      <w:r>
        <w:rPr>
          <w:rFonts w:cs="Times New Roman" w:ascii="Times New Roman" w:hAnsi="Times New Roman"/>
          <w:sz w:val="26"/>
          <w:szCs w:val="26"/>
        </w:rPr>
        <w:t>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7"/>
        </w:num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Требования к организации предоставления Услуги в электронной форме</w:t>
      </w:r>
    </w:p>
    <w:p>
      <w:pPr>
        <w:pStyle w:val="NoSpacing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21.1.</w:t>
        <w:tab/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</w:t>
        <w:tab/>
        <w:t>При предоставлении Услуги в электронной форме могут осуществляться: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21.2.1.</w:t>
        <w:tab/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21.2.2.</w:t>
        <w:tab/>
        <w:t>возможность   предзаполнения   интерактивной   формы  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21.2.3.</w:t>
        <w:tab/>
        <w:t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Красноярского края;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21.2.4.</w:t>
        <w:tab/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21.2.5.</w:t>
        <w:tab/>
        <w:t>получение заявителем уведомлений о ходе предоставления Услуги в личный кабинет на Портале;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21.2.6.</w:t>
        <w:tab/>
        <w:t>взаимодействие Организации и иных органов, предоставляющих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21.2.7.</w:t>
        <w:tab/>
        <w:t>получение заявителем результата предоставления Услуги в личном кабинете на Портале;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21.2.8.</w:t>
        <w:tab/>
        <w:t>направление жалобы на решения, действия (бездействия) Организации, работников Организации, в порядке, установленном разделом V настоящего Административного регламента.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21.3.1.</w:t>
        <w:tab/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xml – для формализованных документов;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xls, xlsx, ods – для документов, содержащих расчеты;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21.3.2.</w:t>
        <w:tab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а) «черно-белый» (при отсутствии в документе графических изображений и (или) цветного текста);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г) с сохранением всех аутентичных признаков подлинности, а именно: графической подписи лица, печати, углового штампа бланка;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21.3.3.</w:t>
        <w:tab/>
        <w:t>Электронные документы должны обеспечивать: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возможность идентифицировать документ и количество листов в документе;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>
      <w:pPr>
        <w:pStyle w:val="NoSpacing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для документов, содержащих структурированные по частям, главам, разделам (подразделам) данные   и   закладки, обеспечивающие переходы по оглавлению и (или) к содержащимся в тексте рисункам и таблицам.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21.3.4.</w:t>
        <w:tab/>
        <w:t>Документы, подлежащие представлению в форматах xls, xlsx или ods, формируются в виде отдельного электронного документа.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cs="Times New Roman" w:ascii="Times New Roman" w:hAnsi="Times New Roman"/>
          <w:spacing w:val="-10"/>
          <w:sz w:val="26"/>
          <w:szCs w:val="26"/>
        </w:rPr>
        <w:t>21.3.5.</w:t>
        <w:tab/>
        <w:t>Максимально допустимый размер прикрепленного пакета документов не должен превышать 10 ГБ.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>
      <w:pPr>
        <w:pStyle w:val="NoSpacing"/>
        <w:ind w:left="108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7"/>
        </w:numPr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Состав, последовательность и сроки выполнения административных процедур при предоставлении Услуги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</w:t>
        <w:tab/>
        <w:t>Перечень административных процедур: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22.1.1.</w:t>
        <w:tab/>
        <w:t>прием и регистрация заявления и документов, необходимых для предоставления Услуги;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22.1.2.</w:t>
        <w:tab/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22.1.3.</w:t>
        <w:tab/>
        <w:t>рассмотрение документов и принятие решения о подготовке результата предоставления Услуги;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22.1.4.</w:t>
        <w:tab/>
        <w:t>принятие решения о предоставлении (об отказе в предоставлении) Услуги и оформление результата предоставления Услуги;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22.1.5.</w:t>
        <w:tab/>
        <w:t>выдача (направление) результата предоставления Услуги заявителю.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22.2.</w:t>
        <w:tab/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 7 к настоящему Административному регламенту.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22.3.</w:t>
        <w:tab/>
        <w:t>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</w:t>
        <w:tab/>
        <w:t>Перечень административных процедур при подаче заявления посредством Портала: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22.4.1.</w:t>
        <w:tab/>
        <w:t>Авторизация на Портале с подтвержденной учетной записью в ЕСИА;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22.4.2.</w:t>
        <w:tab/>
        <w:t>Формирование и направление заявления в образовательную организацию посредством Портала.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заявлении Заявитель указывает данные, в соответствии с полями интерактивной формы заявления.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формировании заявления Заявителю обеспечивается: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22.4.3.</w:t>
        <w:tab/>
        <w:t>После рассмотрения заявления в личный кабинет заявителя направляется одно из следующих уведомлений: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22.4.4.</w:t>
        <w:tab/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22.4.5.</w:t>
        <w:tab/>
        <w:t>При издании приказа о приеме на обучение в образовательные организации в личный кабинет заявителя направляется одно из следующих уведомлений: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приеме на обучение ребенка в Организацию с указанием реквизитов приказа;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22.5.</w:t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>
      <w:pPr>
        <w:pStyle w:val="NoSpacing"/>
        <w:ind w:firstLine="5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firstLine="5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</w:t>
        <w:tab/>
        <w:t>Порядок и формы контроля за исполнением Административного</w:t>
      </w:r>
    </w:p>
    <w:p>
      <w:pPr>
        <w:pStyle w:val="NoSpacing"/>
        <w:ind w:firstLine="5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Регламента</w:t>
      </w:r>
    </w:p>
    <w:p>
      <w:pPr>
        <w:pStyle w:val="NoSpacing"/>
        <w:ind w:firstLine="5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525" w:hanging="0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23.</w:t>
        <w:tab/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</w:t>
      </w:r>
    </w:p>
    <w:p>
      <w:pPr>
        <w:pStyle w:val="ListParagraph"/>
        <w:ind w:left="525" w:hanging="0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устанавливающих требования к предоставлению Услуги, а также принятием ими решений</w:t>
      </w:r>
    </w:p>
    <w:p>
      <w:pPr>
        <w:pStyle w:val="ListParagraph"/>
        <w:ind w:left="525" w:hanging="0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23.1.</w:t>
        <w:tab/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приказом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23.2.</w:t>
        <w:tab/>
        <w:t>Требованиями к порядку и формам текущего контроля за предоставлением Услуги являются:</w:t>
      </w:r>
    </w:p>
    <w:p>
      <w:pPr>
        <w:pStyle w:val="ListParagraph"/>
        <w:ind w:left="525" w:hanging="0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23.2.1.</w:t>
        <w:tab/>
        <w:t>независимость;</w:t>
      </w:r>
    </w:p>
    <w:p>
      <w:pPr>
        <w:pStyle w:val="ListParagraph"/>
        <w:ind w:left="525" w:hanging="0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23.2.2.</w:t>
        <w:tab/>
        <w:t>тщательность.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23.3.</w:t>
        <w:tab/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23.4.</w:t>
        <w:tab/>
        <w:t>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23.5.</w:t>
        <w:tab/>
        <w:t>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23.6.</w:t>
        <w:tab/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23.7.</w:t>
        <w:tab/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23.8.</w:t>
        <w:tab/>
        <w:t>Мероприятия по контролю предоставления услуги проводятся в форме проверок. Проверки могут быть плановыми и внеплановыми.</w:t>
      </w:r>
    </w:p>
    <w:p>
      <w:pPr>
        <w:pStyle w:val="ListParagraph"/>
        <w:ind w:left="0" w:firstLine="525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>
      <w:pPr>
        <w:pStyle w:val="ListParagraph"/>
        <w:ind w:left="0" w:firstLine="525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ListParagraph"/>
        <w:ind w:left="0" w:firstLine="525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24.</w:t>
        <w:tab/>
        <w:t>Порядок и периодичность осуществления плановых и внеплановых проверок полноты и качества предоставления Услуги</w:t>
      </w:r>
    </w:p>
    <w:p>
      <w:pPr>
        <w:pStyle w:val="NoSpacing"/>
        <w:ind w:left="525" w:hanging="0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24.1.</w:t>
        <w:tab/>
        <w:t>Порядок и периодичность осуществления плановых и внеплановых проверок полноты и качества предоставления Услуги устанавливается приказом Уполномоченного органа, ответственного за предоставление Услуги.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24.2.</w:t>
        <w:tab/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принимаются меры по устранению таких нарушений.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25.</w:t>
        <w:tab/>
        <w:t>Ответственность работников Организации за решения и действия (бездействие), принимаемые (осуществляемые)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ими в ходе предоставления Услуги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25.1.</w:t>
        <w:tab/>
        <w:t>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25.2.</w:t>
        <w:tab/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и фактов нарушения прав и законных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интересов заявителей, работники Организации несут ответственность в соответствии с законодательством Российской Федерации и законодательством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26.</w:t>
        <w:tab/>
        <w:t>Положения, характеризующие требования к порядку и формам контроля за предоставлением Услуги, в том числе со стороны граждан,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их объединений и организаций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26.1.</w:t>
        <w:tab/>
        <w:t>Контроль за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26.2.</w:t>
        <w:tab/>
        <w:t>Контроль за порядком предоставления Услуги осуществляется в порядке, установленном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26.3.</w:t>
        <w:tab/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</w:t>
        <w:tab/>
        <w:t>в Управление образованием Администрации города Шарыпово жалобы на нарушение работниками Организации порядка предоставления Услуги, повлекшее ее непредоставление или предоставление с нарушением срока, установленного Административным регламентом.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26.4.</w:t>
        <w:tab/>
        <w:t>Граждане,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 и принятые ими решения, связанные с предоставлением Услуги.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26.5.</w:t>
        <w:tab/>
        <w:t>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V.</w:t>
        <w:tab/>
        <w:t>Досудебный (внесудебный) порядок обжалования решений и действий (бездействия) Организации, предоставляющей Услугу,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а также их работников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27.</w:t>
        <w:tab/>
        <w:t>Информация для заинтересованных лиц об их праве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на досудебное (внесудебное) обжалование действий (бездействия)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и (или) решений, принятых (осуществленных) в ходе предоставления Услуги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27.1.</w:t>
        <w:tab/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 (далее – жалоба).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27.2.</w:t>
        <w:tab/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</w:t>
        <w:tab/>
        <w:t>Заявитель может обратиться с жалобой, в том числе в следующих случаях: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27.3.1.</w:t>
        <w:tab/>
        <w:t>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27.3.2.</w:t>
        <w:tab/>
        <w:t>нарушение срока предоставления Услуги;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27.3.3.</w:t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27.3.4.</w:t>
        <w:tab/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27.3.5.</w:t>
        <w:tab/>
        <w:t>отказ в предоставлении Услуги, если основания отказа не предусмотрены законодательством Российской Федерации;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27.3.6.</w:t>
        <w:tab/>
        <w:t>требование с заявителя при предоставлении Услуги платы, не предусмотренной законодательством Российской Федерации;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27.3.7.</w:t>
        <w:tab/>
        <w:t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27.3.8.</w:t>
        <w:tab/>
        <w:t>нарушение срока или порядка выдачи документов по результатам предоставления Услуги;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27.3.9.</w:t>
        <w:tab/>
        <w:t>приостановление предоставления Услуги, если основания приостановления не предусмотрены законодательством Российской Федерации;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27.3.10.</w:t>
        <w:tab/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Услуги,  либо  в  предоставлении  Услуги, за исключением случаев, указанных в подпункте 10.4.4 пункта 10.8 настоящего Административного регламента.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27.4.</w:t>
        <w:tab/>
        <w:t>Жалоба должна содержать: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27.4.1.</w:t>
        <w:tab/>
        <w:t>наименование Организации, указание на работников Организации, решения и действия (бездействие) которых обжалуются;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27.4.2.</w:t>
        <w:tab/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27.4.3.</w:t>
        <w:tab/>
        <w:t>сведения об обжалуемых решениях и действиях (бездействии) Организации, работника Организации;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27.4.4.</w:t>
        <w:tab/>
        <w:t>доводы,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27.5.</w:t>
        <w:tab/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27.6.</w:t>
        <w:tab/>
        <w:t>В электронной форме жалоба может быть подана заявителем посредством: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27.6.1.</w:t>
        <w:tab/>
        <w:t>официального сайта Уполномоченного органа, Организации;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27.6.2.</w:t>
        <w:tab/>
        <w:t>Портала;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27.6.3.</w:t>
        <w:tab/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27.7.</w:t>
        <w:tab/>
        <w:t>В</w:t>
        <w:tab/>
        <w:t>Организации определяются уполномоченные должностные лица и (или) работники, которые обеспечивают: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27.7.1.</w:t>
        <w:tab/>
        <w:t>прием и регистрацию жалоб;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27.7.2.</w:t>
        <w:tab/>
        <w:t xml:space="preserve">направление </w:t>
        <w:tab/>
        <w:t>жалоб</w:t>
        <w:tab/>
        <w:tab/>
        <w:t>в</w:t>
        <w:tab/>
        <w:t>уполномоченные</w:t>
        <w:tab/>
        <w:t>на</w:t>
        <w:tab/>
        <w:t>их</w:t>
        <w:tab/>
        <w:t>рассмотрение</w:t>
        <w:tab/>
        <w:tab/>
        <w:t>Уполномоченного</w:t>
        <w:tab/>
        <w:t>органа</w:t>
        <w:tab/>
        <w:t xml:space="preserve">(далее </w:t>
        <w:tab/>
        <w:t>–</w:t>
        <w:tab/>
        <w:t>Подразделение),</w:t>
        <w:tab/>
        <w:t>Организацию, в соответствии с пунктами 29.1 и 29.4 настоящего Административного регламента;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27.7.3.</w:t>
        <w:tab/>
        <w:t>рассмотрение жалоб в соответствии с требованиями законодательства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27.8.</w:t>
        <w:tab/>
        <w:t>По результатам рассмотрения жалобы Уполномоченный орган, Организация, в пределах полномочий принимает одно из следующих решений: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27.8.1.</w:t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27.8.2.</w:t>
        <w:tab/>
        <w:t>в удовлетворении жалобы отказывается по основаниям, предусмотренным пунктом 28.12 настоящего Административного регламента.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27.9.</w:t>
        <w:tab/>
        <w:t>При удовлетворении жалобы Уполномоченный орган, Организация,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27.10.</w:t>
        <w:tab/>
        <w:t>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органа, работником Организации, соответственно.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вид которой установлен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</w:t>
        <w:tab/>
        <w:t>В ответе по результатам рассмотрения жалобы указываются: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27.11.1.</w:t>
        <w:tab/>
        <w:t>наименование Уполномоченного органа, Организации,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27.11.2.</w:t>
        <w:tab/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27.11.3.</w:t>
        <w:tab/>
        <w:t>фамилия, имя, отчество (при наличии) или наименование заявителя;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27.11.4.</w:t>
        <w:tab/>
        <w:t>основания для принятия решения по жалобе;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27.11.5.</w:t>
        <w:tab/>
        <w:t>принятое по жалобе решение;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27.11.6.</w:t>
        <w:tab/>
        <w:t>в случае если жалоба признана обоснованной, –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27.11.7.</w:t>
        <w:tab/>
        <w:t>информация о порядке обжалования принятого по жалобе решения.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27.12.</w:t>
        <w:tab/>
        <w:t>Уполномоченный орган, Организация, отказывает в удовлетворении жалобы в следующих случаях: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27.12.1.</w:t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27.12.2.</w:t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27.12.3.</w:t>
        <w:tab/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27.13.</w:t>
        <w:tab/>
        <w:t>Уполномоченный орган, Организация, вправе оставить жалобу без ответа в следующих случаях: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27.13.1.</w:t>
        <w:tab/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27.13.2.</w:t>
        <w:tab/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27.14.</w:t>
        <w:tab/>
        <w:t>Уполномоченный орган, Организация, сообщает заявителю об оставлении жалобы без ответа в течение 3 (Трех) рабочих дней со дня регистрации жалобы.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27.15.</w:t>
        <w:tab/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27.16.</w:t>
        <w:tab/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в Администрацию города Шарыпово.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27.17.</w:t>
        <w:tab/>
        <w:t>Уполномоченный орган, Организация, обеспечивают: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27.17.1.</w:t>
        <w:tab/>
        <w:t>оснащение мест приема жалоб;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27.17.2.</w:t>
        <w:tab/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муниципальных услуг, на официальных сайтах Уполномоченного органа, Организации, Портала;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27.17.3.</w:t>
        <w:tab/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27.17.4.</w:t>
        <w:tab/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27.18.</w:t>
        <w:tab/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 и  муниципальных  услуг,  в  соответствии  с  требованиями  Положения о федеральной государственной информационной системе, обеспечивающей процесс досудебного (внесудебного)  обжалования  решений  и  действий  (бездействия),  совершенных при предоставлении государственных и муниципальных услуг, утвержденного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28.</w:t>
        <w:tab/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28.1.</w:t>
        <w:tab/>
        <w:t>Жалоба подается в Уполномоченный орган, Организацию, предоставившие Услугу, порядок предоставления которой был нарушен вследствие решений и действий (бездействия) Организации, работника Организации и рассматривается Организацией в порядке, установленном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28.2.</w:t>
        <w:tab/>
        <w:t>Жалобу на решения и действия (бездействие) Организации можно подать в Управление образованием Администрации города Шарыпово.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28.3.</w:t>
        <w:tab/>
        <w:t>Прием жалоб в письменной форме на бумажном носителе осуществляется Уполномоченным органом, Организацией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Прием жалоб в письменной форме на бумажном носителе осуществляется Управлением образованием Администрации города Шарыпово по месту его нахождения. Время приема жалоб должно совпадать со временем работы указанного органа по месту его работы.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28.4.</w:t>
        <w:tab/>
        <w:t>Жалоба, поступившая в Уполномоченный орган, Организацию, подлежит регистрации не позднее следующего рабочего дня со дня ее поступления.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Жалоба рассматривается в течение 15 (Пятнадцати) рабочих дней со дня ее регистрации.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28.5.</w:t>
        <w:tab/>
        <w:t>В случае обжалования отказа Организации,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В случае, если жалоба подана заявителем в Уполномоченный орган, Организацию,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муниципальный орган, о чем в письменной форме информируется заявитель.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муниципальном органе.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29.</w:t>
        <w:tab/>
        <w:t>Способы информирования заявителей о порядке подачи и рассмотрения жалобы, в том числе с использованием Портала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250"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Заявители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информируются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порядке</w:t>
      </w:r>
      <w:r>
        <w:rPr>
          <w:rFonts w:eastAsia="Times New Roman" w:cs="Times New Roman" w:ascii="Times New Roman" w:hAnsi="Times New Roman"/>
          <w:spacing w:val="38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подачи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рассмотрении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жалобы,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в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том</w:t>
      </w:r>
      <w:r>
        <w:rPr>
          <w:rFonts w:eastAsia="Times New Roman"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числе с использованием Портала, способами, предусмотренными подразделом 3 настоящего Административного регламента.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1418" w:leader="none"/>
        </w:tabs>
        <w:spacing w:lineRule="auto" w:line="240" w:before="121" w:after="0"/>
        <w:ind w:left="0" w:right="252"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30.</w:t>
        <w:tab/>
        <w:t>Перечень нормативных правовых актов, регулирующих порядок досудебного (внесудебного) обжалования решений и действий (бездействия)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  <w:t>Организации, работников Организации</w:t>
      </w:r>
    </w:p>
    <w:p>
      <w:pPr>
        <w:pStyle w:val="NoSpacing"/>
        <w:ind w:firstLine="709"/>
        <w:jc w:val="center"/>
        <w:rPr>
          <w:rFonts w:ascii="Times New Roman" w:hAnsi="Times New Roman" w:eastAsia="Times New Roman" w:cs="Times New Roman"/>
          <w:color w:val="000007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7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7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7"/>
          <w:sz w:val="26"/>
          <w:szCs w:val="26"/>
        </w:rPr>
        <w:t>30.1.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left="52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left="52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1" w:after="0"/>
        <w:ind w:right="246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012" w:hanging="46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2" w:hanging="463"/>
      </w:pPr>
      <w:rPr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9" w:hanging="4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3" w:hanging="4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8" w:hanging="4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3" w:hanging="4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87" w:hanging="4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32" w:hanging="4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77" w:hanging="463"/>
      </w:pPr>
      <w:rPr>
        <w:rFonts w:ascii="Symbol" w:hAnsi="Symbol" w:cs="Symbol" w:hint="default"/>
      </w:rPr>
    </w:lvl>
  </w:abstractNum>
  <w:abstractNum w:abstractNumId="5">
    <w:lvl w:ilvl="0">
      <w:start w:val="10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>
    <w:lvl w:ilvl="0">
      <w:start w:val="11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4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24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9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7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4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68" w:hanging="1800"/>
      </w:pPr>
    </w:lvl>
  </w:abstractNum>
  <w:abstractNum w:abstractNumId="8">
    <w:lvl w:ilvl="0">
      <w:start w:val="30"/>
      <w:numFmt w:val="decimal"/>
      <w:lvlText w:val="%1"/>
      <w:lvlJc w:val="left"/>
      <w:pPr>
        <w:tabs>
          <w:tab w:val="num" w:pos="0"/>
        </w:tabs>
        <w:ind w:left="1012" w:hanging="5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2" w:hanging="586"/>
      </w:pPr>
      <w:rPr>
        <w:sz w:val="24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9" w:hanging="5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3" w:hanging="5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8" w:hanging="5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3" w:hanging="5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87" w:hanging="5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32" w:hanging="5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77" w:hanging="586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170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unhideWhenUsed/>
    <w:rsid w:val="00b41700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6"/>
    <w:uiPriority w:val="99"/>
    <w:semiHidden/>
    <w:qFormat/>
    <w:rsid w:val="00d53dc9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5854d1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link w:val="a7"/>
    <w:uiPriority w:val="99"/>
    <w:semiHidden/>
    <w:unhideWhenUsed/>
    <w:rsid w:val="00d53dc9"/>
    <w:pPr>
      <w:spacing w:before="0" w:after="12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0147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e0147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854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hyperlink" Target="http://www.gosuslugi.krskstat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Application>LibreOffice/6.4.7.2$Linux_X86_64 LibreOffice_project/40$Build-2</Application>
  <Pages>27</Pages>
  <Words>8070</Words>
  <Characters>60793</Characters>
  <CharactersWithSpaces>68644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2022-08-16T01:43:00Z</dcterms:created>
  <dc:creator>Пользователь Windows</dc:creator>
  <dc:description/>
  <dc:language>ru-RU</dc:language>
  <cp:lastModifiedBy/>
  <cp:lastPrinted>2022-08-26T01:57:00Z</cp:lastPrinted>
  <dcterms:modified xsi:type="dcterms:W3CDTF">2022-09-21T16:14:09Z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