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11.08.2022</w:t>
        <w:tab/>
        <w:tab/>
        <w:tab/>
        <w:tab/>
        <w:tab/>
        <w:tab/>
        <w:tab/>
        <w:tab/>
        <w:tab/>
        <w:t>№249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yle17"/>
        <w:shd w:val="clear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города Шарыпово от 18.03.2021 №58 «Об утверждении Положения об организации и ведении гражданской обороны в муниципальном образовании «город Шарыпово Красноярского края»».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12.02.1998 № 28-ФЗ «О гражданской обороне»,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с изменениями, внесенными Приказом МЧС России № 601 от 18.11.2015,  в целях обеспечения и выполнения мероприятий гражданской обороны в муниципальном образовании «город Шарыпово Красноярского края», руководствуясь статьей 34 Устава города Шарыпово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ru-RU"/>
        </w:rPr>
        <w:t>,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ConsPlusNormal"/>
        <w:spacing w:lineRule="auto" w:line="240" w:before="0" w:after="0"/>
        <w:ind w:left="0" w:right="0" w:hanging="0"/>
        <w:jc w:val="both"/>
        <w:rPr>
          <w:rFonts w:ascii="Times New Roman" w:hAnsi="Times New Roman" w:eastAsia="Arial" w:cs="Times New Roman"/>
          <w:b w:val="false"/>
          <w:b w:val="false"/>
          <w:i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>1. Внести следующие изменения в постановление Администрации города Шарыпово от 18.03.2021 №58 «Об утверждении Положения об организации и ведении гражданской обороны в муниципальном образовании «город Шарыпово Красноярского края»»: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 xml:space="preserve">1.1  </w:t>
      </w: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В приложении №1 «Положение об организации и ведении гражданской обороны в муниципальном образовании «город Шарыпово Красноярского края»» к постановлению Администрации города Шарыпово от 18.03.2021 №58: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>Первый абзац пункта 5 изменить,  изложить в следующей редакции: «</w:t>
      </w: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kern w:val="0"/>
          <w:sz w:val="28"/>
          <w:szCs w:val="28"/>
          <w:u w:val="none"/>
          <w:shd w:fill="FFFFFF" w:val="clear"/>
          <w:lang w:val="ru-RU" w:eastAsia="en-US" w:bidi="ar-SA"/>
        </w:rPr>
        <w:t xml:space="preserve">Подготовка к ведению </w:t>
      </w: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гражданской обороны на муниципальном уровне </w:t>
      </w: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kern w:val="0"/>
          <w:sz w:val="28"/>
          <w:szCs w:val="28"/>
          <w:u w:val="none"/>
          <w:shd w:fill="FFFFFF" w:val="clear"/>
          <w:lang w:val="ru-RU" w:eastAsia="en-US" w:bidi="ar-SA"/>
        </w:rPr>
        <w:t>и в организациях</w:t>
      </w: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«город Шарыпово Красноярского края»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  План основных мероприятий Муниципального образования на год разрабатывается органом местного самоуправления и согласовывается с органом, специально уполномоченным решать задачи гражданской обороны и задачи по предупреждению и ликвидации чрезвычайных ситуаций по Красноярскому краю –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краю».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 xml:space="preserve">Пункт 6 изменить, изложить в следующей редакции: «6. </w:t>
      </w: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kern w:val="0"/>
          <w:sz w:val="28"/>
          <w:szCs w:val="28"/>
          <w:u w:val="none"/>
          <w:shd w:fill="FFFFFF" w:val="clear"/>
          <w:lang w:val="ru-RU" w:eastAsia="en-US" w:bidi="ar-SA"/>
        </w:rP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kern w:val="0"/>
          <w:sz w:val="28"/>
          <w:szCs w:val="28"/>
          <w:u w:val="none"/>
          <w:shd w:fill="auto" w:val="clear"/>
          <w:lang w:val="ru-RU" w:eastAsia="en-US" w:bidi="ar-SA"/>
        </w:rPr>
        <w:t xml:space="preserve"> 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</w:t>
      </w: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».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>Во втором абзаце пункта 11 слово «функциональные» заменить на слово «должностные».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>Второй абзац пункта 12 изменить, изложить в следующей редакции: «Сбор и обмен информацией осуществляется Администрацией города Шарыпово,  организациями, эксплуатирующими опасные производственные объекты I и II классов опасности, особо радиационноопасные и ядерноопасные производства и объекты, гидротехнические сооружения чрезвычайно высокой опасности и гидротехнические сооружения высокой опасности, отнесенные в установленном порядке к категориям по гражданской обороне».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>Первый абзац в подпункте 14.1 исключить.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>Шестой абзац подпункта 14.1 изменить, изложить в следующей редакции: «создание, оснащение курсов гражданской обороны и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 в других организациях;».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>Первый абзац подпункта 15.1 изменить, изложить в следующей редакции «разработка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организаций, а также работников организаций в области гражданской обороны;».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>Во втором абзаце  подпункта 15.1 слово «подготовки» заменить словами «курсового обучения».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>Подпункт 15.1 дополнить абзацами следующего содержания:</w:t>
      </w:r>
    </w:p>
    <w:p>
      <w:pPr>
        <w:pStyle w:val="Normal"/>
        <w:spacing w:lineRule="auto" w:line="240" w:before="0" w:after="0"/>
        <w:ind w:left="0" w:right="0" w:hanging="0"/>
        <w:jc w:val="both"/>
        <w:rPr>
          <w:color w:val="000099"/>
          <w:sz w:val="28"/>
          <w:szCs w:val="28"/>
        </w:rPr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«</w:t>
      </w: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разработка программы проведения с работниками организации вводного инструктажа по гражданской обороне;»;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Arial" w:cs="Times New Roman"/>
          <w:b w:val="false"/>
          <w:b w:val="false"/>
          <w:i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«организация и проведение вводного инструктажа по гражданской обороне с вновь принятыми работниками организаций в течение первого месяца их работы;»;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color w:val="000099"/>
          <w:sz w:val="28"/>
          <w:szCs w:val="28"/>
        </w:rPr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«планирование и проведение учений и тренировок по гражданской обороне.».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color w:val="000099"/>
          <w:sz w:val="28"/>
          <w:szCs w:val="28"/>
        </w:rPr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Четвертый абзац подпункта 15.4 дополнить словам «(в случае принятия руководителем организации решения о необходимости их создания)».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Четвертый абзац подпункта 15.7 исключить.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ab/>
        <w:t xml:space="preserve">1.2 </w:t>
      </w:r>
      <w:r>
        <w:rPr>
          <w:rStyle w:val="52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Пункт 3 постановления Администрации города Шарыпово от 18.03.2021 №58 изменить, изложить в следующей редакции: «3. Ответственным должностным лицом за решение вопросов гражданской обороны и защиты населения от чрезвычайных ситуаций в муниципальном образовании «город Шарыпово Красноярского края» назначить помощника Главы города Шарыпово по вопросам ГОЧС, ПБ и антитеррористической работе О.А. Пименова.».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2. Контроль за исполнением постановления оставляю за собой. 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3. Постановление вступает в силу в день, следующий за днем его официального опубликования в печатном издании «Официальный вестник города Шарыпово» и подлежит размещению на официальном сайте города Шарыпово в сети Интернет.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 w:eastAsia="Arial" w:cs="Times New Roman"/>
          <w:b w:val="false"/>
          <w:b w:val="false"/>
          <w:i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 w:eastAsia="Arial" w:cs="Times New Roman"/>
          <w:b w:val="false"/>
          <w:b w:val="false"/>
          <w:i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Глава города Шарыпово</w:t>
        <w:tab/>
        <w:tab/>
        <w:tab/>
        <w:tab/>
        <w:tab/>
        <w:tab/>
        <w:t>В.Г. Хохлов</w:t>
      </w:r>
    </w:p>
    <w:sectPr>
      <w:type w:val="nextPage"/>
      <w:pgSz w:w="11906" w:h="16838"/>
      <w:pgMar w:left="1701" w:right="113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rPr>
      <w:color w:val="0563C1"/>
      <w:u w:val="single"/>
    </w:rPr>
  </w:style>
  <w:style w:type="character" w:styleId="2">
    <w:name w:val="Основной текст (2)_"/>
    <w:qFormat/>
    <w:rPr>
      <w:highlight w:val="white"/>
    </w:rPr>
  </w:style>
  <w:style w:type="character" w:styleId="5">
    <w:name w:val="Основной текст (5)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52">
    <w:name w:val="Основной текст (5)2"/>
    <w:basedOn w:val="5"/>
    <w:qFormat/>
    <w:rPr>
      <w:rFonts w:ascii="Times New Roman" w:hAnsi="Times New Roman" w:cs="Times New Roman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0"/>
      <w:sz w:val="20"/>
      <w:szCs w:val="24"/>
      <w:u w:val="none"/>
      <w:lang w:val="ru-RU" w:eastAsia="en-US" w:bidi="ar-SA"/>
    </w:rPr>
  </w:style>
  <w:style w:type="paragraph" w:styleId="Style21">
    <w:name w:val="Body Text Indent"/>
    <w:basedOn w:val="Normal"/>
    <w:pPr>
      <w:ind w:firstLine="720"/>
      <w:jc w:val="both"/>
    </w:pPr>
    <w:rPr>
      <w:sz w:val="2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LibreOffice/6.4.7.2$Linux_X86_64 LibreOffice_project/40$Build-2</Application>
  <Pages>3</Pages>
  <Words>707</Words>
  <Characters>5117</Characters>
  <CharactersWithSpaces>5834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2018-07-11T03:39:00Z</dcterms:created>
  <dc:creator>Елена</dc:creator>
  <dc:description/>
  <dc:language>ru-RU</dc:language>
  <cp:lastModifiedBy/>
  <cp:lastPrinted>2022-08-01T15:04:27Z</cp:lastPrinted>
  <dcterms:modified xsi:type="dcterms:W3CDTF">2022-08-16T15:51:43Z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