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19.07.2022                                                                                                        № 235</w:t>
      </w:r>
    </w:p>
    <w:p>
      <w:pPr>
        <w:pStyle w:val="NoSpacing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/>
      </w:pPr>
      <w:bookmarkStart w:id="0" w:name="_Hlk78873011"/>
      <w:bookmarkEnd w:id="0"/>
      <w:r>
        <w:rPr>
          <w:rFonts w:ascii="Times New Roman" w:hAnsi="Times New Roman"/>
          <w:bCs/>
          <w:sz w:val="28"/>
          <w:szCs w:val="28"/>
        </w:rPr>
        <w:t>О  внесении изменений и дополнений   в  постановление Администрации</w:t>
      </w:r>
    </w:p>
    <w:p>
      <w:pPr>
        <w:pStyle w:val="NoSpacing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Города Шарыпово №  53  от 14.03.2019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(в редакции от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12</w:t>
      </w:r>
      <w:r>
        <w:rPr>
          <w:rFonts w:ascii="Times New Roman" w:hAnsi="Times New Roman"/>
          <w:bCs/>
          <w:sz w:val="28"/>
          <w:szCs w:val="28"/>
        </w:rPr>
        <w:t>.2021 № 277)</w:t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>1. Внести в постановлени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 города Шарыпово </w:t>
      </w:r>
      <w:r>
        <w:rPr>
          <w:rFonts w:ascii="Times New Roman" w:hAnsi="Times New Roman"/>
          <w:bCs/>
          <w:sz w:val="28"/>
          <w:szCs w:val="28"/>
        </w:rPr>
        <w:t>№53 от 14.03.2019г. «Об утверждении Административного регламента предоставления муниципальной услуги «Утверждение схемы расположения земельного участка  или земельных участков на кадастровом плане территории» следующие изменения и дополнения: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1.1.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eastAsia="Calibri" w:cs="" w:ascii="Times New Roman" w:hAnsi="Times New Roman" w:cstheme="minorBidi" w:eastAsiaTheme="minorHAnsi"/>
          <w:bCs/>
          <w:color w:val="000000"/>
          <w:kern w:val="0"/>
          <w:sz w:val="28"/>
          <w:szCs w:val="28"/>
          <w:lang w:val="ru-RU" w:eastAsia="en-US" w:bidi="ar-SA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</w:rPr>
        <w:t>ункт 2.8. Административн</w:t>
      </w:r>
      <w:r>
        <w:rPr>
          <w:rFonts w:eastAsia="Calibri" w:cs="" w:ascii="Times New Roman" w:hAnsi="Times New Roman" w:cstheme="minorBidi" w:eastAsiaTheme="minorHAnsi"/>
          <w:bCs/>
          <w:color w:val="000000"/>
          <w:kern w:val="0"/>
          <w:sz w:val="28"/>
          <w:szCs w:val="28"/>
          <w:lang w:val="ru-RU" w:eastAsia="en-US" w:bidi="ar-SA"/>
        </w:rPr>
        <w:t>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регламента предоставления муниципальной услуги «Утверждение схемы расположения земельного участка  или земельных участков на кадастровом плане территории»: </w:t>
      </w:r>
    </w:p>
    <w:p>
      <w:pPr>
        <w:pStyle w:val="NoSpacing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1.1.1. дефис 7 дополнить словами «,за исключением случаев, установленных федеральными законами;»;</w:t>
      </w:r>
    </w:p>
    <w:p>
      <w:pPr>
        <w:pStyle w:val="NoSpacing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1.1.2. дополнить дефисом 8 следующего содержания:</w:t>
      </w:r>
    </w:p>
    <w:p>
      <w:pPr>
        <w:pStyle w:val="NoSpacing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«-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территории.»;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1.2. </w:t>
      </w:r>
      <w:r>
        <w:rPr>
          <w:rFonts w:eastAsia="Calibri" w:cs="" w:ascii="Times New Roman" w:hAnsi="Times New Roman" w:cstheme="minorBidi" w:eastAsiaTheme="minorHAnsi"/>
          <w:bCs/>
          <w:color w:val="000000"/>
          <w:kern w:val="0"/>
          <w:sz w:val="28"/>
          <w:szCs w:val="28"/>
          <w:lang w:val="ru-RU" w:eastAsia="en-US" w:bidi="ar-SA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ункт </w:t>
      </w:r>
      <w:r>
        <w:rPr>
          <w:rFonts w:eastAsia="Calibri" w:cs="" w:ascii="Times New Roman" w:hAnsi="Times New Roman" w:cstheme="minorBidi" w:eastAsiaTheme="minorHAnsi"/>
          <w:bCs/>
          <w:color w:val="000000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eastAsia="Calibri" w:cs="" w:ascii="Times New Roman" w:hAnsi="Times New Roman" w:cstheme="minorBidi" w:eastAsiaTheme="minorHAnsi"/>
          <w:bCs/>
          <w:color w:val="000000"/>
          <w:kern w:val="0"/>
          <w:sz w:val="28"/>
          <w:szCs w:val="28"/>
          <w:lang w:val="ru-RU" w:eastAsia="en-US" w:bidi="ar-SA"/>
        </w:rPr>
        <w:t>1</w:t>
      </w:r>
      <w:r>
        <w:rPr>
          <w:rFonts w:ascii="Times New Roman" w:hAnsi="Times New Roman"/>
          <w:bCs/>
          <w:color w:val="000000"/>
          <w:sz w:val="28"/>
          <w:szCs w:val="28"/>
        </w:rPr>
        <w:t>.4. Административн</w:t>
      </w:r>
      <w:r>
        <w:rPr>
          <w:rFonts w:eastAsia="Calibri" w:cs="" w:ascii="Times New Roman" w:hAnsi="Times New Roman" w:cstheme="minorBidi" w:eastAsiaTheme="minorHAnsi"/>
          <w:bCs/>
          <w:color w:val="000000"/>
          <w:kern w:val="0"/>
          <w:sz w:val="28"/>
          <w:szCs w:val="28"/>
          <w:lang w:val="ru-RU" w:eastAsia="en-US" w:bidi="ar-SA"/>
        </w:rPr>
        <w:t>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регламента предоставления муниципальной услуги </w:t>
      </w:r>
      <w:r>
        <w:rPr>
          <w:rFonts w:ascii="Times New Roman" w:hAnsi="Times New Roman"/>
          <w:bCs/>
          <w:sz w:val="28"/>
          <w:szCs w:val="28"/>
        </w:rPr>
        <w:t xml:space="preserve">«Утверждение схемы расположения земельного участка  или земельных участков на кадастровом плане территории»  дополнить абзацем следующего содержания: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«...Подготовка схемы расположения земельного участка, на котором расположены многоквартирный дом и иные входящие в состав такого дома объекты недвижимого имущества, или собственником (собственниками) помещений в многоквартирном доме. В случае подготовки Администрацией города Шарыпово указанной схемы расположения земельного участка срок такой подготовки должен составлять не более трех месяцев. Схема расположения земельного участка, на котором расположены многоквартирный дом и иные входящие в состав такого дома объекты недвижимого имущества, до ее утверждения подлежит рассмотрению на общественных обсуждениях или публичных слушаниях в порядке, предусмотренном законодательством о градостроительной деятельности для утверждения проекта межевания территории.</w:t>
      </w:r>
      <w:r>
        <w:rPr>
          <w:rFonts w:ascii="Times New Roman" w:hAnsi="Times New Roman"/>
          <w:bCs/>
          <w:sz w:val="28"/>
          <w:szCs w:val="28"/>
        </w:rPr>
        <w:t>».</w:t>
      </w:r>
    </w:p>
    <w:p>
      <w:pPr>
        <w:pStyle w:val="Normal"/>
        <w:spacing w:before="0" w:after="0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</w:rPr>
        <w:tab/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Spacing"/>
        <w:ind w:firstLine="709"/>
        <w:jc w:val="both"/>
        <w:rPr/>
      </w:pPr>
      <w:hyperlink r:id="rId2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  </w:r>
      </w:hyperlink>
      <w:hyperlink r:id="rId3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>и подлежит размещению на офици</w:t>
        </w:r>
      </w:hyperlink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альном сайте муниципального образования города Шарыпово Красноярского края  (</w:t>
      </w:r>
      <w:hyperlink r:id="rId4">
        <w:r>
          <w:rPr>
            <w:rFonts w:ascii="Times New Roman" w:hAnsi="Times New Roman"/>
            <w:i w:val="false"/>
            <w:iCs w:val="false"/>
            <w:color w:val="000000"/>
            <w:sz w:val="28"/>
            <w:szCs w:val="28"/>
          </w:rPr>
          <w:t>www.gorodsharypovo.ru</w:t>
        </w:r>
      </w:hyperlink>
      <w:hyperlink r:id="rId5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i w:val="false"/>
            <w:iCs w:val="false"/>
            <w:color w:val="000000"/>
            <w:sz w:val="28"/>
            <w:szCs w:val="28"/>
          </w:rPr>
          <w:t>)</w:t>
        </w:r>
      </w:hyperlink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, и распространяется на правоотношения возникшие с 01.07.2022г</w:t>
      </w:r>
      <w:hyperlink r:id="rId6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i w:val="false"/>
            <w:iCs w:val="false"/>
            <w:color w:val="000000"/>
            <w:sz w:val="28"/>
            <w:szCs w:val="28"/>
          </w:rPr>
          <w:t>.</w:t>
        </w:r>
      </w:hyperlink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pacing w:lineRule="auto" w:line="240" w:before="0" w:after="0"/>
        <w:ind w:right="-1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В.Г. Хохлов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0d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 w:customStyle="1">
    <w:name w:val="Heading 3"/>
    <w:basedOn w:val="Normal"/>
    <w:link w:val="Heading3"/>
    <w:uiPriority w:val="9"/>
    <w:qFormat/>
    <w:rsid w:val="003316d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e8027c"/>
    <w:rPr/>
  </w:style>
  <w:style w:type="character" w:styleId="Style13">
    <w:name w:val="Интернет-ссылка"/>
    <w:basedOn w:val="DefaultParagraphFont"/>
    <w:uiPriority w:val="99"/>
    <w:unhideWhenUsed/>
    <w:rsid w:val="00a522e6"/>
    <w:rPr>
      <w:color w:val="0000FF"/>
      <w:u w:val="single"/>
    </w:rPr>
  </w:style>
  <w:style w:type="character" w:styleId="31" w:customStyle="1">
    <w:name w:val="Заголовок 3 Знак"/>
    <w:basedOn w:val="DefaultParagraphFont"/>
    <w:uiPriority w:val="9"/>
    <w:qFormat/>
    <w:rsid w:val="003316d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Eztocsection" w:customStyle="1">
    <w:name w:val="ez-toc-section"/>
    <w:basedOn w:val="DefaultParagraphFont"/>
    <w:qFormat/>
    <w:rsid w:val="003316dd"/>
    <w:rPr/>
  </w:style>
  <w:style w:type="character" w:styleId="Style14" w:customStyle="1">
    <w:name w:val="Основной текст Знак"/>
    <w:basedOn w:val="DefaultParagraphFont"/>
    <w:qFormat/>
    <w:rsid w:val="00854f80"/>
    <w:rPr>
      <w:rFonts w:ascii="Times New Roman" w:hAnsi="Times New Roman" w:eastAsia="Times New Roman" w:cs="Times New Roman"/>
      <w:bCs/>
      <w:sz w:val="28"/>
      <w:szCs w:val="24"/>
    </w:rPr>
  </w:style>
  <w:style w:type="character" w:styleId="Style15" w:customStyle="1">
    <w:name w:val="Символ нумерации"/>
    <w:qFormat/>
    <w:rsid w:val="001144ac"/>
    <w:rPr/>
  </w:style>
  <w:style w:type="character" w:styleId="Strong">
    <w:name w:val="Strong"/>
    <w:basedOn w:val="DefaultParagraphFont"/>
    <w:qFormat/>
    <w:rsid w:val="00347405"/>
    <w:rPr>
      <w:b/>
      <w:bCs/>
    </w:rPr>
  </w:style>
  <w:style w:type="paragraph" w:styleId="Style16" w:customStyle="1">
    <w:name w:val="Заголовок"/>
    <w:basedOn w:val="Normal"/>
    <w:next w:val="Style17"/>
    <w:qFormat/>
    <w:rsid w:val="001144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854f80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bCs/>
      <w:sz w:val="28"/>
      <w:szCs w:val="24"/>
    </w:rPr>
  </w:style>
  <w:style w:type="paragraph" w:styleId="Style18">
    <w:name w:val="List"/>
    <w:basedOn w:val="Style17"/>
    <w:rsid w:val="001144ac"/>
    <w:pPr/>
    <w:rPr>
      <w:rFonts w:cs="Arial"/>
    </w:rPr>
  </w:style>
  <w:style w:type="paragraph" w:styleId="Style19" w:customStyle="1">
    <w:name w:val="Caption"/>
    <w:basedOn w:val="Normal"/>
    <w:qFormat/>
    <w:rsid w:val="001144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144a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5d6a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99"/>
    <w:qFormat/>
    <w:rsid w:val="00253d9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3316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qFormat/>
    <w:rsid w:val="00854f80"/>
    <w:pPr>
      <w:spacing w:lineRule="auto" w:line="240" w:before="0" w:after="0"/>
      <w:ind w:firstLine="510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PlusNormal" w:customStyle="1">
    <w:name w:val="ConsPlusNormal"/>
    <w:qFormat/>
    <w:rsid w:val="000e0a4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34740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34740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Style21" w:customStyle="1">
    <w:name w:val="Содержимое таблицы"/>
    <w:basedOn w:val="Normal"/>
    <w:qFormat/>
    <w:rsid w:val="00347405"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rsid w:val="00347405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de61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Application>LibreOffice/6.4.7.2$Linux_X86_64 LibreOffice_project/40$Build-2</Application>
  <Pages>2</Pages>
  <Words>364</Words>
  <Characters>2802</Characters>
  <CharactersWithSpaces>3343</CharactersWithSpaces>
  <Paragraphs>16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2022-03-31T11:33:00Z</dcterms:created>
  <dc:creator>USER</dc:creator>
  <dc:description/>
  <dc:language>ru-RU</dc:language>
  <cp:lastModifiedBy/>
  <cp:lastPrinted>2022-07-14T11:28:15Z</cp:lastPrinted>
  <dcterms:modified xsi:type="dcterms:W3CDTF">2022-08-10T10:46:33Z</dcterms:modified>
  <cp:revision>108</cp:revision>
  <dc:subject/>
  <dc:title>Кассационное определение Первого кассационного суда общей юрисдикции от 28.06.2021 N 88а-15717/2021 по делу N 2а-443/2020Категория: Споры в сфере строительства, архитектуры, благоустройства и жилищных отношений.Требования: Об оспаривании бездействия по непредставлению протокола публичных слушаний.Обстоятельства: Истец указал, что было подано обращение о предоставлении заверенной копии протокола и заключения публичных слушаний по вопросу предоставления права на нарушение закона (разрешенных параметров стр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</Properties>
</file>