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06.05.2022</w:t>
        <w:tab/>
        <w:tab/>
        <w:tab/>
        <w:tab/>
        <w:tab/>
        <w:tab/>
        <w:tab/>
        <w:tab/>
        <w:tab/>
        <w:tab/>
        <w:tab/>
        <w:t>№ 129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(в редакции от 08.10.2021 №197, от 10.11.2021 №227, от 10.01.2022 №1,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18.02.2022 №54)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разделе 1 «Паспорт муниципальной программы», приложения к постановлению «муниципальная программа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«город Шарыпово Красноярского края» строку 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» цифры «198626,71; 18895,48; 1424,50» заменить цифрами «198126,71; 18395,48; 924,50».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строки 1, 1.4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0"/>
          <w:lang w:eastAsia="ru-RU"/>
        </w:rPr>
      </w:r>
    </w:p>
    <w:tbl>
      <w:tblPr>
        <w:tblW w:w="945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6"/>
        <w:gridCol w:w="1283"/>
        <w:gridCol w:w="1309"/>
        <w:gridCol w:w="1135"/>
        <w:gridCol w:w="449"/>
        <w:gridCol w:w="525"/>
        <w:gridCol w:w="988"/>
        <w:gridCol w:w="448"/>
        <w:gridCol w:w="641"/>
        <w:gridCol w:w="642"/>
        <w:gridCol w:w="795"/>
        <w:gridCol w:w="796"/>
      </w:tblGrid>
      <w:tr>
        <w:trPr>
          <w:trHeight w:val="735" w:hRule="atLeast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18 395,48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20 037,46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22050,05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60482,99</w:t>
            </w:r>
          </w:p>
        </w:tc>
      </w:tr>
      <w:tr>
        <w:trPr>
          <w:trHeight w:val="315" w:hRule="atLeast"/>
        </w:trPr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18 387,48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20 029,46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22 042,05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60458,99</w:t>
            </w:r>
          </w:p>
        </w:tc>
      </w:tr>
      <w:tr>
        <w:trPr>
          <w:trHeight w:val="102" w:hRule="atLeast"/>
        </w:trPr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КУМИ и ЗО</w:t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8,00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24,00</w:t>
            </w:r>
          </w:p>
        </w:tc>
      </w:tr>
      <w:tr>
        <w:trPr>
          <w:trHeight w:val="555" w:hRule="atLeast"/>
        </w:trPr>
        <w:tc>
          <w:tcPr>
            <w:tcW w:w="4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2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4 муниципальной программы </w:t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Реализация проекта благоустройства парка "Победы" - победившего в конкурсе лучших пректов создания комфортной городской среды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405" w:hRule="atLeast"/>
        </w:trPr>
        <w:tc>
          <w:tcPr>
            <w:tcW w:w="4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4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1200089660</w:t>
            </w:r>
          </w:p>
        </w:tc>
        <w:tc>
          <w:tcPr>
            <w:tcW w:w="4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Шарыпово Красноярского края» строки 1, 1.4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0"/>
          <w:lang w:eastAsia="ru-RU"/>
        </w:rPr>
      </w:r>
    </w:p>
    <w:tbl>
      <w:tblPr>
        <w:tblW w:w="9344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1322"/>
        <w:gridCol w:w="2470"/>
        <w:gridCol w:w="1536"/>
        <w:gridCol w:w="992"/>
        <w:gridCol w:w="857"/>
        <w:gridCol w:w="856"/>
        <w:gridCol w:w="855"/>
      </w:tblGrid>
      <w:tr>
        <w:trPr>
          <w:trHeight w:val="342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18 395,48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20 037,46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22 050,05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60 482,99</w:t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924,50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1 424,50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1 424,50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3 773,50</w:t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859,13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905,65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1 006,28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2 771,06</w:t>
            </w:r>
          </w:p>
        </w:tc>
      </w:tr>
      <w:tr>
        <w:trPr>
          <w:trHeight w:val="342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16 323,43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17 207,31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19 119,27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52 650,01</w:t>
            </w:r>
          </w:p>
        </w:tc>
      </w:tr>
      <w:tr>
        <w:trPr>
          <w:trHeight w:val="375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288,42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1 288,42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3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4 муниципальной программы</w:t>
            </w:r>
          </w:p>
        </w:tc>
        <w:tc>
          <w:tcPr>
            <w:tcW w:w="24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Проведение мероприятий, направленных на повышение степени вовлеченности  граждан и организаций в реализацию мероприятий по благоустройству территорий муниципального образования «город Шарыпово Красноярского края»</w:t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бюджет города Шарыпово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краевой бюджет 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3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>1.4. Приложение № 3 «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Перечень мероприятий муниципальной программы </w:t>
      </w:r>
      <w:r>
        <w:rPr>
          <w:rFonts w:eastAsia="SimSun" w:cs="Times New Roman" w:ascii="Times New Roman" w:hAnsi="Times New Roman"/>
          <w:kern w:val="2"/>
          <w:sz w:val="28"/>
          <w:szCs w:val="28"/>
          <w:lang w:eastAsia="ar-SA"/>
        </w:rPr>
        <w:t>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 xml:space="preserve">Формирование современной городской среды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муниципального образования «город Шарыпово Красноярского края»</w:t>
      </w:r>
      <w:r>
        <w:rPr>
          <w:rFonts w:eastAsia="SimSun" w:cs="Times New Roman" w:ascii="Times New Roman" w:hAnsi="Times New Roman"/>
          <w:kern w:val="2"/>
          <w:sz w:val="28"/>
          <w:szCs w:val="28"/>
          <w:lang w:eastAsia="ar-SA"/>
        </w:rPr>
        <w:t xml:space="preserve"> на 2018-2024 годы</w:t>
      </w:r>
      <w:r>
        <w:rPr>
          <w:rFonts w:cs="Times New Roman" w:ascii="Times New Roman" w:hAnsi="Times New Roman"/>
          <w:sz w:val="28"/>
          <w:szCs w:val="28"/>
        </w:rPr>
        <w:t xml:space="preserve">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к муниципальной программе «Формирование современной городской среды муниципального образования «город Шарыпово Красноярского края» изменить, изложить в новой редакции согласно приложению №1, к настоящему постановлению.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Д.В. Саюшева.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ab/>
        <w:t xml:space="preserve"> В.Г. Хохлов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9923" w:hanging="0"/>
        <w:rPr>
          <w:rFonts w:ascii="Times New Roman" w:hAnsi="Times New Roman" w:eastAsia="Times New Roman" w:cs="Times New Roman"/>
          <w:lang w:eastAsia="ru-RU"/>
        </w:rPr>
      </w:pPr>
      <w:bookmarkStart w:id="0" w:name="RANGE!A1%3AM12"/>
      <w:bookmarkEnd w:id="0"/>
      <w:r>
        <w:rPr>
          <w:rFonts w:eastAsia="Times New Roman" w:cs="Times New Roman" w:ascii="Times New Roman" w:hAnsi="Times New Roman"/>
          <w:lang w:eastAsia="ru-RU"/>
        </w:rPr>
        <w:t>Приложение №1 к постановлению</w:t>
      </w:r>
    </w:p>
    <w:p>
      <w:pPr>
        <w:pStyle w:val="Normal"/>
        <w:spacing w:lineRule="auto" w:line="240" w:before="0" w:after="0"/>
        <w:ind w:left="9923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Администрации города Шарыпово</w:t>
      </w:r>
    </w:p>
    <w:p>
      <w:pPr>
        <w:pStyle w:val="Normal"/>
        <w:spacing w:lineRule="auto" w:line="240" w:before="0" w:after="0"/>
        <w:ind w:left="9923" w:hanging="0"/>
        <w:rPr>
          <w:rFonts w:ascii="Times New Roman" w:hAnsi="Times New Roman" w:eastAsia="Times New Roman" w:cs="Times New Roman"/>
          <w:u w:val="single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u w:val="single"/>
          <w:lang w:eastAsia="ru-RU"/>
        </w:rPr>
        <w:t>06.05.2022</w:t>
      </w:r>
      <w:r>
        <w:rPr>
          <w:rFonts w:eastAsia="Times New Roman" w:cs="Times New Roman" w:ascii="Times New Roman" w:hAnsi="Times New Roman"/>
          <w:lang w:eastAsia="ru-RU"/>
        </w:rPr>
        <w:t xml:space="preserve"> № </w:t>
      </w:r>
      <w:r>
        <w:rPr>
          <w:rFonts w:eastAsia="Times New Roman" w:cs="Times New Roman" w:ascii="Times New Roman" w:hAnsi="Times New Roman"/>
          <w:u w:val="single"/>
          <w:lang w:eastAsia="ru-RU"/>
        </w:rPr>
        <w:t>129</w:t>
      </w:r>
      <w:bookmarkStart w:id="1" w:name="_GoBack"/>
      <w:bookmarkEnd w:id="1"/>
    </w:p>
    <w:p>
      <w:pPr>
        <w:pStyle w:val="Normal"/>
        <w:spacing w:lineRule="auto" w:line="240" w:before="0" w:after="0"/>
        <w:ind w:left="9923" w:hanging="0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left="9923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Приложение №3</w:t>
      </w:r>
    </w:p>
    <w:p>
      <w:pPr>
        <w:pStyle w:val="Normal"/>
        <w:spacing w:lineRule="auto" w:line="240" w:before="0" w:after="0"/>
        <w:ind w:left="9923" w:hanging="0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</w:rPr>
        <w:t>к муниципальной программе «Формирование современной городской среды муниципального образования «город Шарыпово Красноярского края»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Перечень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мероприятий муниципальной программы </w:t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eastAsia="SimSun" w:cs="Times New Roman" w:ascii="Times New Roman" w:hAnsi="Times New Roman"/>
          <w:kern w:val="2"/>
          <w:lang w:eastAsia="ar-SA"/>
        </w:rPr>
        <w:t>«</w:t>
      </w:r>
      <w:r>
        <w:rPr>
          <w:rFonts w:eastAsia="Times New Roman" w:cs="Times New Roman" w:ascii="Times New Roman" w:hAnsi="Times New Roman"/>
          <w:color w:val="000000"/>
          <w:lang w:eastAsia="ru-RU"/>
        </w:rPr>
        <w:t>Формирование современной городской среды муниципального образования</w:t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color w:val="000000"/>
          <w:lang w:eastAsia="ru-RU"/>
        </w:rPr>
        <w:t>«город Шарыпово Красноярского края»</w:t>
      </w:r>
      <w:r>
        <w:rPr>
          <w:rFonts w:eastAsia="SimSun" w:cs="Times New Roman" w:ascii="Times New Roman" w:hAnsi="Times New Roman"/>
          <w:kern w:val="2"/>
          <w:lang w:eastAsia="ar-SA"/>
        </w:rPr>
        <w:t xml:space="preserve"> на 2018-2024 годы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153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6"/>
        <w:gridCol w:w="1843"/>
        <w:gridCol w:w="1258"/>
        <w:gridCol w:w="29"/>
        <w:gridCol w:w="1405"/>
        <w:gridCol w:w="2836"/>
        <w:gridCol w:w="2976"/>
      </w:tblGrid>
      <w:tr>
        <w:trPr/>
        <w:tc>
          <w:tcPr>
            <w:tcW w:w="4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Срок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Ожидаемый результат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(краткое описание)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Показатель результативности</w:t>
            </w:r>
          </w:p>
        </w:tc>
      </w:tr>
      <w:tr>
        <w:trPr/>
        <w:tc>
          <w:tcPr>
            <w:tcW w:w="4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начала реализации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окончания реализации</w:t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</w:tr>
      <w:tr>
        <w:trPr>
          <w:trHeight w:val="437" w:hRule="atLeast"/>
        </w:trPr>
        <w:tc>
          <w:tcPr>
            <w:tcW w:w="15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Задача 1.Обеспечение формирования единого облика муниципального образования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36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1.1. Применение правил благоустройства, утвержденных </w:t>
            </w:r>
            <w:r>
              <w:rPr>
                <w:rFonts w:eastAsia="Calibri" w:cs="Times New Roman" w:ascii="Times New Roman" w:hAnsi="Times New Roman"/>
                <w:shd w:fill="FFFFFF" w:val="clear"/>
              </w:rPr>
              <w:t xml:space="preserve">Решением Шарыповского городского Совета депутатов от 27.11.2012 № 33-226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по результатам публичных слушаний</w:t>
            </w:r>
            <w:r>
              <w:rPr>
                <w:rStyle w:val="Style20"/>
                <w:rFonts w:eastAsia="Times New Roman" w:cs="Times New Roman" w:ascii="Times New Roman" w:hAnsi="Times New Roman"/>
                <w:vertAlign w:val="superscript"/>
                <w:lang w:eastAsia="ru-RU"/>
              </w:rPr>
              <w:footnoteReference w:id="2"/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Определены ответственные лица за благоустройство территорий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33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Определение и закрепление лиц ответственных за содержанием объектов благоустройства по этапам в процентах от общего количества объектов благоустройства в муниципальном образовании: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 этап – 20%;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2- этап – 30%;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3- этап - 50%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1.2. Применение лучших практик (проектов, дизайн-проектов) благоустройства дворов и общественных территорий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8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38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Создание не менее 1-ой концепции благоустройства дворов и общественных территории, ежегодно</w:t>
            </w:r>
            <w:r>
              <w:rPr>
                <w:rStyle w:val="Style20"/>
                <w:rFonts w:eastAsia="Times New Roman" w:cs="Times New Roman" w:ascii="Times New Roman" w:hAnsi="Times New Roman"/>
                <w:vertAlign w:val="superscript"/>
                <w:lang w:eastAsia="ru-RU"/>
              </w:rPr>
              <w:footnoteReference w:id="3"/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Не менее двух лучших проектов (дизайн-проект) благоустройства дворов и общественной территории из краевой базы данных, ежегодно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36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1.3. Обеспечение системной работы административной комиссии, рассматривающей дела о нарушении правил благоустройства </w:t>
            </w:r>
            <w:r>
              <w:rPr>
                <w:rStyle w:val="Style20"/>
                <w:rFonts w:eastAsia="Times New Roman" w:cs="Times New Roman" w:ascii="Times New Roman" w:hAnsi="Times New Roman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Активизация деятельности административной комиссии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Не менее 12 решений (протоколов) административной комиссии по вопросам соблюдения правил благоустройства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 этап – 20%;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2- этап - 30%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3- этап - 50%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540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 xml:space="preserve">1.4. Обеспечение надлежащего 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территорий)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Создание благоприятных комфортных условий для жизнедеятельности граждан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Улучшить эффективность работы коммунальных служб.</w:t>
            </w:r>
          </w:p>
        </w:tc>
      </w:tr>
      <w:tr>
        <w:trPr/>
        <w:tc>
          <w:tcPr>
            <w:tcW w:w="15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 xml:space="preserve">2.1. Благоустройство дворовых территорий многоквартирных домов.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36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Решения общественной комиссии об утверждении адресного перечня дворовых территорий (протокол). Адресный перечень дворовых территорий, нуждающихся в благоустройстве, исходя из поступления предложений от заинтересованных лиц приведен в приложении № 6 к программе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426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2.1.1. 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состояния</w:t>
            </w:r>
            <w:r>
              <w:rPr>
                <w:rStyle w:val="Style20"/>
                <w:rFonts w:eastAsia="Times New Roman" w:cs="Times New Roman" w:ascii="Times New Roman" w:hAnsi="Times New Roman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Выявление дворовых территорий, нуждающихся в благоустройстве и определение объемов работ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Паспорт дворовой территории от общего количества дворовых территорий по этапам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 этап – 20%;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2- этап - 30%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3- этап - 50% 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426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2.1.2. Организация подачи и сбор предложений заинтересованных лиц о благоустройстве дворовых территорий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Сформирован перечень предложений о благоустройстве дворовых территорий.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ru-RU"/>
              </w:rPr>
              <w:t>Количество и доля предложений, поступивших от заинтересованных лиц о финансовом участии при благоустройстве дворовых территорий</w:t>
            </w:r>
            <w:r>
              <w:rPr>
                <w:rStyle w:val="Style20"/>
                <w:rFonts w:eastAsia="Times New Roman" w:cs="Times New Roman" w:ascii="Times New Roman" w:hAnsi="Times New Roman"/>
                <w:kern w:val="2"/>
                <w:vertAlign w:val="superscript"/>
                <w:lang w:eastAsia="ru-RU"/>
              </w:rPr>
              <w:footnoteReference w:id="6"/>
            </w:r>
            <w:r>
              <w:rPr>
                <w:rFonts w:eastAsia="Times New Roman" w:cs="Times New Roman" w:ascii="Times New Roman" w:hAnsi="Times New Roman"/>
                <w:kern w:val="2"/>
                <w:lang w:eastAsia="ru-RU"/>
              </w:rPr>
              <w:t>, ежегодно не менее 5% от общего количества дворов, нуждающихся в благоустройстве</w:t>
            </w:r>
          </w:p>
        </w:tc>
      </w:tr>
      <w:tr>
        <w:trPr>
          <w:trHeight w:val="699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426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2.1.3. 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Проведение собраний собственников многоквартирных домов.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Разработка (обеспечение) инициативных жителей методическими рекомендациями «Как мой двор включить в программу».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Протоколы собраний собственников помещений в многоквартирном доме, оформленные согласно Жилищному кодексу РФ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2.1.4. Формирование земельного участка на котором расположен многоквартирный дом с озеленением и элементами благоустройства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Внесение изменений в кадастровый учет земельного участка.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Кадастровый учет земельного участка, на котором расположен многоквартирный дом с озеленением и элементами благоустройства по этапам</w:t>
            </w:r>
            <w:r>
              <w:rPr>
                <w:rStyle w:val="Style20"/>
                <w:rFonts w:eastAsia="Times New Roman" w:cs="Times New Roman" w:ascii="Times New Roman" w:hAnsi="Times New Roman"/>
                <w:vertAlign w:val="superscript"/>
                <w:lang w:eastAsia="ru-RU"/>
              </w:rPr>
              <w:footnoteReference w:id="7"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 этап – 5 %;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2- этап - 20%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3- этап - 30%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Передача в общедолевую собственность собственников помещений в многоквартирном доме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2.2.Благоустройство общественных территорий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Адресный перечень всех общественных территорий </w:t>
            </w:r>
            <w:r>
              <w:rPr>
                <w:rFonts w:eastAsia="Times New Roman" w:cs="Times New Roman" w:ascii="Times New Roman" w:hAnsi="Times New Roman"/>
                <w:kern w:val="2"/>
                <w:lang w:eastAsia="ru-RU"/>
              </w:rPr>
              <w:t xml:space="preserve">приведен в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приложение № 7 к</w:t>
            </w:r>
            <w:r>
              <w:rPr>
                <w:rFonts w:eastAsia="Times New Roman" w:cs="Times New Roman" w:ascii="Times New Roman" w:hAnsi="Times New Roman"/>
                <w:kern w:val="2"/>
                <w:lang w:eastAsia="ru-RU"/>
              </w:rPr>
              <w:t xml:space="preserve"> программе 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2.2.1. Формирование (уточнение, корректировка) паспорта общественных территорий на основании данных о проведении инвентаризации общественных территорий с учетом их физического состояния</w:t>
            </w:r>
            <w:r>
              <w:rPr>
                <w:rStyle w:val="Style20"/>
                <w:rFonts w:eastAsia="Times New Roman" w:cs="Times New Roman" w:ascii="Times New Roman" w:hAnsi="Times New Roman"/>
                <w:vertAlign w:val="superscript"/>
                <w:lang w:eastAsia="ru-RU"/>
              </w:rPr>
              <w:footnoteReference w:id="8"/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по графику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Определение физического состояния и количественного состава общественных территорий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Паспорт общественного пространства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 этап – 20%;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2- этап - 30%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3- этап - 50%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2.2.3. Организация и проведение голосования по отбору общественных территорий, подлежащих благоустройству в первоочередном порядке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Общественная комиссия по развитию городской среды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Определение общественных территорий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Определение общественных территорий, подлежащих благоустройству в первоочередном порядке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2.2.4. Опубликование в СМИ перечня всех общественных территорий, нуждающихся в благоустройстве по итогам проведенной инвентаризации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Опубликование в СМИ перечня всех общественных территорий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Ознакомление заинтересованных лиц с перечнем всех общественных территорий, нуждающихся в благоустройстве по итогам проведенной инвентаризации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2.2.5. Организация приема предложений от заинтересованных лиц по перечню общественных территорий, подлежащих благоустройству в первоочередном порядке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Общественная комиссия по развитию городской среды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Определение общественных территорий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Определение перечня общественных территорий, подлежащих благоустройству в первоочередном порядке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2.2.6. Опубликование в СМИ утвержденного Администрацией перечня общественных территорий, предложенных заинтересованными лицами для благоустройства в первоочередном порядке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Опубликование в СМИ перечня общественных территорий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Ознакомление заинтересованных лиц с перечнем общественных территорий, подлежащих благоустройству в первоочередном порядке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2.2.7. Обеспечение разработки и публикации в СМИ дизайн-проектов общественных территорий, подлежащих благоустройству в первоочередном порядке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Разработка и публикация в СМИ дизайн-проектов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Ознакомление заинтересованных лиц с дизайн-проектами общественных территорий, подлежащих благоустройству в первоочередном порядке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2.2.8. Проведение голосования по отбору общественной территории, из перечня общественных территорий, подлежащих благоустройству в первоочередном порядке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Общественная комиссия по развитию городской среды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Проведение голосования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Решение общественной комиссии по развитию городской среды об утверждении общественной территории, подлежащей благоустройству (протокол).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 xml:space="preserve">2.3. Благоустройство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Составленный адресный перечень недвижимого имущества и земельных участков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33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>
            <w:pPr>
              <w:pStyle w:val="Normal"/>
              <w:spacing w:lineRule="auto" w:line="240" w:before="0" w:after="0"/>
              <w:ind w:firstLine="33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2"/>
                <w:lang w:eastAsia="ru-RU"/>
              </w:rPr>
              <w:t xml:space="preserve">по форме согласно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приложению</w:t>
            </w:r>
          </w:p>
          <w:p>
            <w:pPr>
              <w:pStyle w:val="Normal"/>
              <w:spacing w:lineRule="auto" w:line="240" w:before="0" w:after="0"/>
              <w:ind w:firstLine="33"/>
              <w:jc w:val="both"/>
              <w:rPr>
                <w:rFonts w:ascii="Times New Roman" w:hAnsi="Times New Roman" w:eastAsia="Times New Roman" w:cs="Times New Roman"/>
                <w:kern w:val="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9 к</w:t>
            </w:r>
            <w:r>
              <w:rPr>
                <w:rFonts w:eastAsia="Times New Roman" w:cs="Times New Roman" w:ascii="Times New Roman" w:hAnsi="Times New Roman"/>
                <w:kern w:val="2"/>
                <w:lang w:eastAsia="ru-RU"/>
              </w:rPr>
              <w:t xml:space="preserve"> программе 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2.3.1.Разъяснительная работа о принципах благоустройства (личная ответственность)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2019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Упорядоченное отношение к объектам благоустройства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Количество сходов - не менее двух,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собраний - не менее двух.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2.3.2. Заключение соглашений с </w:t>
            </w: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юридическими лицами и индивидуальными предпринимателями о б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лагоустройстве </w:t>
            </w: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объектов недвижимого имущества (включая объекты незавершенного строительства) и земельных участков за счет средств указанных лиц и находящихся в их собственности (пользовании)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Благоустройство территорий </w:t>
            </w: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объектов недвижимого имущества (включая объекты незавершенного строительства) и земельных участков за счет средств указанных лиц и находящихся в их собственности (пользовании)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Количество заключенных соглашений: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 этап – 30%;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2- этап - 70%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2.4. Благоустройство индивидуальных жилых домов и земельных участков, предоставленных для их размещения</w:t>
            </w:r>
            <w:r>
              <w:rPr>
                <w:rStyle w:val="Style20"/>
                <w:rFonts w:eastAsia="Times New Roman" w:cs="Times New Roman" w:ascii="Times New Roman" w:hAnsi="Times New Roman"/>
                <w:b/>
                <w:vertAlign w:val="superscript"/>
                <w:lang w:eastAsia="ru-RU"/>
              </w:rPr>
              <w:footnoteReference w:id="9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2.4.1.Разъяснительная работа о принципах благоустройства (личная ответственность)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Упорядоченное отношение к объектам благоустройства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Количество сходов - не менее двух,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собраний - не менее двух.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2.4.2. Проведение инвентаризации индивидуальных жилых домов и земельных участков, предоставленных для их размещения</w:t>
            </w:r>
            <w:r>
              <w:rPr>
                <w:rStyle w:val="Style20"/>
                <w:rFonts w:eastAsia="Times New Roman" w:cs="Times New Roman" w:ascii="Times New Roman" w:hAnsi="Times New Roman"/>
                <w:vertAlign w:val="superscript"/>
                <w:lang w:eastAsia="ru-RU"/>
              </w:rPr>
              <w:footnoteReference w:id="10"/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Формирование перечня дворовых территорий индивидуальных домов и земельных участков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Паспорт дворовой территории индивидуальных домов и земельных участков по форме согласно приложению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№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10 к программе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2.4.3. 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 в соответствии с требованиями утвержденных в муниципальном образовании правил благоустройства по результатам проведенной инвентаризации.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Увеличение количества благоустроенных дворовых территорий индивидуальных домов и земельных участков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Количество заключенных соглашений: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 этап – 30%;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2- этап - 70%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</w:tr>
      <w:tr>
        <w:trPr/>
        <w:tc>
          <w:tcPr>
            <w:tcW w:w="153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  <w:t>Задача 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3.1. Проведение опроса граждан о выборе общественных территорий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для благоустройства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Calibri" w:cs="Times New Roman" w:ascii="Times New Roman" w:hAnsi="Times New Roman"/>
                <w:lang w:eastAsia="ru-RU"/>
              </w:rPr>
              <w:t>Выявление реальных потребностей различных групп населения.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lang w:eastAsia="ru-RU"/>
              </w:rPr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3.2. Организация обсуждения и выработки концепций благоустройства территории общего пользования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Применение лучших дизайн-проектов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3.3. Привлечение жителей: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- к посадке зеленых насаждение;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- уборке несанкционированных свалок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284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 т.д.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Увеличение зеленых насаждений и уменьшение несанкционированных свалок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Проведение субботников, не менее 2-ух, ежегодно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Привлечение к мероприятиям не менее 5% от общего количества жителей, ежегодно</w:t>
            </w:r>
          </w:p>
        </w:tc>
      </w:tr>
      <w:tr>
        <w:trPr/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284"/>
              <w:rPr>
                <w:rFonts w:ascii="Times New Roman" w:hAnsi="Times New Roman" w:eastAsia="Calibri" w:cs="Times New Roman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3.4.Участие в краевых мероприятиях, направленных на повышение </w:t>
            </w:r>
            <w:r>
              <w:rPr>
                <w:rFonts w:eastAsia="Times New Roman" w:cs="Times New Roman" w:ascii="Times New Roman" w:hAnsi="Times New Roman"/>
                <w:bCs/>
                <w:lang w:eastAsia="ru-RU"/>
              </w:rPr>
              <w:t>активности участия граждан в решении вопросов местного значения</w:t>
            </w:r>
            <w:r>
              <w:rPr>
                <w:rStyle w:val="Style20"/>
                <w:rFonts w:eastAsia="Times New Roman" w:cs="Times New Roman" w:ascii="Times New Roman" w:hAnsi="Times New Roman"/>
                <w:bCs/>
                <w:vertAlign w:val="superscript"/>
                <w:lang w:eastAsia="ru-RU"/>
              </w:rPr>
              <w:footnoteReference w:id="11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Глава города Шарыпово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2018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2024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Участие в проектах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Формирование и направление заявки на участие в конкурсах, ежегодно, не менее 1-ой заявки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sectPr>
      <w:footnotePr>
        <w:numFmt w:val="decimal"/>
      </w:footnote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ind w:firstLine="426"/>
        <w:jc w:val="both"/>
        <w:rPr>
          <w:rFonts w:ascii="Times New Roman" w:hAnsi="Times New Roman"/>
        </w:rPr>
      </w:pPr>
      <w:r>
        <w:rPr>
          <w:rStyle w:val="Style2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Согласно Федеральному закону от 06.10.2003 № 131-ФЗ к вопросам местного значения городских округов (п.25 ст.16) и поселений (п.19 ст.14) отнесено утверждение Правила благоустройства городских округов и поселений, соответственно.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Правила благоустройства территорий поселений, городских округов должны быть приведены в соответствие с рекомендациями министерства строительства и ЖКХ РФ, утвержденными приказом от 13.04.2017 № 711/пр и утверждены в срок до 01.09.2017.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</w:p>
  </w:footnote>
  <w:footnote w:id="3"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Style w:val="Style23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концепции отражается настоящее и будущее территории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</w:footnote>
  <w:footnote w:id="4">
    <w:p>
      <w:pPr>
        <w:pStyle w:val="Normal"/>
        <w:numPr>
          <w:ilvl w:val="0"/>
          <w:numId w:val="0"/>
        </w:numPr>
        <w:spacing w:lineRule="auto" w:line="240" w:before="0" w:after="0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Style w:val="Style23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ст. 14.2 закона Красноярского края от 02.10.2008 № 7-2161 «Об административных правонарушениях» о</w:t>
      </w:r>
      <w:r>
        <w:rPr>
          <w:rFonts w:ascii="Times New Roman" w:hAnsi="Times New Roman"/>
          <w:bCs/>
          <w:sz w:val="24"/>
          <w:szCs w:val="24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">
        <w:r>
          <w:rPr>
            <w:rFonts w:ascii="Times New Roman" w:hAnsi="Times New Roman"/>
            <w:bCs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/>
          <w:bCs/>
          <w:sz w:val="24"/>
          <w:szCs w:val="24"/>
        </w:rPr>
        <w:t xml:space="preserve"> края от 23.04.2009 № 8-3170. Административные комиссии рассматривают дела об административных правонарушениях, предусмотренных ст. </w:t>
      </w:r>
      <w:hyperlink r:id="rId2">
        <w:r>
          <w:rPr>
            <w:rFonts w:ascii="Times New Roman" w:hAnsi="Times New Roman"/>
            <w:bCs/>
            <w:color w:val="0000FF"/>
            <w:sz w:val="24"/>
            <w:szCs w:val="24"/>
          </w:rPr>
          <w:t>5.1</w:t>
        </w:r>
      </w:hyperlink>
      <w:r>
        <w:rPr>
          <w:rFonts w:ascii="Times New Roman" w:hAnsi="Times New Roman"/>
          <w:bCs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Нарушение правил благоустройства городов и других населенных пунктов»</w:t>
      </w:r>
      <w:r>
        <w:rPr>
          <w:rFonts w:ascii="Times New Roman" w:hAnsi="Times New Roman"/>
          <w:bCs/>
          <w:sz w:val="24"/>
          <w:szCs w:val="24"/>
        </w:rPr>
        <w:t xml:space="preserve"> Закона </w:t>
      </w:r>
      <w:r>
        <w:rPr>
          <w:rFonts w:ascii="Times New Roman" w:hAnsi="Times New Roman"/>
          <w:sz w:val="24"/>
          <w:szCs w:val="24"/>
        </w:rPr>
        <w:t xml:space="preserve">«Об административных правонарушениях». </w:t>
      </w:r>
    </w:p>
  </w:footnote>
  <w:footnote w:id="5">
    <w:p>
      <w:pPr>
        <w:pStyle w:val="Style34"/>
        <w:ind w:firstLine="284"/>
        <w:jc w:val="both"/>
        <w:rPr>
          <w:rFonts w:ascii="Times New Roman" w:hAnsi="Times New Roman"/>
          <w:sz w:val="22"/>
          <w:szCs w:val="22"/>
        </w:rPr>
      </w:pPr>
      <w:r>
        <w:rPr>
          <w:rStyle w:val="Style23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Инвентаризация дворовых территорий с учетом их физического состояния проводится в порядке, установленном правительством Красноярского края.</w:t>
      </w:r>
    </w:p>
  </w:footnote>
  <w:footnote w:id="6">
    <w:p>
      <w:pPr>
        <w:pStyle w:val="ConsPlusNormal1"/>
        <w:ind w:firstLine="284"/>
        <w:jc w:val="both"/>
        <w:rPr>
          <w:rFonts w:ascii="Times New Roman" w:hAnsi="Times New Roman" w:cs="Times New Roman"/>
          <w:szCs w:val="22"/>
        </w:rPr>
      </w:pPr>
      <w:r>
        <w:rPr>
          <w:rStyle w:val="Style23"/>
        </w:rPr>
        <w:footnoteRef/>
      </w:r>
      <w:r>
        <w:rPr>
          <w:rFonts w:cs="Times New Roman" w:ascii="Times New Roman" w:hAnsi="Times New Roman"/>
          <w:szCs w:val="22"/>
        </w:rPr>
        <w:t xml:space="preserve"> </w:t>
      </w:r>
      <w:r>
        <w:rPr>
          <w:rFonts w:cs="Times New Roman" w:ascii="Times New Roman" w:hAnsi="Times New Roman"/>
          <w:kern w:val="2"/>
          <w:szCs w:val="22"/>
        </w:rPr>
        <w:t>Доля финансового участия заинтересованных лиц от сметной стоимости работ по благоустройству: 2% - минимальный перечень.</w:t>
      </w:r>
    </w:p>
  </w:footnote>
  <w:footnote w:id="7">
    <w:p>
      <w:pPr>
        <w:pStyle w:val="Normal"/>
        <w:spacing w:lineRule="auto" w:line="240" w:before="0" w:after="0"/>
        <w:ind w:firstLine="540"/>
        <w:jc w:val="both"/>
        <w:rPr/>
      </w:pPr>
      <w:r>
        <w:rPr>
          <w:rStyle w:val="Style2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Согласно ст.16 федерального закона от 29.12.2004 № 189-Фз в случае, если земельный участок, на котором расположены многоквартирный дом и иные входящие в состав такого дома</w:t>
      </w:r>
      <w:r>
        <w:rPr>
          <w:rFonts w:ascii="Times New Roman" w:hAnsi="Times New Roman"/>
          <w:sz w:val="24"/>
          <w:szCs w:val="24"/>
        </w:rPr>
        <w:t xml:space="preserve"> объекты недвижимого имущества, не сформирован до введения в действие Жилищного </w:t>
      </w:r>
      <w:hyperlink r:id="rId3">
        <w:r>
          <w:rPr>
            <w:rFonts w:ascii="Times New Roman" w:hAnsi="Times New Roman"/>
            <w:color w:val="0000FF"/>
            <w:sz w:val="24"/>
            <w:szCs w:val="24"/>
          </w:rPr>
          <w:t>кодекса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на основании решения общего собрания собственников помещений в многоквартирном доме любое уполномоченное указанным собранием лицо вправе обратиться в орган местного самоуправления с заявлением о формировании земельного участка, на котором расположен многоквартирный дом. Формирование земельного участка, на котором расположен многоквартирный дом, осуществляется органами местного самоуправления.</w:t>
      </w:r>
    </w:p>
  </w:footnote>
  <w:footnote w:id="8">
    <w:p>
      <w:pPr>
        <w:pStyle w:val="Style34"/>
        <w:ind w:firstLine="284"/>
        <w:rPr/>
      </w:pPr>
      <w:r>
        <w:rPr>
          <w:rStyle w:val="Style23"/>
        </w:rPr>
        <w:footnoteRef/>
      </w:r>
      <w:r>
        <w:rPr/>
        <w:t xml:space="preserve"> </w:t>
      </w:r>
      <w:r>
        <w:rPr>
          <w:rFonts w:ascii="Times New Roman" w:hAnsi="Times New Roman"/>
          <w:sz w:val="22"/>
          <w:szCs w:val="22"/>
        </w:rPr>
        <w:t>Проведение инвентаризации общественных территорий с учетом их физического состояния проводится в порядке, установленном Правительством Красноярского края</w:t>
      </w:r>
    </w:p>
  </w:footnote>
  <w:footnote w:id="9">
    <w:p>
      <w:pPr>
        <w:pStyle w:val="Normal"/>
        <w:spacing w:lineRule="auto" w:line="240" w:before="0" w:after="0"/>
        <w:ind w:firstLine="540"/>
        <w:jc w:val="both"/>
        <w:rPr/>
      </w:pPr>
      <w:r>
        <w:rPr>
          <w:rStyle w:val="Style2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Благоустройство индивидуальных жилых домов и земельных участков, предоставленных для их размещения, реализуется на основании заключенных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</w:t>
      </w:r>
      <w:r>
        <w:rPr>
          <w:rFonts w:ascii="Times New Roman" w:hAnsi="Times New Roman"/>
          <w:u w:val="single"/>
        </w:rPr>
        <w:t>в соответствии с требованиями утвержденных в муниципальном образовании правил благоустройства</w:t>
      </w:r>
      <w:r>
        <w:rPr>
          <w:rFonts w:ascii="Times New Roman" w:hAnsi="Times New Roman"/>
        </w:rPr>
        <w:t xml:space="preserve"> по результатам проведенной инвентаризации.</w:t>
      </w:r>
    </w:p>
  </w:footnote>
  <w:footnote w:id="10">
    <w:p>
      <w:pPr>
        <w:pStyle w:val="Style34"/>
        <w:ind w:firstLine="567"/>
        <w:rPr>
          <w:rFonts w:ascii="Times New Roman" w:hAnsi="Times New Roman"/>
          <w:sz w:val="22"/>
          <w:szCs w:val="22"/>
        </w:rPr>
      </w:pPr>
      <w:r>
        <w:rPr>
          <w:rStyle w:val="Style23"/>
        </w:rPr>
        <w:footnoteRef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Инвентаризация проводится в порядке, установленном Правительством края. </w:t>
      </w:r>
    </w:p>
  </w:footnote>
  <w:footnote w:id="11">
    <w:p>
      <w:pPr>
        <w:pStyle w:val="ConsPlusNormal1"/>
        <w:rPr>
          <w:rFonts w:ascii="Times New Roman" w:hAnsi="Times New Roman" w:cs="Times New Roman"/>
          <w:b/>
          <w:b/>
          <w:szCs w:val="22"/>
        </w:rPr>
      </w:pPr>
      <w:r>
        <w:rPr>
          <w:rStyle w:val="Style23"/>
        </w:rPr>
        <w:footnoteRef/>
      </w:r>
      <w:r>
        <w:rPr>
          <w:rFonts w:cs="Times New Roman" w:ascii="Times New Roman" w:hAnsi="Times New Roman"/>
          <w:szCs w:val="22"/>
        </w:rPr>
        <w:t xml:space="preserve"> </w:t>
      </w:r>
      <w:r>
        <w:rPr>
          <w:rFonts w:cs="Times New Roman" w:ascii="Times New Roman" w:hAnsi="Times New Roman"/>
          <w:szCs w:val="22"/>
        </w:rPr>
        <w:t>Мероприятия государственной программы «Содействие развитию местного самоуправления», утвержденной постановлением Правительства края от 30.09.2013 № 517-п (конкурсы «Жители – за чистоту и благоустройство», «Инициатива жителей – эффективность в работе» и т.д.).</w:t>
      </w:r>
    </w:p>
    <w:p>
      <w:pPr>
        <w:pStyle w:val="Style34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7230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next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Style21">
    <w:name w:val="Посещённая гиперссылка"/>
    <w:basedOn w:val="DefaultParagraphFont"/>
    <w:uiPriority w:val="99"/>
    <w:semiHidden/>
    <w:unhideWhenUsed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2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character" w:styleId="Style23">
    <w:name w:val="Символ сноски"/>
    <w:qFormat/>
    <w:rPr/>
  </w:style>
  <w:style w:type="character" w:styleId="Style24">
    <w:name w:val="Привязка концевой сноски"/>
    <w:rPr>
      <w:vertAlign w:val="superscript"/>
    </w:rPr>
  </w:style>
  <w:style w:type="character" w:styleId="Style25">
    <w:name w:val="Символ концевой сноски"/>
    <w:qFormat/>
    <w:rPr/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7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8">
    <w:name w:val="List"/>
    <w:basedOn w:val="Style27"/>
    <w:pPr/>
    <w:rPr>
      <w:rFonts w:cs="Lohit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next w:val="No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31">
    <w:name w:val="Верхний и нижний колонтитулы"/>
    <w:basedOn w:val="Normal"/>
    <w:qFormat/>
    <w:pPr/>
    <w:rPr/>
  </w:style>
  <w:style w:type="paragraph" w:styleId="Style32">
    <w:name w:val="Header"/>
    <w:basedOn w:val="Normal"/>
    <w:link w:val="af0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Style33">
    <w:name w:val="Footer"/>
    <w:basedOn w:val="Normal"/>
    <w:link w:val="af2"/>
    <w:uiPriority w:val="99"/>
    <w:unhideWhenUsed/>
    <w:rsid w:val="001141a8"/>
    <w:pPr>
      <w:tabs>
        <w:tab w:val="clear" w:pos="708"/>
        <w:tab w:val="center" w:pos="4677" w:leader="none"/>
        <w:tab w:val="right" w:pos="9355" w:leader="none"/>
      </w:tabs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34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5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consultantplus://offline/ref=F5C986FF722FF4DB91B759222161D3EA81C179C93C3761E432A41092CEC0BBCE2F37ADL" TargetMode="External"/><Relationship Id="rId2" Type="http://schemas.openxmlformats.org/officeDocument/2006/relationships/hyperlink" Target="consultantplus://offline/ref=F5C986FF722FF4DB91B759222161D3EA81C179C93C3865E836A51092CEC0BBCE2F7D0B0C48F125B4B0E74F9338AAL" TargetMode="External"/><Relationship Id="rId3" Type="http://schemas.openxmlformats.org/officeDocument/2006/relationships/hyperlink" Target="consultantplus://offline/ref=AF8FB8ADDCDFCE0A341C063282EFE91EAB407F8536832994EE651832F4T7HBR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6D6DD-7287-489B-B536-C84FAF14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Application>LibreOffice/6.4.7.2$Linux_X86_64 LibreOffice_project/40$Build-2</Application>
  <Pages>11</Pages>
  <Words>2301</Words>
  <Characters>17143</Characters>
  <CharactersWithSpaces>19314</CharactersWithSpaces>
  <Paragraphs>372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2022-05-04T03:39:00Z</cp:lastPrinted>
  <dcterms:modified xsi:type="dcterms:W3CDTF">2022-05-11T10:14:12Z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