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26.04.2022                                                                                                        № 113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№192 «Об утверж</w:t>
      </w:r>
      <w:r>
        <w:rPr>
          <w:rFonts w:ascii="Times New Roman" w:hAnsi="Times New Roman"/>
          <w:bCs/>
          <w:color w:val="000000"/>
          <w:sz w:val="28"/>
          <w:szCs w:val="28"/>
        </w:rPr>
        <w:t>дении административного регламента предоставления муниципальной услуги «Выдача разрешения на ввод в эксплуатацию» (в редакции от 11.03.2022 № 73)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 В приложении к постановлению пункт 2.4.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2.4. Срок предоставления муниципальной услуги составляет пять рабочих дней со дня регистрации заявления о выдаче разрешения на ввод объекта в эксплуатацию.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Обязательным приложением к указанному в подпункте 2.4.1. пункта 2.4.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заявлению является технический план объекта капитального строительства. Застройщик также представляет иные документы, предусмотренные пунктом 2.6.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с подпунктом 2.4.1. пункта 2.4. </w:t>
      </w:r>
      <w:r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Администрация города Шарыпово, выдавшая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отказа.»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приложении к постановлению пункт 2.9. Административного регламента изложить в новой редакции: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«2.9.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документов, указанных в пункте 2.6 настоящего Регламента;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003214"/>
      <w:bookmarkStart w:id="1" w:name="100898"/>
      <w:bookmarkEnd w:id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003215"/>
      <w:bookmarkStart w:id="3" w:name="002646"/>
      <w:bookmarkStart w:id="4" w:name="000381"/>
      <w:bookmarkStart w:id="5" w:name="100899"/>
      <w:bookmarkStart w:id="6" w:name="101063"/>
      <w:bookmarkEnd w:id="2"/>
      <w:bookmarkEnd w:id="3"/>
      <w:bookmarkEnd w:id="4"/>
      <w:bookmarkEnd w:id="5"/>
      <w:bookmarkEnd w:id="6"/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002647"/>
      <w:bookmarkStart w:id="8" w:name="001625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r>
        <w:fldChar w:fldCharType="begin"/>
      </w:r>
      <w:r>
        <w:rPr>
          <w:sz w:val="28"/>
          <w:szCs w:val="28"/>
          <w:rFonts w:ascii="Times New Roman" w:hAnsi="Times New Roman"/>
          <w:color w:val="000000"/>
        </w:rPr>
        <w:instrText> HYPERLINK "https://legalacts.ru/kodeks/Gradostroitelnyi-Kodeks-RF/glava-6/statja-51/" \l "002536"</w:instrText>
      </w:r>
      <w:r>
        <w:rPr>
          <w:sz w:val="28"/>
          <w:szCs w:val="28"/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 w:themeColor="text1"/>
          <w:sz w:val="28"/>
          <w:szCs w:val="28"/>
        </w:rPr>
        <w:t>пунктом 9 части 7 статьи 51</w:t>
      </w:r>
      <w:r>
        <w:rPr>
          <w:sz w:val="28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2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Spacing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        В.Г. Хохлов</w:t>
      </w:r>
    </w:p>
    <w:p>
      <w:pPr>
        <w:pStyle w:val="NoSpacing"/>
        <w:rPr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 w:customStyle="1">
    <w:name w:val="Содержимое врезки"/>
    <w:basedOn w:val="Normal"/>
    <w:qFormat/>
    <w:rsid w:val="00482c7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LibreOffice/6.4.7.2$Linux_X86_64 LibreOffice_project/40$Build-2</Application>
  <Pages>3</Pages>
  <Words>696</Words>
  <Characters>5161</Characters>
  <CharactersWithSpaces>5992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2022-04-18T09:19:35Z</cp:lastPrinted>
  <dcterms:modified xsi:type="dcterms:W3CDTF">2022-05-04T21:12:11Z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