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26.04.2022                                                                                                        № 112</w:t>
      </w:r>
    </w:p>
    <w:p>
      <w:pPr>
        <w:pStyle w:val="NoSpacing"/>
        <w:ind w:right="255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города Шарыпово от 06.09.2017г. №165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строительства» (в редакции от 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val="ru-RU" w:eastAsia="ru-RU" w:bidi="ar-SA"/>
        </w:rPr>
        <w:t>11</w:t>
      </w:r>
      <w:r>
        <w:rPr>
          <w:rFonts w:ascii="Times New Roman" w:hAnsi="Times New Roman"/>
          <w:bCs/>
          <w:sz w:val="28"/>
          <w:szCs w:val="28"/>
        </w:rPr>
        <w:t>.0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val="ru-RU" w:eastAsia="ru-RU" w:bidi="ar-SA"/>
        </w:rPr>
        <w:t>3</w:t>
      </w:r>
      <w:r>
        <w:rPr>
          <w:rFonts w:ascii="Times New Roman" w:hAnsi="Times New Roman"/>
          <w:bCs/>
          <w:sz w:val="28"/>
          <w:szCs w:val="28"/>
        </w:rPr>
        <w:t>.202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val="ru-RU" w:eastAsia="ru-RU" w:bidi="ar-SA"/>
        </w:rPr>
        <w:t>76</w:t>
      </w:r>
      <w:r>
        <w:rPr>
          <w:rFonts w:ascii="Times New Roman" w:hAnsi="Times New Roman"/>
          <w:bCs/>
          <w:sz w:val="28"/>
          <w:szCs w:val="28"/>
        </w:rPr>
        <w:t>)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Градостроительным кодексом РФ,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>
        <w:rPr>
          <w:rFonts w:ascii="Times New Roman" w:hAnsi="Times New Roman"/>
          <w:bCs/>
          <w:sz w:val="28"/>
          <w:szCs w:val="28"/>
        </w:rPr>
        <w:t>постановление Администрации города Шарыпово от 06.09.2017г. №165 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строительства», следующие изменения и дополнения: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1.1. В приложении к постановлению подпункт 7 пункта 2.6.1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val="ru-RU" w:eastAsia="ru-RU" w:bidi="ar-SA"/>
        </w:rPr>
        <w:t>7)</w:t>
      </w:r>
      <w:bookmarkStart w:id="0" w:name="101063"/>
      <w:bookmarkStart w:id="1" w:name="100899"/>
      <w:bookmarkStart w:id="2" w:name="000381"/>
      <w:bookmarkStart w:id="3" w:name="002646"/>
      <w:bookmarkStart w:id="4" w:name="003215"/>
      <w:bookmarkEnd w:id="0"/>
      <w:bookmarkEnd w:id="1"/>
      <w:bookmarkEnd w:id="2"/>
      <w:bookmarkEnd w:id="3"/>
      <w:bookmarkEnd w:id="4"/>
      <w:r>
        <w:rPr>
          <w:rFonts w:eastAsia="Times New Roman" w:cs="Times New Roman" w:ascii="Times New Roman" w:hAnsi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</w:rPr>
        <w:t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ГрК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застройки»;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1.2. В приложении к постановлению подпункт </w:t>
      </w: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lang w:val="ru-RU" w:eastAsia="ru-RU" w:bidi="ar-SA"/>
        </w:rPr>
        <w:t>8</w:t>
      </w:r>
      <w:r>
        <w:rPr>
          <w:rFonts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пункта 2.6.1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</w:rPr>
        <w:t>«</w:t>
      </w: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auto"/>
          <w:sz w:val="28"/>
          <w:szCs w:val="28"/>
          <w:u w:val="none"/>
          <w:lang w:val="ru-RU" w:eastAsia="ru-RU" w:bidi="ar-SA"/>
        </w:rPr>
        <w:t>8)</w:t>
      </w:r>
      <w:bookmarkStart w:id="5" w:name="1010631"/>
      <w:bookmarkStart w:id="6" w:name="1008991"/>
      <w:bookmarkStart w:id="7" w:name="0003811"/>
      <w:bookmarkStart w:id="8" w:name="0026461"/>
      <w:bookmarkStart w:id="9" w:name="0032151"/>
      <w:bookmarkEnd w:id="5"/>
      <w:bookmarkEnd w:id="6"/>
      <w:bookmarkEnd w:id="7"/>
      <w:bookmarkEnd w:id="8"/>
      <w:bookmarkEnd w:id="9"/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auto"/>
          <w:sz w:val="28"/>
          <w:szCs w:val="28"/>
          <w:u w:val="none"/>
          <w:lang w:val="ru-RU" w:eastAsia="ru-RU" w:bidi="ar-SA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уникальный номер записи об аккредитации юридического лица, выдавшего положительное заключение негосударственной экспертизы проектной документации, в государственном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изысканий, в случае, если представлено заключение негосударственной экспертизы проектной документации».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</w:r>
      <w:hyperlink r:id="rId2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  </w:r>
      </w:hyperlink>
      <w:hyperlink r:id="rId3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>и подлежит размещению на офици</w:t>
        </w:r>
      </w:hyperlink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>альном сайте муниципального образования города Шарыпово Красноярского края  (</w:t>
      </w:r>
      <w:hyperlink r:id="rId4" w:tgtFrame="http://www.gorodsharypovo.ru/">
        <w:r>
          <w:rPr>
            <w:rFonts w:ascii="Times New Roman" w:hAnsi="Times New Roman"/>
            <w:i w:val="false"/>
            <w:iCs w:val="false"/>
            <w:color w:val="000000"/>
            <w:sz w:val="28"/>
            <w:szCs w:val="28"/>
          </w:rPr>
          <w:t>www.gorodsharypovo.ru</w:t>
        </w:r>
      </w:hyperlink>
      <w:hyperlink r:id="rId5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i w:val="false"/>
            <w:iCs w:val="false"/>
            <w:color w:val="000000"/>
            <w:sz w:val="28"/>
            <w:szCs w:val="28"/>
          </w:rPr>
          <w:t>)</w:t>
        </w:r>
      </w:hyperlink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 xml:space="preserve">, и </w:t>
      </w:r>
      <w:hyperlink r:id="rId6" w:tgtFrame="consultantplus://offline/ref=C2F0C7AB1E2D1D24D25BF0E53FF98D2F4AD3FBAAD59D0014B1945DABADCB19C8B7C458427770F5ABD8C77D966AA26E366F812F51147231B4EBKEG">
        <w:r>
          <w:rPr>
            <w:rFonts w:ascii="Times New Roman" w:hAnsi="Times New Roman"/>
            <w:color w:val="000000"/>
            <w:sz w:val="28"/>
            <w:szCs w:val="28"/>
          </w:rPr>
          <w:t xml:space="preserve">распространяет свое действие на правоотношения, возникшие с 01.03.2022г., 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за исключением подпункта 1.2 пункта 1 Постановления. </w:t>
      </w:r>
    </w:p>
    <w:p>
      <w:pPr>
        <w:pStyle w:val="Style26"/>
        <w:ind w:firstLine="737"/>
        <w:jc w:val="both"/>
        <w:rPr>
          <w:i w:val="false"/>
          <w:i w:val="false"/>
          <w:iCs w:val="false"/>
        </w:rPr>
      </w:pPr>
      <w:r>
        <w:rPr>
          <w:rFonts w:eastAsia="Times New Roman" w:cs="Times New Roman"/>
          <w:bCs/>
          <w:i w:val="false"/>
          <w:iCs w:val="false"/>
          <w:color w:val="000000"/>
          <w:sz w:val="28"/>
          <w:szCs w:val="28"/>
          <w:lang w:val="ru-RU" w:eastAsia="zh-CN" w:bidi="ar-SA"/>
        </w:rPr>
        <w:t>П</w:t>
      </w:r>
      <w:r>
        <w:rPr>
          <w:bCs/>
          <w:i w:val="false"/>
          <w:iCs w:val="false"/>
          <w:color w:val="000000"/>
          <w:sz w:val="28"/>
          <w:szCs w:val="28"/>
        </w:rPr>
        <w:t xml:space="preserve">одпункт </w:t>
      </w:r>
      <w:r>
        <w:rPr>
          <w:i w:val="false"/>
          <w:iCs w:val="false"/>
          <w:color w:val="000000"/>
          <w:sz w:val="28"/>
          <w:szCs w:val="28"/>
        </w:rPr>
        <w:t xml:space="preserve"> 1.2 пункта 1 Постановления вступа</w:t>
      </w:r>
      <w:r>
        <w:rPr>
          <w:rFonts w:eastAsia="Times New Roman" w:cs="Times New Roman"/>
          <w:i w:val="false"/>
          <w:iCs w:val="false"/>
          <w:color w:val="000000"/>
          <w:sz w:val="28"/>
          <w:szCs w:val="28"/>
          <w:lang w:val="ru-RU" w:eastAsia="zh-CN" w:bidi="ar-SA"/>
        </w:rPr>
        <w:t>е</w:t>
      </w:r>
      <w:r>
        <w:rPr>
          <w:i w:val="false"/>
          <w:iCs w:val="false"/>
          <w:color w:val="000000"/>
          <w:sz w:val="28"/>
          <w:szCs w:val="28"/>
        </w:rPr>
        <w:t xml:space="preserve">т в силу с 01.09.2022г. </w:t>
      </w:r>
    </w:p>
    <w:p>
      <w:pPr>
        <w:pStyle w:val="NoSpacing"/>
        <w:jc w:val="both"/>
        <w:rPr>
          <w:rFonts w:ascii="Times New Roman" w:hAnsi="Times New Roman"/>
          <w:i w:val="false"/>
          <w:i w:val="false"/>
          <w:sz w:val="28"/>
          <w:szCs w:val="28"/>
        </w:rPr>
      </w:pPr>
      <w:r>
        <w:rPr>
          <w:rFonts w:ascii="Times New Roman" w:hAnsi="Times New Roman"/>
          <w:i w:val="false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i w:val="false"/>
          <w:iCs w:val="false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       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В.Г</w:t>
      </w:r>
      <w:r>
        <w:rPr>
          <w:rFonts w:ascii="Times New Roman" w:hAnsi="Times New Roman"/>
          <w:sz w:val="28"/>
          <w:szCs w:val="28"/>
        </w:rPr>
        <w:t>. Хохлов</w:t>
      </w:r>
    </w:p>
    <w:p>
      <w:pPr>
        <w:pStyle w:val="Normal"/>
        <w:spacing w:before="0" w:after="20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header="0" w:top="709" w:footer="0" w:bottom="82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2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14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16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18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2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2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4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6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28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5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2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4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38"/>
    <w:uiPriority w:val="30"/>
    <w:qFormat/>
    <w:rPr>
      <w:i/>
    </w:rPr>
  </w:style>
  <w:style w:type="character" w:styleId="HeaderChar">
    <w:name w:val="Header Char"/>
    <w:basedOn w:val="DefaultParagraphFont"/>
    <w:link w:val="614"/>
    <w:uiPriority w:val="99"/>
    <w:qFormat/>
    <w:rPr/>
  </w:style>
  <w:style w:type="character" w:styleId="FooterChar">
    <w:name w:val="Footer Char"/>
    <w:basedOn w:val="DefaultParagraphFont"/>
    <w:link w:val="615"/>
    <w:uiPriority w:val="99"/>
    <w:qFormat/>
    <w:rPr/>
  </w:style>
  <w:style w:type="character" w:styleId="CaptionChar">
    <w:name w:val="Caption Char"/>
    <w:link w:val="615"/>
    <w:uiPriority w:val="99"/>
    <w:qFormat/>
    <w:rPr/>
  </w:style>
  <w:style w:type="character" w:styleId="Style5">
    <w:name w:val="Интернет-ссылка"/>
    <w:basedOn w:val="DefaultParagraphFont"/>
    <w:uiPriority w:val="99"/>
    <w:unhideWhenUsed/>
    <w:rPr>
      <w:color w:val="0000FF"/>
      <w:u w:val="single"/>
    </w:rPr>
  </w:style>
  <w:style w:type="character" w:styleId="FootnoteTextChar">
    <w:name w:val="Footnote Text Char"/>
    <w:link w:val="173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6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semiHidden/>
    <w:qFormat/>
    <w:rPr/>
  </w:style>
  <w:style w:type="character" w:styleId="Style10" w:customStyle="1">
    <w:name w:val="Нижний колонтитул Знак"/>
    <w:basedOn w:val="DefaultParagraphFont"/>
    <w:uiPriority w:val="99"/>
    <w:semiHidden/>
    <w:qFormat/>
    <w:rPr/>
  </w:style>
  <w:style w:type="character" w:styleId="Style11" w:customStyle="1">
    <w:name w:val="Основной текст с отступом Знак"/>
    <w:basedOn w:val="DefaultParagraphFont"/>
    <w:qFormat/>
    <w:rPr>
      <w:rFonts w:ascii="Times New Roman" w:hAnsi="Times New Roman"/>
      <w:sz w:val="24"/>
      <w:szCs w:val="24"/>
    </w:rPr>
  </w:style>
  <w:style w:type="paragraph" w:styleId="Style12" w:customStyle="1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3">
    <w:name w:val="Body Text"/>
    <w:basedOn w:val="Normal"/>
    <w:pPr>
      <w:spacing w:before="0" w:after="140"/>
    </w:pPr>
    <w:rPr/>
  </w:style>
  <w:style w:type="paragraph" w:styleId="Style14">
    <w:name w:val="List"/>
    <w:basedOn w:val="Style13"/>
    <w:pPr/>
    <w:rPr>
      <w:rFonts w:cs="Lohit Devanagari"/>
    </w:rPr>
  </w:style>
  <w:style w:type="paragraph" w:styleId="Style15" w:customStyle="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17">
    <w:name w:val="Title"/>
    <w:basedOn w:val="Normal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8">
    <w:name w:val="Subtitle"/>
    <w:basedOn w:val="Normal"/>
    <w:link w:val="3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3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9">
    <w:name w:val="Footnote Text"/>
    <w:basedOn w:val="Normal"/>
    <w:link w:val="17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17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 w:customStyle="1">
    <w:name w:val="Header"/>
    <w:basedOn w:val="Normal"/>
    <w:uiPriority w:val="99"/>
    <w:semiHidden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Footer"/>
    <w:basedOn w:val="Normal"/>
    <w:uiPriority w:val="99"/>
    <w:semiHidden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12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Pboth" w:customStyle="1">
    <w:name w:val="pboth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5">
    <w:name w:val="Содержимое врезки"/>
    <w:basedOn w:val="Normal"/>
    <w:qFormat/>
    <w:pPr/>
    <w:rPr/>
  </w:style>
  <w:style w:type="paragraph" w:styleId="Style2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2</Pages>
  <Words>327</Words>
  <Characters>2490</Characters>
  <CharactersWithSpaces>2930</CharactersWithSpaces>
  <Paragraphs>14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2022-04-15T13:48:00Z</dcterms:created>
  <dc:creator>Arhitektor</dc:creator>
  <dc:description/>
  <dc:language>ru-RU</dc:language>
  <cp:lastModifiedBy/>
  <cp:lastPrinted>2022-04-20T10:02:43Z</cp:lastPrinted>
  <dcterms:modified xsi:type="dcterms:W3CDTF">2022-05-04T21:11:47Z</dcterms:modified>
  <cp:revision>81</cp:revision>
  <dc:subject/>
  <dc:title>"Градостроительный кодекс Российской Федерации" от 29.12.2004 N 190-ФЗ(ред. от 30.12.2021)(с изм. и доп., вступ. в силу с 01.09.2022)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