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color w:val="000000" w:themeColor="text1"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25.04.2022</w:t>
        <w:tab/>
        <w:tab/>
        <w:tab/>
        <w:tab/>
        <w:tab/>
        <w:tab/>
        <w:tab/>
        <w:tab/>
        <w:tab/>
        <w:tab/>
        <w:tab/>
        <w:t>№ 110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О внесении изменений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соответствии со статьей 179 Бюджетного кодекса Российской Федерации, статьей 34 Устава города Шарыпово, постановлением администрации города Шарыпово от 30.07.2013 № 171 «Об утверждении Порядка принятия решений о разработке муниципальных программ муниципального образования города Шарыпово Красноярского края, их формировании и реализации»,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ПОСТАНОВЛЯЮ: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 Внести в постановление Администрации города Шарыпово от 04.10.2013 №241 «Об утверждении муниципальной программы «Развитие транспортной системы муниципального образования «город Шарыпово Красноярского края» (в редакции от 08.10.2021 №199, от 10.11.2021 №229, от 28.02.2022 №63) следующие изменения: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 xml:space="preserve">1.1.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В Приложении к постановлению «муниципальная программа «Развитие транспортной системы муниципального образования «город Шарыпово Красноярского края» в разделе 1 «Паспорт муниципальной программы» в строке «Информация по ресурсному обеспечению программы, в том числе в разбивке по источникам финансирования по годам реализации программы» цифры «653273,25; 62688,36; 0,00» заменить цифрами «672057,45; 81472,56; 18784,20».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1.2. В Приложении № 1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 ресурсном обеспечении муниципальной программы муниципального образования «город Шарыпово Красноярского края» за счет средств бюджета города Шарыпово, в том числе средств, поступивших из бюджетов других уровней бюджетной системы и бюджетов государственных внебюджетных фондов»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8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1396"/>
        <w:gridCol w:w="1938"/>
        <w:gridCol w:w="1505"/>
        <w:gridCol w:w="456"/>
        <w:gridCol w:w="332"/>
        <w:gridCol w:w="333"/>
        <w:gridCol w:w="332"/>
        <w:gridCol w:w="676"/>
        <w:gridCol w:w="675"/>
        <w:gridCol w:w="677"/>
        <w:gridCol w:w="682"/>
      </w:tblGrid>
      <w:tr>
        <w:trPr>
          <w:trHeight w:val="441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81 472,56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207 156,58</w:t>
            </w:r>
          </w:p>
        </w:tc>
      </w:tr>
      <w:tr>
        <w:trPr>
          <w:trHeight w:val="293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45 772,56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27 085,16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27 198,86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100 056,58</w:t>
            </w:r>
          </w:p>
        </w:tc>
      </w:tr>
      <w:tr>
        <w:trPr>
          <w:trHeight w:val="636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556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43 299,13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93 293,19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43 299,13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93 293,19</w:t>
            </w:r>
          </w:p>
        </w:tc>
      </w:tr>
      <w:tr>
        <w:trPr>
          <w:trHeight w:val="617" w:hRule="atLeast"/>
        </w:trPr>
        <w:tc>
          <w:tcPr>
            <w:tcW w:w="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5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всего расходные обязательства по программе</w:t>
            </w:r>
          </w:p>
        </w:tc>
        <w:tc>
          <w:tcPr>
            <w:tcW w:w="4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38 173,43</w:t>
            </w:r>
          </w:p>
        </w:tc>
        <w:tc>
          <w:tcPr>
            <w:tcW w:w="67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113 863,39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в том числе по ГРБС: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585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Администрация города Шарыпово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107 100,00</w:t>
            </w:r>
          </w:p>
        </w:tc>
      </w:tr>
      <w:tr>
        <w:trPr>
          <w:trHeight w:val="300" w:hRule="atLeast"/>
        </w:trPr>
        <w:tc>
          <w:tcPr>
            <w:tcW w:w="45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9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3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50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33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67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2 473,43</w:t>
            </w:r>
          </w:p>
        </w:tc>
        <w:tc>
          <w:tcPr>
            <w:tcW w:w="67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7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8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6 763,39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1.3. В Приложении № 2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 xml:space="preserve"> «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 xml:space="preserve">Информация об источниках финансирования подпрограмм, отдельных мероприятий муниципальной программы муниципального образования города Шарыпово (средства бюджета города Шарыпово, в том числе средства, поступившие из бюджетов других уровней бюджетной системы, бюджетов государственных внебюджетных фондов)» к муниципальной программе 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Развитие транспортной системы муниципального образования «город Шарыпово Красноярского края»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строки 1, 1.1, 1.2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4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6"/>
        <w:gridCol w:w="1320"/>
        <w:gridCol w:w="1904"/>
        <w:gridCol w:w="1701"/>
        <w:gridCol w:w="1417"/>
        <w:gridCol w:w="856"/>
        <w:gridCol w:w="855"/>
        <w:gridCol w:w="935"/>
      </w:tblGrid>
      <w:tr>
        <w:trPr>
          <w:trHeight w:val="300" w:hRule="atLeast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Муниципальная программа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Развитие транспортной системы муниципального образования «город Шарыпово Красноярского края» 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81 472,56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9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207 156,58</w:t>
            </w:r>
          </w:p>
        </w:tc>
      </w:tr>
      <w:tr>
        <w:trPr>
          <w:trHeight w:val="196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3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62 688,36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62 785,16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62 898,86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188 372,38</w:t>
            </w:r>
          </w:p>
        </w:tc>
      </w:tr>
      <w:tr>
        <w:trPr>
          <w:trHeight w:val="81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18 784,20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18 784,20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62" w:hRule="atLeast"/>
        </w:trPr>
        <w:tc>
          <w:tcPr>
            <w:tcW w:w="4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1</w:t>
            </w: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Обеспечение сохранности, модернизация и развитие сети автомобильных дорог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43 299,13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93 293,19</w:t>
            </w:r>
          </w:p>
        </w:tc>
      </w:tr>
      <w:tr>
        <w:trPr>
          <w:trHeight w:val="154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84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24 826,53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74 820,59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18 472,60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18 472,60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3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132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Подпрограмма 2</w:t>
            </w: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Всего                   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38 173,43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113 863,39</w:t>
            </w:r>
          </w:p>
        </w:tc>
      </w:tr>
      <w:tr>
        <w:trPr>
          <w:trHeight w:val="112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 том числе:            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27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бюджет города Шарыпово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37 861,83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113 551,79</w:t>
            </w:r>
          </w:p>
        </w:tc>
      </w:tr>
      <w:tr>
        <w:trPr>
          <w:trHeight w:val="123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311,60</w:t>
            </w:r>
          </w:p>
        </w:tc>
      </w:tr>
      <w:tr>
        <w:trPr>
          <w:trHeight w:val="300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федеральный бюджет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273" w:hRule="atLeast"/>
        </w:trPr>
        <w:tc>
          <w:tcPr>
            <w:tcW w:w="45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320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90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внебюджетные  источники                 </w:t>
            </w: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1.4. В Приложении № 3 «Подпрограмма Обеспечение сохранности, модернизация и развитие сети автомобильных дорог муниципального образования «город Шарыпово Красноярского края»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«361774,18; 24843,38; 24843,38; 0,00» заменить цифрами «380229,93; 43299,13; 24826,53; 18472,60».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1.5. В Приложении № 2 «Перечень мероприятий подпрограммы» к подпрограмме «Обеспечение сохранности, модернизация и развитие сети автомобильных дорог» строки 1.3, 2.1, 2.2,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Итого по подпрограмме»,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558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04"/>
        <w:gridCol w:w="2398"/>
        <w:gridCol w:w="605"/>
        <w:gridCol w:w="398"/>
        <w:gridCol w:w="556"/>
        <w:gridCol w:w="642"/>
        <w:gridCol w:w="568"/>
        <w:gridCol w:w="916"/>
        <w:gridCol w:w="920"/>
        <w:gridCol w:w="922"/>
        <w:gridCol w:w="992"/>
        <w:gridCol w:w="236"/>
      </w:tblGrid>
      <w:tr>
        <w:trPr>
          <w:trHeight w:val="998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Содержание автомобильных дорог общего пользования местного значения городских округов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091008972Р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213,58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213,58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427,16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1455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Долевое финансирование на 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09100S5090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196,73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196,73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</w:r>
          </w:p>
        </w:tc>
      </w:tr>
      <w:tr>
        <w:trPr>
          <w:trHeight w:val="415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Капитальный ремонт и ремонт автомобильных дорог общего пользования местного значения городских округов за счет средств дорожного фонда Красноярского края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0910075090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18 472,60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18 472,60</w:t>
            </w:r>
          </w:p>
        </w:tc>
        <w:tc>
          <w:tcPr>
            <w:tcW w:w="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419" w:hRule="atLeast"/>
        </w:trPr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60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43 299,13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24 940,18</w:t>
            </w:r>
          </w:p>
        </w:tc>
        <w:tc>
          <w:tcPr>
            <w:tcW w:w="92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25 053,88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93 293,19</w:t>
            </w:r>
          </w:p>
        </w:tc>
        <w:tc>
          <w:tcPr>
            <w:tcW w:w="2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1.6. В Приложении № 4 к муниципальной программе «Развитие транспортной системы муниципального образования «город Шарыпово Красноярского края» в разделе 1 «Паспорт подпрограммы» в строке «Информация по ресурсному обеспечению подпрограммы» цифры «291499,07; 37844,98; 37844,98; 0,00» заменить цифрами «291827,52; 38173,43; 37861,83; 311,60» соответственно.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1.7. В Приложении № 2 «Перечень мероприятий подпрограммы» к подпрограмме «Повышение безопасности дорожного движения» строки 2.2,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Итого по подпрограмме» изложить в следующей редакции: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tbl>
      <w:tblPr>
        <w:tblW w:w="9456" w:type="dxa"/>
        <w:jc w:val="left"/>
        <w:tblInd w:w="113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5"/>
        <w:gridCol w:w="2065"/>
        <w:gridCol w:w="700"/>
        <w:gridCol w:w="456"/>
        <w:gridCol w:w="536"/>
        <w:gridCol w:w="1043"/>
        <w:gridCol w:w="456"/>
        <w:gridCol w:w="656"/>
        <w:gridCol w:w="655"/>
        <w:gridCol w:w="657"/>
        <w:gridCol w:w="656"/>
        <w:gridCol w:w="1120"/>
      </w:tblGrid>
      <w:tr>
        <w:trPr>
          <w:trHeight w:val="411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 xml:space="preserve">Выполнение работ (услуг) по содержанию, ремонту средств регулирования дорожного движения  на участках автодорог местного значения 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0920087200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2 132,98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2 144,98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6 422,94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Надлежащее содержание светофорных объектов и дорожных знаков</w:t>
            </w:r>
          </w:p>
        </w:tc>
      </w:tr>
      <w:tr>
        <w:trPr>
          <w:trHeight w:val="411" w:hRule="atLeast"/>
        </w:trPr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Мероприятия, направленные на повышение безопасности дорожного движения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МКУ "СГХ"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133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092R310601</w:t>
            </w:r>
          </w:p>
        </w:tc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340,45</w:t>
            </w:r>
          </w:p>
        </w:tc>
        <w:tc>
          <w:tcPr>
            <w:tcW w:w="6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340,45</w:t>
            </w:r>
          </w:p>
        </w:tc>
        <w:tc>
          <w:tcPr>
            <w:tcW w:w="112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>
        <w:trPr>
          <w:trHeight w:val="315" w:hRule="atLeast"/>
        </w:trPr>
        <w:tc>
          <w:tcPr>
            <w:tcW w:w="4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06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Итого по подпрограмме</w:t>
            </w:r>
          </w:p>
        </w:tc>
        <w:tc>
          <w:tcPr>
            <w:tcW w:w="70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3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43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38 173,43</w:t>
            </w:r>
          </w:p>
        </w:tc>
        <w:tc>
          <w:tcPr>
            <w:tcW w:w="65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5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37 844,98</w:t>
            </w:r>
          </w:p>
        </w:tc>
        <w:tc>
          <w:tcPr>
            <w:tcW w:w="65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113 863,39</w:t>
            </w:r>
          </w:p>
        </w:tc>
        <w:tc>
          <w:tcPr>
            <w:tcW w:w="112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2. Контроль за исполнением настоящего постановления возложить на Первого заместителя Главы города Шарыпово Д.Е. Гудкова.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 и подлежит размещению на официальном сайте муниципального образования города Шарыпово Красноярского края (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www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gorodsharypovo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.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val="en-US" w:eastAsia="ru-RU"/>
        </w:rPr>
        <w:t>ru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Глава города Шарыпово</w:t>
        <w:tab/>
        <w:tab/>
        <w:tab/>
        <w:tab/>
        <w:tab/>
        <w:tab/>
        <w:tab/>
        <w:t xml:space="preserve"> В.Г. Хохлов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6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5222e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3"/>
    <w:uiPriority w:val="99"/>
    <w:semiHidden/>
    <w:qFormat/>
    <w:rsid w:val="00385fb8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ohit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385fb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Application>LibreOffice/6.4.7.2$Linux_X86_64 LibreOffice_project/40$Build-2</Application>
  <Pages>4</Pages>
  <Words>943</Words>
  <Characters>6075</Characters>
  <CharactersWithSpaces>7031</CharactersWithSpaces>
  <Paragraphs>306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2016-11-08T09:41:00Z</dcterms:created>
  <dc:creator>Елена</dc:creator>
  <dc:description/>
  <dc:language>ru-RU</dc:language>
  <cp:lastModifiedBy/>
  <cp:lastPrinted>2019-06-14T03:03:00Z</cp:lastPrinted>
  <dcterms:modified xsi:type="dcterms:W3CDTF">2022-04-26T18:45:11Z</dcterms:modified>
  <cp:revision>111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