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b/>
          <w:b/>
          <w:sz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29.03.2022                                                                                           №  559</w:t>
      </w:r>
      <w:bookmarkStart w:id="0" w:name="_GoBack"/>
      <w:bookmarkEnd w:id="0"/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распоряжение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28.01.2022 № 164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календарного плана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физкультурных мероприятий и спортивных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мероприятий (официальных и физкультурно-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оздоровительных) города Шарыпово на 2022 год,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(в редакции распоряжения от 15.02.2022 № 304,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в редакции распоряжения от 14.03.2022 № 452)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пп. «б» п. 3 ч.1 ст. 8 Федерального закона  от 04.12.2007 № 329-ФЗ «О физической культуре и спорте в Российской Федерации», руководствуясь статьей 34 Устава города Шарыпово: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распоряжение Администрации города Шарыпово от 28.01.2022 № 164 «Об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2022 год», (в редакции распоряжения от 15.02.2022 № 304, в редакции распоряжения от 14.03.2022 № 452) следующие изменения: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 приложение к распоряжению от 28.01.2022 №164 «Календарный план физкультурных мероприятий и спортивных мероприятий (официальных и физкультурно-оздоровительных) города Шарыпово на 2022 год» изложить в новой редакции.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>2. Контроль за исполнением настоящего распоряжения возложить на заместителя Главы города Шарыпово по социальным вопросам Рудь Ю.В.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3. 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                                                                                Л.А. Когданина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отдел                                                                     В.А. Тепляков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Ю.В. Рудь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управлению документацией                                                      Т.А. Абашева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f34c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24D3-E9C3-405F-BE6F-5A8E2024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2</Pages>
  <Words>205</Words>
  <Characters>1344</Characters>
  <CharactersWithSpaces>2042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2022-03-25T04:34:00Z</dcterms:created>
  <dc:creator>user</dc:creator>
  <dc:description/>
  <dc:language>ru-RU</dc:language>
  <cp:lastModifiedBy/>
  <cp:lastPrinted>2022-03-14T08:06:00Z</cp:lastPrinted>
  <dcterms:modified xsi:type="dcterms:W3CDTF">2022-04-05T12:01:37Z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