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города Шарыпово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463</w:t>
      </w:r>
      <w:r>
        <w:rPr>
          <w:sz w:val="28"/>
          <w:szCs w:val="28"/>
        </w:rPr>
        <w:t>_ от «_18__»_____03___202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</w:t>
      </w:r>
      <w:r>
        <w:rPr>
          <w:sz w:val="28"/>
          <w:szCs w:val="28"/>
        </w:rPr>
        <w:t xml:space="preserve"> года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формированию и подготовке резерва управленческих кадров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Администрации города Шарыпово на 20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>22</w:t>
      </w:r>
      <w:r>
        <w:rPr>
          <w:b/>
          <w:bCs/>
          <w:sz w:val="28"/>
          <w:szCs w:val="28"/>
        </w:rPr>
        <w:t xml:space="preserve"> год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0830" w:type="dxa"/>
        <w:jc w:val="left"/>
        <w:tblInd w:w="-74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190"/>
        <w:gridCol w:w="2367"/>
        <w:gridCol w:w="2496"/>
      </w:tblGrid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Правовое обеспечение</w:t>
            </w:r>
          </w:p>
        </w:tc>
      </w:tr>
      <w:tr>
        <w:trPr>
          <w:trHeight w:val="1392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состав комиссии по формированию и подготовке резерва управленческих 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календарного года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Л.И.Ряскина </w:t>
            </w:r>
          </w:p>
        </w:tc>
      </w:tr>
      <w:tr>
        <w:trPr>
          <w:trHeight w:val="1392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список резерва управленческих 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календарного года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Л.И.Ряскина </w:t>
            </w:r>
          </w:p>
        </w:tc>
      </w:tr>
      <w:tr>
        <w:trPr>
          <w:trHeight w:val="878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Об утверждении плана работы комиссии на 202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март 2022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10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Формирование и развитие системы управления резервом 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управленческих 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Л.И. Ряскина 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эффективности реализации Плана мероприятий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Январь 2023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10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Развитие резерва 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8"/>
                <w:szCs w:val="28"/>
              </w:rPr>
              <w:t>3.</w:t>
            </w:r>
            <w:r>
              <w:rPr>
                <w:rFonts w:eastAsia="Times New Roman" w:cs="Times New Roman"/>
                <w:bCs/>
                <w:color w:val="auto"/>
                <w:sz w:val="28"/>
                <w:szCs w:val="28"/>
                <w:lang w:val="ru-RU" w:eastAsia="zh-CN" w:bidi="ar-SA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Рассмотрение кандидатур для включения их в резерв управленческих кадров Администрации города Шарыпово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161" w:hanging="0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sz w:val="28"/>
                <w:szCs w:val="28"/>
                <w:lang w:val="ru-RU" w:eastAsia="zh-CN" w:bidi="ar-SA"/>
              </w:rPr>
              <w:t>До 31 марта 2022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индивидуальных планов развития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граждан, включенных в резерв управленческих кадров Администрации города Шарыпово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апрель 202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2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профессиональной подготовки, переподготовки,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повышения квалификации, семинаров-тренингов, предусмотренных индивидуальными планами развития граждан, включенных в резерв управленческих 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Ряскина Л.И.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Стажировка граждан, включенных в резерв управленческих 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В течение 202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Ряскина Л.И.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 анализ реализации индивидуальных планов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граждан, включенных в резерв управленческих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Март 2023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8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Выдвижение кандидатов, состоящих в резерве управленческих кадров, на вакантные должности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предложений по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совершенствованию работы по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формированию и подготовке резерва управленческих 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материалов для проведения заседания комиссии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Ряскина Л.И.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9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лиц, стоящих в резерве управленческих кадров, к разработке проектов и программ, предоставляя лучшим из них возможность в решении социальных задач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информирование Главы города Шарыпово  о представителях резерва, способных занять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имеющиеся управленческие вакансии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10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Использование и поддержка резерва 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результатов пребывания граждан в резерве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 Администрации города Шарыпово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принятия решения о дальнейшем пребывании в резерве управленческих кадров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Март 2023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 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подготовке резерва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40" w:before="0" w:after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лиц, включенных в резерв  управленческих кадров, </w:t>
              <w:br/>
              <w:t xml:space="preserve">о наличии вакантных должностей            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календарного года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Ряскина Л.И.</w:t>
            </w:r>
          </w:p>
        </w:tc>
      </w:tr>
      <w:tr>
        <w:trPr/>
        <w:tc>
          <w:tcPr>
            <w:tcW w:w="10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 Информационное обеспечение процесса формирования и подготовки резерва управленческих кадров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организаций о мероприятиях,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проводимых в рамках Плана мероприятий на официальном сайте Администрации города Шарыпово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Ряскина Л.И.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Могилюк И.Г.</w:t>
            </w:r>
          </w:p>
        </w:tc>
      </w:tr>
      <w:tr>
        <w:trPr/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2"/>
                <w:sz w:val="28"/>
                <w:szCs w:val="28"/>
              </w:rPr>
              <w:t xml:space="preserve">Организация освещения информации о работе комиссии и результатах формирования резерва управленческих кадров и кадрового резерва муниципальной службы </w:t>
            </w:r>
            <w:r>
              <w:rPr>
                <w:sz w:val="28"/>
                <w:szCs w:val="28"/>
              </w:rPr>
              <w:t>на официальном сайте Администрации города Шарыпово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Ряскина Л.И.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Могилюк И.Г.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  <w:t>Секретарь комиссии</w:t>
        <w:tab/>
        <w:tab/>
        <w:tab/>
        <w:tab/>
        <w:tab/>
        <w:tab/>
        <w:tab/>
        <w:tab/>
        <w:t>Л.И. Ряскина</w:t>
      </w:r>
    </w:p>
    <w:p>
      <w:pPr>
        <w:pStyle w:val="Normal"/>
        <w:rPr>
          <w:sz w:val="28"/>
        </w:rPr>
      </w:pPr>
      <w:r>
        <w:rPr/>
      </w:r>
    </w:p>
    <w:sectPr>
      <w:type w:val="nextPage"/>
      <w:pgSz w:w="11906" w:h="16838"/>
      <w:pgMar w:left="1440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>
    <w:name w:val="conspluscell"/>
    <w:basedOn w:val="Normal"/>
    <w:qFormat/>
    <w:pPr>
      <w:spacing w:lineRule="auto" w:line="312" w:before="0" w:after="300"/>
    </w:pPr>
    <w:rPr>
      <w:sz w:val="24"/>
      <w:szCs w:val="24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24</TotalTime>
  <Application>LibreOffice/6.4.7.2$Linux_X86_64 LibreOffice_project/40$Build-2</Application>
  <Pages>3</Pages>
  <Words>465</Words>
  <Characters>3385</Characters>
  <CharactersWithSpaces>3753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2019-03-15T15:50:00Z</dcterms:created>
  <dc:creator>Customer</dc:creator>
  <dc:description/>
  <dc:language>ru-RU</dc:language>
  <cp:lastModifiedBy/>
  <cp:lastPrinted>2022-03-22T11:16:37Z</cp:lastPrinted>
  <dcterms:modified xsi:type="dcterms:W3CDTF">2022-03-22T18:38:46Z</dcterms:modified>
  <cp:revision>8</cp:revision>
  <dc:subject/>
  <dc:title/>
</cp:coreProperties>
</file>