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05.03.2022                                                                                                         №405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lockText"/>
        <w:shd w:fill="FFFFFF" w:val="clear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  <w:t xml:space="preserve">О подготовке объектов жизнеобеспечения </w:t>
      </w:r>
    </w:p>
    <w:p>
      <w:pPr>
        <w:pStyle w:val="BlockText"/>
        <w:shd w:fill="FFFFFF" w:val="clear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  <w:t>городского округа города Шарыпово к работе</w:t>
      </w:r>
    </w:p>
    <w:p>
      <w:pPr>
        <w:pStyle w:val="BlockText"/>
        <w:shd w:fill="FFFFFF" w:val="clear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  <w:t>в условиях осенне-зимнего периода 2022-2023 г.г.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своевременной и качественной подготовки объектов жизнеобеспечения, расположенных на территории городского округа города Шарыпово, к  работе в условиях осенне-зимнего периода 2022-2023 г.г., проверки готовности потребителей тепловой энергии к отопительному периоду  2022-2023 г.г., в соответствии с Правилами оценки готовности к отопительному периоду, утвержденными приказом Минэнерго России от 12.03.2013 г. №103, руководствуясь статьей 16 Федерального закона от 6 октября 2003 года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color w:val="000000"/>
          <w:sz w:val="28"/>
          <w:szCs w:val="28"/>
        </w:rPr>
        <w:t xml:space="preserve"> статьей 34  Устава города Шарыпово:</w:t>
      </w:r>
    </w:p>
    <w:p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Мероприятия по подготовке объектов жизнеобеспечения городского округа города Шарыпово к работе в условиях осенне-зимнего периода 2022-2023 г.г. согласно Приложению №1.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Утвердить состав комиссии </w:t>
      </w:r>
      <w:r>
        <w:rPr>
          <w:rFonts w:cs="Times New Roman" w:ascii="Times New Roman" w:hAnsi="Times New Roman"/>
          <w:sz w:val="28"/>
          <w:szCs w:val="28"/>
        </w:rPr>
        <w:t>по контролю за подготовкой объектов жизнеобеспечения городского округа города Шарыпово к работе в условиях осенне-зимнего периода 2022-2023 г.г.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согласно Приложению №2.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Заместителю Главы города Шарыпово по социальным вопросам Рудь Ю.В. обеспечить контроль за разработкой ответственными лицами плана мероприятий по подготовке объектов социальной сферы к работе в осенне-зимний период 2022-2023 г.г.  в срок до 29.04.2022 г.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Утвердить состав комиссии </w:t>
      </w:r>
      <w:r>
        <w:rPr>
          <w:rFonts w:cs="Times New Roman" w:ascii="Times New Roman" w:hAnsi="Times New Roman"/>
          <w:sz w:val="28"/>
          <w:szCs w:val="28"/>
        </w:rPr>
        <w:t>по проверке готовности потребителей тепловой энергии городского округа города Шарыпово к отопительному периоду 2022-2023 г.г. согласно приложению 3.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Утвердить программу проверки готовности потребителей тепловой энергии городского округа города Шарыпово к отопительному периоду 2022-2023 г.г. согласно приложению 4.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Результаты проверки оформить актом проверки готовности к отопительному периоду с последующей выдачей, при положительных результатах проверки, паспорта готовности, в соответствии с Правилами оценки готовности к отопительному периоду, утвержденными приказом Минэнерго России от 12.03.2013 г. №103.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Определить сроки выдачи паспортов готовности для потребителей тепловой энергии – не позднее 15.09.2022 г.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Рекомендовать филиалу «Березовская ГРЭС» ПАО «Юнипро» (Казарину Д.И.) обеспечить в отношении объектов по производству тепловой и электрической энергии в режиме комбинированной выработки получение документа о готовности к отопительному сезону в соответствии с законодательством об электроэнергетике. 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 Рекомендовать филиалу «Березовская ГРЭС» ПАО «Юнипро» (Казарину Д.И.) обеспечить проверку готовности к отопительному периоду 2022-2023 г.г. потребителей тепловой энергии в соответствии с пунктом 16 </w:t>
      </w:r>
      <w:r>
        <w:rPr>
          <w:rFonts w:ascii="Times New Roman" w:hAnsi="Times New Roman"/>
          <w:sz w:val="28"/>
          <w:szCs w:val="28"/>
        </w:rPr>
        <w:t>Правил оценки готовности к отопительному периоду, утвержденных приказом Минэнерго России от 12.03.2013 г. №103, с оформлением соответствующей документации.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10. Контроль за исполнением настоящего распоряжения возложить на первого заместителя Главы города Шарыпово Д.Е. Гудкова.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11. Настоящее распоряжение вступает в силу со дня подписания и подлежит официальному опубликованию в периодическом печатном издании «Официальный вестник города Шарыпово», и подлежит размещению на официальном сайте города Шарыпово: </w:t>
      </w:r>
      <w:hyperlink r:id="rId2">
        <w:r>
          <w:rPr>
            <w:rFonts w:cs="Times New Roman" w:ascii="Times New Roman" w:hAnsi="Times New Roman"/>
            <w:sz w:val="28"/>
            <w:szCs w:val="28"/>
            <w:lang w:val="en-US"/>
          </w:rPr>
          <w:t>http</w:t>
        </w:r>
        <w:r>
          <w:rPr>
            <w:rFonts w:cs="Times New Roman" w:ascii="Times New Roman" w:hAnsi="Times New Roman"/>
            <w:sz w:val="28"/>
            <w:szCs w:val="28"/>
          </w:rPr>
          <w:t>://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Fonts w:cs="Times New Roman" w:ascii="Times New Roman" w:hAnsi="Times New Roman"/>
            <w:sz w:val="28"/>
            <w:szCs w:val="28"/>
          </w:rPr>
          <w:t>.</w:t>
        </w:r>
        <w:r>
          <w:rPr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</w:t>
        <w:tab/>
        <w:t xml:space="preserve"> </w:t>
        <w:tab/>
        <w:tab/>
        <w:t xml:space="preserve">                                  Н.А. Петровская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shd w:val="clear" w:color="auto" w:fill="FFFFFF"/>
        <w:spacing w:before="0" w:after="0"/>
        <w:ind w:left="283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№ 2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распоряжению Администрации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7"/>
        <w:shd w:fill="FFFFFF" w:val="clea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05.03.2022 №405 </w:t>
      </w:r>
    </w:p>
    <w:p>
      <w:pPr>
        <w:pStyle w:val="Style19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>Состав комиссии по контролю за подготовкой объектов жизнеобеспечения городского округа города Шарыпово</w:t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к работе в условиях осенне-зимнего периода 2022-2023 г.г.</w:t>
      </w:r>
    </w:p>
    <w:p>
      <w:pPr>
        <w:pStyle w:val="Style19"/>
        <w:shd w:fill="FFFFFF" w:val="clear"/>
        <w:spacing w:lineRule="auto" w:line="240"/>
        <w:ind w:left="0" w:firstLine="720"/>
        <w:jc w:val="both"/>
        <w:rPr>
          <w:szCs w:val="28"/>
        </w:rPr>
      </w:pPr>
      <w:r>
        <w:rPr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Д.Е. Гудков </w:t>
        <w:tab/>
        <w:t xml:space="preserve">       -       </w:t>
        <w:tab/>
        <w:t>первый заместитель Главы города Шарыпово,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 xml:space="preserve">председатель комиссии 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И.В. Шайганова</w:t>
        <w:tab/>
        <w:t xml:space="preserve">       -</w:t>
        <w:tab/>
        <w:tab/>
        <w:t>директор МКУ «Служба городского хозяйства»,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заместитель председателя комиссии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О.В. Шпеттер              - </w:t>
        <w:tab/>
        <w:tab/>
        <w:t>государственный инспектор Западного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территориального отдела Енисейского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управления Ростехнадзора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Д.И. Казарин              - </w:t>
        <w:tab/>
        <w:tab/>
        <w:t>директор филиала «Березовская ГРЭС»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ПАО «Юнипро» 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В.Ю. Бойков           -</w:t>
        <w:tab/>
        <w:tab/>
        <w:t>и.о. генерального директора ООО «СВР»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Л.Е. Демидов            -</w:t>
        <w:tab/>
        <w:tab/>
        <w:t>директор ООО «ЦРКУ» 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Н.В. Кравченко        -              директор ООО «АкваРесурс»</w:t>
      </w:r>
    </w:p>
    <w:p>
      <w:pPr>
        <w:pStyle w:val="Style19"/>
        <w:shd w:fill="FFFFFF" w:val="clear"/>
        <w:spacing w:lineRule="auto" w:line="240"/>
        <w:ind w:left="0" w:firstLine="72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О.М. Климюк           -</w:t>
        <w:tab/>
        <w:tab/>
        <w:t>начальник Шарыповского РЭС ПО ЗЭС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филиала ПАО «Россети Сибирь» -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«Красноярскэнерго»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В.Н. Чайников         -</w:t>
        <w:tab/>
        <w:tab/>
        <w:t>заместитель директора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Л.И. Новикова         -         </w:t>
        <w:tab/>
        <w:t>директор ООО «УК Восточная»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Н.Н. Назарец           -</w:t>
        <w:tab/>
        <w:tab/>
        <w:t>директор ООО «УК Западная»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С.А. Сазонова         -</w:t>
        <w:tab/>
        <w:tab/>
        <w:t>директор ООО «УК Вера»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А.А. Натаров       -</w:t>
        <w:tab/>
        <w:tab/>
        <w:t>генеральный директор ООО «ПЖКХ»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В.Н. Григорьев       -</w:t>
        <w:tab/>
        <w:tab/>
        <w:t>генеральный директор ООО «УК Уютный дом»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Т.А. Разважаева     -</w:t>
        <w:tab/>
        <w:tab/>
        <w:t>директор ООО «Меридиан»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В.П. Лигус              -</w:t>
        <w:tab/>
        <w:tab/>
        <w:t>директор ООО «ДРЭУ»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Е.П. Котлов            -</w:t>
        <w:tab/>
        <w:tab/>
        <w:t>директор ООО «Диалог»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Е.В. Малый            -</w:t>
        <w:tab/>
        <w:tab/>
        <w:t>директор ООО «УК Инновация»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И.В. Шабаева            -             генеральный директор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ООО «КАТЭКЖилСервис»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 xml:space="preserve">     Приложение № 3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распоряжению Администрации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7"/>
        <w:shd w:fill="FFFFFF" w:val="clea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05.03.2022 №405 </w:t>
      </w:r>
    </w:p>
    <w:p>
      <w:pPr>
        <w:pStyle w:val="Style19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Состав комиссии по проверке готовности </w:t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потребителей тепловой энергии городского округа </w:t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>города Шарыпово к отопительному периоду 2022 – 2023 г.г.</w:t>
      </w:r>
    </w:p>
    <w:p>
      <w:pPr>
        <w:pStyle w:val="Style19"/>
        <w:shd w:fill="FFFFFF" w:val="clear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 </w:t>
      </w:r>
    </w:p>
    <w:p>
      <w:pPr>
        <w:pStyle w:val="Style19"/>
        <w:shd w:fill="FFFFFF" w:val="clear"/>
        <w:spacing w:lineRule="auto" w:line="240"/>
        <w:ind w:left="0" w:firstLine="720"/>
        <w:jc w:val="both"/>
        <w:rPr>
          <w:szCs w:val="28"/>
        </w:rPr>
      </w:pPr>
      <w:r>
        <w:rPr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Д.Е. Гудков </w:t>
        <w:tab/>
        <w:t xml:space="preserve">       -       </w:t>
        <w:tab/>
        <w:t>первый заместитель Главы города Шарыпово,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 xml:space="preserve">председатель комиссии 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И.В. Шайганова</w:t>
        <w:tab/>
        <w:t xml:space="preserve">       -</w:t>
        <w:tab/>
        <w:tab/>
        <w:t>директор МКУ «Служба городского хозяйства»,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заместитель председателя комиссии</w:t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О.В. Шпеттер              - </w:t>
        <w:tab/>
        <w:tab/>
        <w:t>государственный инспектор Западного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территориального отдела Енисейского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управления Ростехнадзора</w:t>
      </w:r>
    </w:p>
    <w:p>
      <w:pPr>
        <w:pStyle w:val="Style19"/>
        <w:shd w:fill="FFFFFF" w:val="clear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(по согласованию)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В.Н. Чайников            -</w:t>
        <w:tab/>
        <w:tab/>
        <w:t>заместитель директора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Н.А. Лысенко             -</w:t>
        <w:tab/>
        <w:tab/>
        <w:t>начальник производственного отдела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Н.И. Дочинец              - </w:t>
        <w:tab/>
        <w:tab/>
        <w:t>ведущий инженер производственного отдела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Н.В. Воронина    -</w:t>
        <w:tab/>
        <w:tab/>
        <w:t>главный специалист по вопросам</w:t>
      </w:r>
    </w:p>
    <w:p>
      <w:pPr>
        <w:pStyle w:val="Style19"/>
        <w:shd w:fill="FFFFFF" w:val="clear"/>
        <w:spacing w:lineRule="auto" w:line="240"/>
        <w:ind w:left="2832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          </w:t>
      </w:r>
      <w:r>
        <w:rPr>
          <w:b w:val="false"/>
          <w:szCs w:val="28"/>
        </w:rPr>
        <w:t>мобилизационной работы, ГО, ЧС и</w:t>
      </w:r>
    </w:p>
    <w:p>
      <w:pPr>
        <w:pStyle w:val="Style19"/>
        <w:shd w:fill="FFFFFF" w:val="clear"/>
        <w:spacing w:lineRule="auto" w:line="240"/>
        <w:ind w:left="2832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>пожарной безопасности</w:t>
      </w:r>
    </w:p>
    <w:p>
      <w:pPr>
        <w:pStyle w:val="Style19"/>
        <w:shd w:fill="FFFFFF" w:val="clear"/>
        <w:spacing w:lineRule="auto" w:line="240"/>
        <w:ind w:left="2832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>Администрации города Шарыпово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О.И. Слободян         -</w:t>
        <w:tab/>
        <w:tab/>
        <w:t xml:space="preserve">Руководитель территориального подразделения </w:t>
      </w:r>
    </w:p>
    <w:p>
      <w:pPr>
        <w:pStyle w:val="Style19"/>
        <w:shd w:fill="FFFFFF" w:val="clear"/>
        <w:spacing w:lineRule="auto" w:line="240"/>
        <w:ind w:left="2832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ab/>
        <w:t xml:space="preserve">по западной группе районов Службы </w:t>
      </w:r>
    </w:p>
    <w:p>
      <w:pPr>
        <w:pStyle w:val="Style19"/>
        <w:shd w:fill="FFFFFF" w:val="clear"/>
        <w:spacing w:lineRule="auto" w:line="240"/>
        <w:ind w:left="2124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ab/>
        <w:t>строительного надзора и жилищного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 xml:space="preserve"> </w:t>
        <w:tab/>
        <w:t xml:space="preserve">контроля Красноярского края (по согласованию) </w:t>
      </w:r>
    </w:p>
    <w:p>
      <w:pPr>
        <w:pStyle w:val="Style19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№ 4 </w:t>
      </w:r>
    </w:p>
    <w:p>
      <w:pPr>
        <w:pStyle w:val="Normal"/>
        <w:shd w:val="clear" w:color="auto" w:fill="FFFFFF"/>
        <w:spacing w:before="0" w:after="0"/>
        <w:ind w:left="495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Распоряжению Администрации города Шарыпово</w:t>
      </w:r>
    </w:p>
    <w:p>
      <w:pPr>
        <w:pStyle w:val="7"/>
        <w:shd w:fill="FFFFFF" w:val="clear"/>
        <w:jc w:val="left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от 05.03.2022 №405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 проверки готовности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потребителей тепловой энергии городского округа города Шарыпово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 отопительному периоду 2022-2023 г.г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1. Подготовка объектов жилищного фонда, социальной сферы и прочих потребителей тепловой энергии к отопительному периоду</w:t>
      </w:r>
      <w:r>
        <w:rPr>
          <w:szCs w:val="28"/>
        </w:rPr>
        <w:t xml:space="preserve"> </w:t>
      </w:r>
      <w:r>
        <w:rPr>
          <w:b w:val="false"/>
          <w:szCs w:val="28"/>
        </w:rPr>
        <w:t>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 конструкций, сетей и оборудования, а также для обеспечения требуемых условий жизнедеятельности населения и режимов функционирования систем инженерной инфраструктуры и инженерно-технического обеспечения зданий в отопительный период.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2. Целью подготовки к отопительному периоду потребителей тепловой энергии является обеспечение надежности функционирования систем и объектов жилищного фонда, социальной сферы и прочих потребителей тепловой энергии, своевременная и всесторонняя подготовка к отопительному периоду и его организованное проведение, в целях достижения устойчивого теплоснабжения объектов, поддержания необходимых параметров энергоносителей и обеспечения нормативного температурного режима в зданиях с учетом их назначения.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3. Подготовка объектов к отопительному периоду должна обеспечивать: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нормативную техническую эксплуатацию объектов,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максимальную надежность и экономичность работы объектов;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и энергетических сооружений;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рациональное расходование материально-технических средств и энергетических ресурсов.</w:t>
      </w:r>
    </w:p>
    <w:p>
      <w:pPr>
        <w:pStyle w:val="Style19"/>
        <w:shd w:fill="FFFFFF" w:val="clear"/>
        <w:suppressAutoHyphens w:val="true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4. Своевременная и качественная подготовка объектов периоду достигается: 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выполнением должностными лицами требований федерального и краевого законодательства, муниципальных нормативных правовых актов, требований правил, руководств и инструкций по эксплуатации объектов;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объектов; </w:t>
      </w:r>
    </w:p>
    <w:p>
      <w:pPr>
        <w:pStyle w:val="BodyTextIndent2"/>
        <w:suppressAutoHyphens w:val="true"/>
        <w:spacing w:lineRule="auto" w:line="240" w:before="0" w:after="0"/>
        <w:ind w:left="0" w:right="-85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постоянным контролем за техническим состоянием, проведением всех видов планово-предупредительных осмотров, а также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>
      <w:pPr>
        <w:pStyle w:val="BodyTextIndent2"/>
        <w:suppressAutoHyphens w:val="true"/>
        <w:spacing w:lineRule="auto" w:line="240" w:before="0" w:after="0"/>
        <w:ind w:left="0" w:right="425" w:hang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укомплектованием организаций жилищно-коммунального комплекса, подготовленным эксплуатационным и эксплуатационно-ремонтным персоналом до уровня, обеспечивающего решение возлагаемых задач;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ремонты, рациональным использованием материальных ресурсов;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Проверка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готовности потребителей тепловой энергии осуществляется комиссией, состав которой утвержден распоряжением Администрации города Шарыпово.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Работа комиссии осуществляется в соответствии с графиком проведения проверки готовности к отопительному периоду.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- проводят осмотр объектов проверки.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0" w:name="sub_30014"/>
      <w:bookmarkEnd w:id="0"/>
      <w:r>
        <w:rPr>
          <w:b w:val="false"/>
          <w:szCs w:val="28"/>
        </w:rPr>
        <w:t>8. Документы, проверяемые в ходе проверки потребителей тепловой энергии: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" w:name="sub_30015"/>
      <w:bookmarkEnd w:id="1"/>
      <w:r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" w:name="sub_30015"/>
      <w:bookmarkStart w:id="3" w:name="sub_30016"/>
      <w:bookmarkEnd w:id="2"/>
      <w:bookmarkEnd w:id="3"/>
      <w:r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4" w:name="sub_30016"/>
      <w:bookmarkStart w:id="5" w:name="sub_30017"/>
      <w:bookmarkEnd w:id="4"/>
      <w:bookmarkEnd w:id="5"/>
      <w:r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6" w:name="sub_30017"/>
      <w:bookmarkStart w:id="7" w:name="sub_30018"/>
      <w:bookmarkEnd w:id="6"/>
      <w:bookmarkEnd w:id="7"/>
      <w:r>
        <w:rPr>
          <w:sz w:val="28"/>
          <w:szCs w:val="28"/>
        </w:rPr>
        <w:t>4) выполнение плана ремонтных работ и качество их выполнения;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8" w:name="sub_30018"/>
      <w:bookmarkStart w:id="9" w:name="sub_30019"/>
      <w:bookmarkEnd w:id="8"/>
      <w:bookmarkEnd w:id="9"/>
      <w:r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0" w:name="sub_30019"/>
      <w:bookmarkStart w:id="11" w:name="sub_30020"/>
      <w:bookmarkEnd w:id="10"/>
      <w:bookmarkEnd w:id="11"/>
      <w:r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2" w:name="sub_30020"/>
      <w:bookmarkStart w:id="13" w:name="sub_30021"/>
      <w:bookmarkEnd w:id="12"/>
      <w:bookmarkEnd w:id="13"/>
      <w:r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4" w:name="sub_30021"/>
      <w:bookmarkStart w:id="15" w:name="sub_30022"/>
      <w:bookmarkEnd w:id="14"/>
      <w:bookmarkEnd w:id="15"/>
      <w:r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6" w:name="sub_30022"/>
      <w:bookmarkStart w:id="17" w:name="sub_30023"/>
      <w:bookmarkEnd w:id="16"/>
      <w:bookmarkEnd w:id="17"/>
      <w:r>
        <w:rPr>
          <w:sz w:val="28"/>
          <w:szCs w:val="28"/>
        </w:rPr>
        <w:t>9) работоспособность защиты систем теплопотребления;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8" w:name="sub_30023"/>
      <w:bookmarkStart w:id="19" w:name="sub_30024"/>
      <w:bookmarkEnd w:id="18"/>
      <w:bookmarkEnd w:id="19"/>
      <w:r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0" w:name="sub_30024"/>
      <w:bookmarkStart w:id="21" w:name="sub_30025"/>
      <w:bookmarkEnd w:id="20"/>
      <w:bookmarkEnd w:id="21"/>
      <w:r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2" w:name="sub_30025"/>
      <w:bookmarkStart w:id="23" w:name="sub_30026"/>
      <w:bookmarkEnd w:id="22"/>
      <w:bookmarkEnd w:id="23"/>
      <w:r>
        <w:rPr>
          <w:sz w:val="28"/>
          <w:szCs w:val="28"/>
        </w:rPr>
        <w:t>12) плотность оборудования тепловых пунктов;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4" w:name="sub_30026"/>
      <w:bookmarkStart w:id="25" w:name="sub_30027"/>
      <w:bookmarkEnd w:id="24"/>
      <w:bookmarkEnd w:id="25"/>
      <w:r>
        <w:rPr>
          <w:sz w:val="28"/>
          <w:szCs w:val="28"/>
        </w:rPr>
        <w:t>13) наличие пломб на расчетных шайбах и соплах элеваторов;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6" w:name="sub_30027"/>
      <w:bookmarkStart w:id="27" w:name="sub_30028"/>
      <w:bookmarkEnd w:id="26"/>
      <w:bookmarkEnd w:id="27"/>
      <w:r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8" w:name="sub_30028"/>
      <w:bookmarkStart w:id="29" w:name="sub_30029"/>
      <w:bookmarkEnd w:id="28"/>
      <w:bookmarkEnd w:id="29"/>
      <w:r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30" w:name="sub_30029"/>
      <w:bookmarkStart w:id="31" w:name="sub_30030"/>
      <w:bookmarkEnd w:id="30"/>
      <w:bookmarkEnd w:id="31"/>
      <w:r>
        <w:rPr>
          <w:sz w:val="28"/>
          <w:szCs w:val="28"/>
        </w:rPr>
        <w:t>16) проведение испытания оборудования теплопотребляющих установок на плотность и прочность;</w:t>
      </w:r>
    </w:p>
    <w:p>
      <w:pPr>
        <w:pStyle w:val="BodyText2"/>
        <w:tabs>
          <w:tab w:val="clear" w:pos="708"/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32" w:name="sub_30030"/>
      <w:bookmarkStart w:id="33" w:name="sub_30031"/>
      <w:bookmarkEnd w:id="32"/>
      <w:r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>
        <w:r>
          <w:rPr>
            <w:bCs/>
            <w:sz w:val="28"/>
            <w:szCs w:val="28"/>
          </w:rPr>
          <w:t>приложении 3</w:t>
        </w:r>
      </w:hyperlink>
      <w:bookmarkEnd w:id="33"/>
      <w:r>
        <w:rPr>
          <w:sz w:val="28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4" w:name="sub_30014"/>
      <w:bookmarkEnd w:id="34"/>
      <w:r>
        <w:rPr>
          <w:b w:val="false"/>
          <w:szCs w:val="28"/>
        </w:rPr>
        <w:t>9. Результаты проверки оформляются актом проверки готовности к отопительному периоду.</w:t>
      </w:r>
      <w:bookmarkStart w:id="35" w:name="sub_7"/>
      <w:bookmarkEnd w:id="35"/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10. В акте содержатся следующие выводы комиссии по итогам проверки: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готов к отопительному периоду;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>
      <w:pPr>
        <w:pStyle w:val="Style19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не готов к отопительному периоду.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6" w:name="sub_8"/>
      <w:bookmarkEnd w:id="36"/>
      <w:r>
        <w:rPr>
          <w:b w:val="false"/>
          <w:szCs w:val="28"/>
        </w:rPr>
        <w:t>11.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замечаний.</w:t>
      </w:r>
    </w:p>
    <w:p>
      <w:pPr>
        <w:pStyle w:val="Style19"/>
        <w:shd w:fill="FFFFFF" w:val="clear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7" w:name="sub_8"/>
      <w:bookmarkStart w:id="38" w:name="sub_9"/>
      <w:bookmarkEnd w:id="37"/>
      <w:r>
        <w:rPr>
          <w:b w:val="false"/>
          <w:szCs w:val="28"/>
        </w:rPr>
        <w:t>12. Паспорт готовности к отопительному периоду выдается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bookmarkEnd w:id="38"/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График проведения проверки готовности к отопительному периоду:</w:t>
      </w:r>
    </w:p>
    <w:tbl>
      <w:tblPr>
        <w:tblW w:w="934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5"/>
        <w:gridCol w:w="5069"/>
        <w:gridCol w:w="1710"/>
        <w:gridCol w:w="1859"/>
      </w:tblGrid>
      <w:tr>
        <w:trPr>
          <w:trHeight w:val="330" w:hRule="atLeast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5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 проведения проверки</w:t>
            </w:r>
          </w:p>
        </w:tc>
      </w:tr>
      <w:tr>
        <w:trPr>
          <w:trHeight w:val="345" w:hRule="atLeast"/>
        </w:trPr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Начало проверки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Окончание проверки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Жилищные организации 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«Западная»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ООО УК «Восточная»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«Вера»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«ДРЭУ»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«Меридиан»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01.09.2022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«Инновация»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«ПЖКХ»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«Уютный дом»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«Диалог»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«КАТЭКЖилСервис»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КГБУЗ «Шарыповская городская больница»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социальной защиты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КГБУ СО КЦСОН «Шарыповский»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КГКУ «УСЗН»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физической культуры и спорта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«ЦФСП»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культуры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«Краеведческий музей г.Шарыпово»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«Центр культуры и кино»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«ДДК» п.Дубинино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«ГДТ»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«ДШИ п.Дубинино»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«ДШИ г.Шарыпово»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образования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№21 «Золотой ключик»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20.07.2022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№4 «Росинка»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МАОУ СОШ №12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№22 «Журавушка»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№15 «Ромашка»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 «Дюймовочка»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№3 «Чебурашка»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№8 «Теремок»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ДОД «ДЮЦ»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№10 «Сказка»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МОУ СОШ №3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№5 «Дельфин»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НОШ №11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«ЦДТТ»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«Золушка»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КГК СКОУ «Школа-интернат»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 «Белоснежка»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08.08.2022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19.08.2022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Прочие потребители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03.08.2022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14.09.2022 </w:t>
            </w:r>
          </w:p>
        </w:tc>
      </w:tr>
    </w:tbl>
    <w:p>
      <w:pPr>
        <w:pStyle w:val="Normal"/>
        <w:spacing w:before="0" w:after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02568a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7">
    <w:name w:val="Heading 7"/>
    <w:basedOn w:val="Normal"/>
    <w:next w:val="Normal"/>
    <w:link w:val="70"/>
    <w:qFormat/>
    <w:rsid w:val="00df459b"/>
    <w:pPr>
      <w:keepNext w:val="true"/>
      <w:widowControl w:val="false"/>
      <w:shd w:val="clear" w:color="auto" w:fill="FFFFFF"/>
      <w:spacing w:lineRule="auto" w:line="240" w:before="0" w:after="0"/>
      <w:ind w:left="4820" w:hanging="0"/>
      <w:jc w:val="both"/>
      <w:outlineLvl w:val="6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">
    <w:name w:val="Heading 8"/>
    <w:basedOn w:val="Normal"/>
    <w:next w:val="Normal"/>
    <w:link w:val="80"/>
    <w:qFormat/>
    <w:rsid w:val="00df459b"/>
    <w:pPr>
      <w:keepNext w:val="true"/>
      <w:widowControl w:val="false"/>
      <w:tabs>
        <w:tab w:val="clear" w:pos="708"/>
        <w:tab w:val="left" w:pos="3544" w:leader="none"/>
      </w:tabs>
      <w:spacing w:lineRule="auto" w:line="240" w:before="0" w:after="0"/>
      <w:ind w:firstLine="720"/>
      <w:outlineLvl w:val="7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">
    <w:name w:val="Heading 9"/>
    <w:basedOn w:val="Normal"/>
    <w:next w:val="Normal"/>
    <w:link w:val="90"/>
    <w:qFormat/>
    <w:rsid w:val="00df459b"/>
    <w:pPr>
      <w:keepNext w:val="true"/>
      <w:widowControl w:val="false"/>
      <w:tabs>
        <w:tab w:val="clear" w:pos="708"/>
        <w:tab w:val="left" w:pos="3686" w:leader="none"/>
      </w:tabs>
      <w:spacing w:lineRule="auto" w:line="240" w:before="0" w:after="0"/>
      <w:ind w:firstLine="720"/>
      <w:outlineLvl w:val="8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1" w:customStyle="1">
    <w:name w:val="Заголовок 7 Знак"/>
    <w:basedOn w:val="DefaultParagraphFont"/>
    <w:link w:val="7"/>
    <w:qFormat/>
    <w:rsid w:val="00df459b"/>
    <w:rPr>
      <w:rFonts w:ascii="Times New Roman" w:hAnsi="Times New Roman" w:eastAsia="Times New Roman" w:cs="Times New Roman"/>
      <w:sz w:val="26"/>
      <w:szCs w:val="20"/>
      <w:shd w:fill="FFFFFF" w:val="clear"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df459b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91" w:customStyle="1">
    <w:name w:val="Заголовок 9 Знак"/>
    <w:basedOn w:val="DefaultParagraphFont"/>
    <w:link w:val="9"/>
    <w:qFormat/>
    <w:rsid w:val="00df459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Основной текст с отступом Знак"/>
    <w:basedOn w:val="DefaultParagraphFont"/>
    <w:link w:val="a4"/>
    <w:qFormat/>
    <w:rsid w:val="00df459b"/>
    <w:rPr>
      <w:rFonts w:ascii="Times New Roman" w:hAnsi="Times New Roman" w:eastAsia="Times New Roman" w:cs="Times New Roman"/>
      <w:b/>
      <w:sz w:val="28"/>
      <w:szCs w:val="20"/>
      <w:shd w:fill="FFFFFF" w:val="clear"/>
      <w:lang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02568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2" w:customStyle="1">
    <w:name w:val="Основной текст 2 Знак"/>
    <w:basedOn w:val="DefaultParagraphFont"/>
    <w:link w:val="2"/>
    <w:qFormat/>
    <w:rsid w:val="00e241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qFormat/>
    <w:rsid w:val="00e241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Интернет-ссылка"/>
    <w:rsid w:val="00e24177"/>
    <w:rPr>
      <w:color w:val="0000FF"/>
      <w:u w:val="single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2e649a"/>
    <w:rPr>
      <w:rFonts w:ascii="Segoe UI" w:hAnsi="Segoe UI" w:cs="Segoe UI"/>
      <w:sz w:val="18"/>
      <w:szCs w:val="18"/>
    </w:rPr>
  </w:style>
  <w:style w:type="character" w:styleId="Style13">
    <w:name w:val="Выделение"/>
    <w:basedOn w:val="DefaultParagraphFont"/>
    <w:uiPriority w:val="20"/>
    <w:qFormat/>
    <w:rsid w:val="00737dad"/>
    <w:rPr>
      <w:i/>
      <w:i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83c81"/>
    <w:pPr>
      <w:spacing w:before="0" w:after="160"/>
      <w:ind w:left="720" w:hanging="0"/>
      <w:contextualSpacing/>
    </w:pPr>
    <w:rPr/>
  </w:style>
  <w:style w:type="paragraph" w:styleId="Style19">
    <w:name w:val="Body Text Indent"/>
    <w:basedOn w:val="Normal"/>
    <w:link w:val="a5"/>
    <w:rsid w:val="00df459b"/>
    <w:pPr>
      <w:widowControl w:val="false"/>
      <w:shd w:val="clear" w:color="auto" w:fill="FFFFFF"/>
      <w:spacing w:lineRule="exact" w:line="270" w:before="0" w:after="0"/>
      <w:ind w:left="641" w:hanging="194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BlockText">
    <w:name w:val="Block Text"/>
    <w:basedOn w:val="Normal"/>
    <w:qFormat/>
    <w:rsid w:val="00e24177"/>
    <w:pPr>
      <w:widowControl w:val="false"/>
      <w:shd w:val="clear" w:color="auto" w:fill="FFFFFF"/>
      <w:spacing w:lineRule="exact" w:line="264" w:before="2" w:after="0"/>
      <w:ind w:left="24" w:right="5243" w:hanging="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Normal" w:customStyle="1">
    <w:name w:val="ConsNormal"/>
    <w:qFormat/>
    <w:rsid w:val="00e24177"/>
    <w:pPr>
      <w:widowControl w:val="false"/>
      <w:bidi w:val="0"/>
      <w:snapToGrid w:val="false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2">
    <w:name w:val="Body Text 2"/>
    <w:basedOn w:val="Normal"/>
    <w:link w:val="20"/>
    <w:qFormat/>
    <w:rsid w:val="00e24177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2"/>
    <w:qFormat/>
    <w:rsid w:val="00e24177"/>
    <w:pPr>
      <w:widowControl w:val="fals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e64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LibreOffice/6.4.7.2$Linux_X86_64 LibreOffice_project/40$Build-2</Application>
  <Pages>10</Pages>
  <Words>1769</Words>
  <Characters>12760</Characters>
  <CharactersWithSpaces>15203</CharactersWithSpaces>
  <Paragraphs>326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2017-08-01T07:58:00Z</dcterms:created>
  <dc:creator>Чайников</dc:creator>
  <dc:description/>
  <dc:language>ru-RU</dc:language>
  <cp:lastModifiedBy/>
  <cp:lastPrinted>2022-03-09T08:56:00Z</cp:lastPrinted>
  <dcterms:modified xsi:type="dcterms:W3CDTF">2022-03-10T16:29:15Z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