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10.01.2022</w:t>
        <w:tab/>
        <w:tab/>
        <w:tab/>
        <w:tab/>
        <w:tab/>
        <w:tab/>
        <w:tab/>
        <w:tab/>
        <w:tab/>
        <w:tab/>
        <w:tab/>
        <w:t>№ 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№85, от 22.09.2020 №189, от 18.01.2021 №4, от 19.02.2021 №40)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«Положение о системе оплаты труда работников муниципального казенного учреждения «Служба городского хозяйства» в абзаце 4 пункта 4.12. раздела 4 «Выплаты стимулирующего характера» фразу «</w:t>
      </w:r>
      <w:r>
        <w:rPr>
          <w:rFonts w:ascii="Times New Roman" w:hAnsi="Times New Roman"/>
          <w:sz w:val="28"/>
          <w:szCs w:val="28"/>
        </w:rPr>
        <w:t>20 468 рублей» заменить на фразу «22 224 рубля».</w:t>
      </w:r>
      <w:bookmarkStart w:id="0" w:name="_GoBack"/>
      <w:bookmarkEnd w:id="0"/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применяется к правоотношениям, возникшим с 01.01.2022 года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Application>LibreOffice/6.0.7.3$Linux_X86_64 LibreOffice_project/00m0$Build-3</Application>
  <Pages>1</Pages>
  <Words>311</Words>
  <Characters>1777</Characters>
  <CharactersWithSpaces>2084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2022-01-11T02:10:00Z</cp:lastPrinted>
  <dcterms:modified xsi:type="dcterms:W3CDTF">2022-01-18T14:25:10Z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