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89" w:rsidRDefault="00600089" w:rsidP="002A283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089" w:rsidRDefault="00600089" w:rsidP="0060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ИНФОРМАЦИЯ</w:t>
      </w:r>
    </w:p>
    <w:p w:rsidR="002A283F" w:rsidRPr="007C7F67" w:rsidRDefault="002A283F" w:rsidP="002A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Исходные данные о контрольном мероприятии.</w:t>
      </w:r>
    </w:p>
    <w:p w:rsidR="00E7107E" w:rsidRDefault="002A283F" w:rsidP="00CA2E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 Наименование контрольного мероприятия:</w:t>
      </w:r>
      <w:r w:rsidRPr="007C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0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7107E" w:rsidRPr="00E71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расходования средств направленных на строительство, капитальный ремонт, ремонт,  реконструкцию дорог и парковых зон, скверов на территории муниципального образования г. Шарыпово</w:t>
      </w:r>
      <w:r w:rsidR="00E710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107E" w:rsidRPr="00E7107E" w:rsidRDefault="002A283F" w:rsidP="00E710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 Основание для проведения контрольного мероприятия:</w:t>
      </w:r>
      <w:r w:rsidRPr="007C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07E" w:rsidRPr="00E71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города Шарыпово Красноярского края, Положение о Контрольно-счётной палате города Шарыпово, утверждённое Решением Шарыповского городского Совета депутатов от 20.12.2011 № 25-175 «О Контрольно-счётной палате города Шарыпово», Постановление КСП г. Шарыпово от 11.06.2021г. №9 «О проведении контрольного мероприятия», пункт 1.2. раздела Контрольная деятельность плана работы Контрольно-счётной палаты города Шарыпово на 2021 год, утверждённого Постановлением КСП г. Шарыпово от 24.12.2020 № 12. </w:t>
      </w:r>
    </w:p>
    <w:p w:rsidR="00C60764" w:rsidRDefault="0079438C" w:rsidP="00B975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E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1.3. Цель контрольного мероприятия:</w:t>
      </w:r>
      <w:r w:rsidRPr="00CA2E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60764" w:rsidRPr="00C60764" w:rsidRDefault="00C60764" w:rsidP="00B975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C6076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нормативной базы;</w:t>
      </w:r>
    </w:p>
    <w:p w:rsidR="00C60764" w:rsidRPr="00C60764" w:rsidRDefault="00C60764" w:rsidP="00B975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6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состояния дорожной сети;</w:t>
      </w:r>
    </w:p>
    <w:p w:rsidR="00C60764" w:rsidRPr="00C60764" w:rsidRDefault="00C60764" w:rsidP="00B975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 финансового обеспечения работ, освоение утвержденных ассигнований; </w:t>
      </w:r>
    </w:p>
    <w:p w:rsidR="00C60764" w:rsidRPr="00C60764" w:rsidRDefault="00C60764" w:rsidP="00B975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6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планирования и организации работ;</w:t>
      </w:r>
    </w:p>
    <w:p w:rsidR="00C60764" w:rsidRPr="00C60764" w:rsidRDefault="00C60764" w:rsidP="00B975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6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осуществления закупок;</w:t>
      </w:r>
    </w:p>
    <w:p w:rsidR="00C60764" w:rsidRDefault="00C60764" w:rsidP="00B97515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6076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законности и эффективности использования средств, выделенных на капитальный ремонт, ремонт,  реконструкцию дорог и парковых зон, скверов на территории муниципального образования г. Шарыпово в 2020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764" w:rsidRPr="00C60764" w:rsidRDefault="00C60764" w:rsidP="00C60764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515" w:rsidRDefault="0079438C" w:rsidP="007B611C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1.4</w:t>
      </w:r>
      <w:r w:rsidR="002A283F" w:rsidRPr="007C7F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Объект </w:t>
      </w:r>
      <w:r w:rsidR="002A283F" w:rsidRPr="007C7F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контрольного мероприятия:</w:t>
      </w:r>
      <w:r w:rsidR="002A283F" w:rsidRPr="007C7F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97515" w:rsidRPr="00B97515" w:rsidRDefault="00B97515" w:rsidP="007B611C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515">
        <w:rPr>
          <w:rFonts w:ascii="Times New Roman" w:eastAsia="Times New Roman" w:hAnsi="Times New Roman"/>
          <w:sz w:val="24"/>
          <w:szCs w:val="24"/>
          <w:lang w:eastAsia="ru-RU"/>
        </w:rPr>
        <w:t>- Муниципальное казённое учреждение «Служба городского хозяйства» (далее по тексту МКУ «СГХ», Учреждение);</w:t>
      </w:r>
    </w:p>
    <w:p w:rsidR="00B97515" w:rsidRPr="00B97515" w:rsidRDefault="00B97515" w:rsidP="007B61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515">
        <w:rPr>
          <w:rFonts w:ascii="Times New Roman" w:eastAsia="Times New Roman" w:hAnsi="Times New Roman" w:cs="Times New Roman"/>
          <w:sz w:val="24"/>
          <w:szCs w:val="24"/>
          <w:lang w:eastAsia="ru-RU"/>
        </w:rPr>
        <w:t>-  Администрация города Шарыпово.</w:t>
      </w:r>
    </w:p>
    <w:p w:rsidR="002A283F" w:rsidRDefault="002A283F" w:rsidP="002A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CA2E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7C7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Проверяемый период:</w:t>
      </w:r>
      <w:r w:rsidRPr="007C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2E1F">
        <w:rPr>
          <w:rFonts w:ascii="Times New Roman" w:hAnsi="Times New Roman"/>
          <w:sz w:val="24"/>
          <w:szCs w:val="24"/>
        </w:rPr>
        <w:t>20</w:t>
      </w:r>
      <w:r w:rsidR="00485D95">
        <w:rPr>
          <w:rFonts w:ascii="Times New Roman" w:hAnsi="Times New Roman"/>
          <w:sz w:val="24"/>
          <w:szCs w:val="24"/>
        </w:rPr>
        <w:t>20</w:t>
      </w:r>
      <w:r w:rsidRPr="00340195">
        <w:rPr>
          <w:rFonts w:ascii="Times New Roman" w:hAnsi="Times New Roman"/>
          <w:sz w:val="24"/>
          <w:szCs w:val="24"/>
        </w:rPr>
        <w:t xml:space="preserve"> год</w:t>
      </w:r>
      <w:r w:rsidRPr="007C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85D95" w:rsidRPr="00485D95" w:rsidRDefault="00CA2E1F" w:rsidP="00485D9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</w:t>
      </w:r>
      <w:r w:rsidR="0079438C" w:rsidRPr="007943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 проведения контрольного мероприятия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794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D95" w:rsidRPr="00485D95">
        <w:rPr>
          <w:rFonts w:ascii="Times New Roman" w:eastAsia="Times New Roman" w:hAnsi="Times New Roman" w:cs="Times New Roman"/>
          <w:sz w:val="24"/>
          <w:szCs w:val="24"/>
          <w:lang w:eastAsia="ru-RU"/>
        </w:rPr>
        <w:t>с 11.06.2021 по 09.08.2021.</w:t>
      </w:r>
    </w:p>
    <w:p w:rsidR="002614B0" w:rsidRPr="002614B0" w:rsidRDefault="002A283F" w:rsidP="005B46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7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26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7C7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614B0" w:rsidRPr="0026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проведенного контрольного мероприятия выявлены нарушения:</w:t>
      </w:r>
    </w:p>
    <w:p w:rsidR="00D80255" w:rsidRDefault="00F45F12" w:rsidP="00F45F1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65968" w:rsidRPr="00A659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Недостаточный уровень паспортизации и оформления прав собственности, паспортизировано 30,95 % от общего количества дорог на территории МО г. Шарыпово. В 2020 году паспортизация дорог не проводилась</w:t>
      </w:r>
      <w:r w:rsidR="00D80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65968" w:rsidRPr="00A6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5968" w:rsidRPr="00A65968" w:rsidRDefault="00F45F12" w:rsidP="00F45F1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65968" w:rsidRPr="00A6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 ремонт трех дорожных участков общей протяженностью 1 490,00 м. на сумму 17 933 762,00 рубля. В ходе визуального осмотра проведенного КСП г. Шарыпово при участии представителей от заказчика работ, повреждений (выбоин, ям, глубоких трещин), а также расхождений по объемам выполненных работ не установлено. </w:t>
      </w:r>
    </w:p>
    <w:p w:rsidR="00A65968" w:rsidRPr="00A65968" w:rsidRDefault="00A65968" w:rsidP="00F45F12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ремонт и восстановление  асфальтобетонных дорожных покрытий (ямочный ремонт), согласно локально сметного расчета к муниципальному контракту № 03193000443190000310001 от 20.01.2020г., «На выполнение работ по ремонту автомобильных дорог общего пользования местного значения, расположенных на территории городского округа города Шарыпово», были предусмотрены средства в сумме 3 550 764,00 рубля.  Документы (контракт, журнал работ, акты работ, схемы расположения участков автомобильных дорог подлежащих ремонту, справки о стоимости выполненных работ и затрат, счета-фактуры и т.д.) по запросам КСП г. Шарыпово не </w:t>
      </w:r>
      <w:r w:rsidRPr="00A65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были предоставлены. В связи с чем, осуществить анализ правомерности расходования бюджетных средств, направленных на ремонт (ямочный ремонт) дорог не представляется возможным.  </w:t>
      </w:r>
    </w:p>
    <w:p w:rsidR="00A65968" w:rsidRPr="00A65968" w:rsidRDefault="00F45F12" w:rsidP="00F45F1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65968" w:rsidRPr="00A6596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 году на осуществление мероприятий по благоустройству общественных мест, парков, скверов были выделены средства в сумме 71 840 470, 86 рублей в том числе: из федерального бюджета в сумме 13 312,81 тыс. рублей; из краевого бюджета в сумме 56 700,67 тыс. рублей; софинансирование из бюджета города составило 1 826,99 тыс. рублей.</w:t>
      </w:r>
    </w:p>
    <w:p w:rsidR="00A65968" w:rsidRPr="00A65968" w:rsidRDefault="00D80255" w:rsidP="00D802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65968" w:rsidRPr="00A6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проверки законности и эффективности использования средств, направленных на строительство, капитальный ремонт, ремонт,  реконструкцию парка «Центральный» установлено: </w:t>
      </w:r>
    </w:p>
    <w:p w:rsidR="00A65968" w:rsidRPr="00A65968" w:rsidRDefault="00D80255" w:rsidP="00D80255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65968" w:rsidRPr="00A6596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не выполнены объемы (работы), заложенные в первоначальном проекте, невыполнение которых может повлиять на срок эксплуатации  отдельных элементов благоустройства (из раздела «Площадка с деревянным настилом» не выполнены работы по подготовке площадки для установки «деревянных тротуаров» фактически данный элемент установлен на землю).</w:t>
      </w:r>
    </w:p>
    <w:p w:rsidR="00A65968" w:rsidRPr="00A65968" w:rsidRDefault="00D80255" w:rsidP="00D80255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65968" w:rsidRPr="00A6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факты размещения в единой информационной системе в сфере закупок товаров, работ, услуг для обеспечения государственных и муниципальных нужд, недостоверной информации об исполнении вышеуказанного контракта вследствие ненадлежащего исполнения должностных обязанностей специалистами, включенными в состав комиссии  в соответствии с Приказом МКУ «Служба городского хозяйства» №95 от 16.12.2013г. </w:t>
      </w:r>
    </w:p>
    <w:p w:rsidR="00A65968" w:rsidRPr="00A65968" w:rsidRDefault="00D80255" w:rsidP="00D80255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65968" w:rsidRPr="00A659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часов, заложенных в сметных расчетах и объема работ, на выполнение  работ по дополнительному соглашению №3 от 14.10.2020г, необходим 61 день работ (бригада 20 человек). Данным дополнительным соглашением увеличены объемы по демонтажу асфальтобетонного покрытия на 775м.кв. (в т.ч. погрузка и вывоз мусора 69,7 тонн).  Все вносимые изменения в ПСД необходимо согласовать с разработчиком проекта, очевидно, что работы по данному дополнительному соглашению не могли быть согласованы и исполнены в 1 день (доп. соглашение от 14.10.2020, акты о приемке работ от 15.10.2020).</w:t>
      </w:r>
    </w:p>
    <w:p w:rsidR="00A65968" w:rsidRPr="00A65968" w:rsidRDefault="00A65968" w:rsidP="00D80255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96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Выявлены нарушения сроков сдачи работ  по двум муниципальным контрактам, заключенных МКУ «СГХ» с ООО «МонтажСпецСтрой». Муниципальными контрактами в случае просрочки исполнения Подрядчиком обязательств, предусмотрено направление требования об уплате неустоек (штрафов, пеней), Заказчиком направлены требования, пеня начислена. Размер подлежащей оплате пени составляет 295 264,55 рублей.</w:t>
      </w:r>
    </w:p>
    <w:p w:rsidR="00A65968" w:rsidRPr="00A65968" w:rsidRDefault="00A65968" w:rsidP="00D802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96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 об оказании услуг по авторскому надзору был составлен 30.11.2020г., после даты завершения действия договора №ОВ-116/20 от 25.06.2020г., согласно п.2.1 договор действует по 31.08.2020г.</w:t>
      </w:r>
    </w:p>
    <w:p w:rsidR="00D80255" w:rsidRDefault="00A65968" w:rsidP="00D802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96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Неэффективное использование бюджетных средств в сумме 3 398,28 тыс. рублей.</w:t>
      </w:r>
    </w:p>
    <w:p w:rsidR="00A65968" w:rsidRPr="00A65968" w:rsidRDefault="00D80255" w:rsidP="00D802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65968" w:rsidRPr="00A659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законности и эффективности использования средств, направленных на строительство, капитальный ремонт, ремонт,  благоустройство парка «Победы» установлено:</w:t>
      </w:r>
    </w:p>
    <w:p w:rsidR="00A65968" w:rsidRPr="00A65968" w:rsidRDefault="00A65968" w:rsidP="00D802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96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Неэффективное использование бюджетных средств в сумме 683,7 тыс. рублей.</w:t>
      </w:r>
    </w:p>
    <w:p w:rsidR="00A65968" w:rsidRPr="00A65968" w:rsidRDefault="00D80255" w:rsidP="00D8025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65968" w:rsidRPr="00A659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законности и эффективности использования средств, направленных на строительство, капитальный ремонт, ремонт,  благоустройство парка «Энергетиков» установлено:</w:t>
      </w:r>
    </w:p>
    <w:p w:rsidR="00A65968" w:rsidRPr="00A65968" w:rsidRDefault="00A65968" w:rsidP="00D802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96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Неэффективное использование бюджетных средств в сумме 600,0 тыс. рублей.</w:t>
      </w:r>
    </w:p>
    <w:p w:rsidR="00A65968" w:rsidRPr="00D80255" w:rsidRDefault="00D80255" w:rsidP="00D802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65968" w:rsidRPr="00D8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заключенных контрактах, проанализированных в ходе данной проверки, не установлены разделы (пункты) регулирующие учет возвратного материала. Полученные в ходе работ материалы, пригодные для повторного использования (асфальтобетонная крошка, полученная при фрезеровании, крышки смотровых и дождеприемных люков, бордюрные камни, лавочки, урны, тротуарная плитка и т.д.) должны оставаться в </w:t>
      </w:r>
      <w:r w:rsidR="00A65968" w:rsidRPr="00D802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распоряжении Заказчика и по его указанию могут использоваться в качестве материалов Заказчика при выполнении работ или реализовываться третьим лицам. </w:t>
      </w:r>
    </w:p>
    <w:p w:rsidR="00A65968" w:rsidRPr="00A65968" w:rsidRDefault="00D80255" w:rsidP="00D8025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65968" w:rsidRPr="00A6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16 Закона №44 ФЗ, порядок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 (утвержденного постановлением Правительства Российской Федерации от 30 сентября 2019 г. N 1279). План-график формируется путем внесения изменений в утвержденные показатели  плана-графика на очередной финансовый год и первый год планового периода. В нарушение выше указанной нормы Учреждением были внесены изменения в план – график 2020 года - 12.01.2021г. </w:t>
      </w:r>
    </w:p>
    <w:p w:rsidR="00A65968" w:rsidRPr="00A65968" w:rsidRDefault="000A73F4" w:rsidP="00D802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65968" w:rsidRPr="00A659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Совокупный годовой объем закупок у учреждения составляет 129 513 945,90 рублей, десять процентов от данной суммы – 12 951 394,59 рубля, объем закупок осуществляющих Учреждением в соответствии с п.4 ст.93 44-ФЗ в проверяемом периоде составил 13 922 852,28 рубля, тем самым превышен десяти процентный совокупный годовой объем закупок заказчика на 971 457,69 рублей или 0,75%.</w:t>
      </w:r>
    </w:p>
    <w:p w:rsidR="005B46D9" w:rsidRPr="00CA2E1F" w:rsidRDefault="005B46D9" w:rsidP="00B636D0">
      <w:pPr>
        <w:tabs>
          <w:tab w:val="left" w:pos="0"/>
          <w:tab w:val="left" w:pos="1045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83F" w:rsidRPr="00FE7687" w:rsidRDefault="002614B0" w:rsidP="005B4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68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3</w:t>
      </w:r>
      <w:r w:rsidR="002A283F" w:rsidRPr="00FE768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. Информация о предложениях </w:t>
      </w:r>
      <w:r w:rsidR="006A71C9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Контрольно - с</w:t>
      </w:r>
      <w:r w:rsidR="002A283F" w:rsidRPr="00FE768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четной палаты города</w:t>
      </w:r>
      <w:r w:rsidR="002A283F" w:rsidRPr="00FE76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Шарыпово</w:t>
      </w:r>
    </w:p>
    <w:p w:rsidR="00D80255" w:rsidRPr="00D80255" w:rsidRDefault="000A73F4" w:rsidP="00D80255">
      <w:pPr>
        <w:pStyle w:val="p5"/>
        <w:spacing w:before="0" w:beforeAutospacing="0" w:after="0" w:afterAutospacing="0"/>
        <w:jc w:val="both"/>
      </w:pPr>
      <w:r>
        <w:t xml:space="preserve">- </w:t>
      </w:r>
      <w:r w:rsidR="00D80255" w:rsidRPr="00D80255">
        <w:t>Провести паспортизацию дорог.</w:t>
      </w:r>
    </w:p>
    <w:p w:rsidR="00D80255" w:rsidRPr="00355686" w:rsidRDefault="00D80255" w:rsidP="00D80255">
      <w:pPr>
        <w:pStyle w:val="p5"/>
        <w:spacing w:before="0" w:beforeAutospacing="0" w:after="0" w:afterAutospacing="0"/>
        <w:jc w:val="both"/>
      </w:pPr>
      <w:r w:rsidRPr="00D80255">
        <w:t xml:space="preserve">- МКУ «Служба городского хозяйства»  продолжить работу по взысканию пени с </w:t>
      </w:r>
      <w:r w:rsidRPr="00355686">
        <w:t xml:space="preserve">ООО «МонтажСпецСтрой» за нарушение сроков сдачи работ по двум муниципальным контрактам в сумме </w:t>
      </w:r>
      <w:r>
        <w:t>295 264,55 рублей</w:t>
      </w:r>
      <w:r w:rsidRPr="00355686">
        <w:t xml:space="preserve">.  </w:t>
      </w:r>
    </w:p>
    <w:p w:rsidR="00D80255" w:rsidRPr="00D80255" w:rsidRDefault="00D80255" w:rsidP="00D802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25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осуществления контроля надзорными органами, считаем необходимо закреплять в контракте, помимо «другой исполнительной документации», в том числе - журналы производства работ.</w:t>
      </w:r>
    </w:p>
    <w:p w:rsidR="00D80255" w:rsidRPr="00355686" w:rsidRDefault="00D80255" w:rsidP="00D80255">
      <w:pPr>
        <w:pStyle w:val="p5"/>
        <w:spacing w:before="0" w:beforeAutospacing="0" w:after="0" w:afterAutospacing="0"/>
        <w:jc w:val="both"/>
      </w:pPr>
      <w:r w:rsidRPr="00355686">
        <w:t>- Обеспечить исполнение условий муниципальных контрактов.</w:t>
      </w:r>
    </w:p>
    <w:p w:rsidR="00D80255" w:rsidRPr="00355686" w:rsidRDefault="00D80255" w:rsidP="00D80255">
      <w:pPr>
        <w:pStyle w:val="p5"/>
        <w:spacing w:before="0" w:beforeAutospacing="0" w:after="0" w:afterAutospacing="0"/>
        <w:jc w:val="both"/>
      </w:pPr>
      <w:r w:rsidRPr="00355686">
        <w:t>- Обеспечить исполнение законодательства о закупках.</w:t>
      </w:r>
    </w:p>
    <w:p w:rsidR="00D80255" w:rsidRPr="00355686" w:rsidRDefault="00D80255" w:rsidP="00D80255">
      <w:pPr>
        <w:pStyle w:val="p5"/>
        <w:spacing w:before="0" w:beforeAutospacing="0" w:after="0" w:afterAutospacing="0"/>
        <w:jc w:val="both"/>
      </w:pPr>
      <w:r w:rsidRPr="00355686">
        <w:t xml:space="preserve">- </w:t>
      </w:r>
      <w:r>
        <w:t>Рассмотреть возможность</w:t>
      </w:r>
      <w:r w:rsidRPr="00355686">
        <w:t xml:space="preserve"> учет</w:t>
      </w:r>
      <w:r>
        <w:t xml:space="preserve">а </w:t>
      </w:r>
      <w:r w:rsidRPr="00355686">
        <w:t>возвратных материалов, получаемых при производстве ремонтных работ.</w:t>
      </w:r>
    </w:p>
    <w:p w:rsidR="00D80255" w:rsidRPr="00D80255" w:rsidRDefault="00D80255" w:rsidP="00D80255">
      <w:pPr>
        <w:pStyle w:val="p5"/>
        <w:spacing w:before="0" w:beforeAutospacing="0" w:after="0" w:afterAutospacing="0"/>
        <w:jc w:val="both"/>
      </w:pPr>
      <w:r w:rsidRPr="00355686">
        <w:t>- Рассмотреть материалы проверки,</w:t>
      </w:r>
      <w:r w:rsidRPr="00D80255">
        <w:t xml:space="preserve"> привлечь к дисциплинарной ответственности должностных лиц, допустивших нарушение законодательства. </w:t>
      </w:r>
    </w:p>
    <w:p w:rsidR="0051407D" w:rsidRPr="0051407D" w:rsidRDefault="0051407D" w:rsidP="0051407D">
      <w:pPr>
        <w:tabs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B636D0" w:rsidRPr="000A73F4" w:rsidRDefault="00B636D0" w:rsidP="00B636D0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0A73F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4. Разногласия и принятые меры</w:t>
      </w:r>
    </w:p>
    <w:p w:rsidR="00B636D0" w:rsidRPr="000A73F4" w:rsidRDefault="00B636D0" w:rsidP="00B636D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A73F4">
        <w:rPr>
          <w:rFonts w:ascii="Times New Roman" w:eastAsia="Arial" w:hAnsi="Times New Roman" w:cs="Times New Roman"/>
          <w:sz w:val="24"/>
          <w:szCs w:val="24"/>
          <w:lang w:eastAsia="ar-SA"/>
        </w:rPr>
        <w:t>- учреждением предоставлено разногласия;</w:t>
      </w:r>
    </w:p>
    <w:p w:rsidR="00B636D0" w:rsidRDefault="00B636D0" w:rsidP="00B636D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1253">
        <w:rPr>
          <w:rFonts w:ascii="Times New Roman" w:eastAsia="Arial" w:hAnsi="Times New Roman" w:cs="Times New Roman"/>
          <w:sz w:val="24"/>
          <w:szCs w:val="24"/>
          <w:highlight w:val="yellow"/>
          <w:lang w:eastAsia="ar-SA"/>
        </w:rPr>
        <w:t>- план мероприятий по устранению нарушений предоставлен.</w:t>
      </w:r>
    </w:p>
    <w:sectPr w:rsidR="00B636D0" w:rsidSect="00D8025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7A1" w:rsidRDefault="003B57A1" w:rsidP="002A283F">
      <w:pPr>
        <w:spacing w:after="0" w:line="240" w:lineRule="auto"/>
      </w:pPr>
      <w:r>
        <w:separator/>
      </w:r>
    </w:p>
  </w:endnote>
  <w:endnote w:type="continuationSeparator" w:id="0">
    <w:p w:rsidR="003B57A1" w:rsidRDefault="003B57A1" w:rsidP="002A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7A1" w:rsidRDefault="003B57A1" w:rsidP="002A283F">
      <w:pPr>
        <w:spacing w:after="0" w:line="240" w:lineRule="auto"/>
      </w:pPr>
      <w:r>
        <w:separator/>
      </w:r>
    </w:p>
  </w:footnote>
  <w:footnote w:type="continuationSeparator" w:id="0">
    <w:p w:rsidR="003B57A1" w:rsidRDefault="003B57A1" w:rsidP="002A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E92"/>
    <w:multiLevelType w:val="hybridMultilevel"/>
    <w:tmpl w:val="157C8EE6"/>
    <w:lvl w:ilvl="0" w:tplc="659C904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0A6680C"/>
    <w:multiLevelType w:val="hybridMultilevel"/>
    <w:tmpl w:val="B2EA53B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0CA51B1"/>
    <w:multiLevelType w:val="hybridMultilevel"/>
    <w:tmpl w:val="99968C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F67587"/>
    <w:multiLevelType w:val="hybridMultilevel"/>
    <w:tmpl w:val="4086AB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174E89"/>
    <w:multiLevelType w:val="hybridMultilevel"/>
    <w:tmpl w:val="865E4178"/>
    <w:lvl w:ilvl="0" w:tplc="2D708088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812642"/>
    <w:multiLevelType w:val="hybridMultilevel"/>
    <w:tmpl w:val="D5549D1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3FF3100"/>
    <w:multiLevelType w:val="hybridMultilevel"/>
    <w:tmpl w:val="30EE9C36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54EC182A"/>
    <w:multiLevelType w:val="hybridMultilevel"/>
    <w:tmpl w:val="4DD20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B9350F"/>
    <w:multiLevelType w:val="hybridMultilevel"/>
    <w:tmpl w:val="DF901A18"/>
    <w:lvl w:ilvl="0" w:tplc="659C904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7B63487D"/>
    <w:multiLevelType w:val="hybridMultilevel"/>
    <w:tmpl w:val="7F9E35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83F"/>
    <w:rsid w:val="00017477"/>
    <w:rsid w:val="00041983"/>
    <w:rsid w:val="000A4C03"/>
    <w:rsid w:val="000A73F4"/>
    <w:rsid w:val="000B4F2E"/>
    <w:rsid w:val="00127847"/>
    <w:rsid w:val="0014697A"/>
    <w:rsid w:val="001826EC"/>
    <w:rsid w:val="00223709"/>
    <w:rsid w:val="002614B0"/>
    <w:rsid w:val="002652D3"/>
    <w:rsid w:val="002A283F"/>
    <w:rsid w:val="00326C41"/>
    <w:rsid w:val="00340830"/>
    <w:rsid w:val="003965E2"/>
    <w:rsid w:val="003A53FB"/>
    <w:rsid w:val="003B57A1"/>
    <w:rsid w:val="003C543C"/>
    <w:rsid w:val="003D0C54"/>
    <w:rsid w:val="003E421E"/>
    <w:rsid w:val="004325E9"/>
    <w:rsid w:val="00462430"/>
    <w:rsid w:val="00477A88"/>
    <w:rsid w:val="00485D95"/>
    <w:rsid w:val="004B5D0C"/>
    <w:rsid w:val="0051407D"/>
    <w:rsid w:val="00556F38"/>
    <w:rsid w:val="005811AA"/>
    <w:rsid w:val="00592345"/>
    <w:rsid w:val="00593AD3"/>
    <w:rsid w:val="005955CB"/>
    <w:rsid w:val="005B1594"/>
    <w:rsid w:val="005B16CB"/>
    <w:rsid w:val="005B46D9"/>
    <w:rsid w:val="005C69A8"/>
    <w:rsid w:val="005E714A"/>
    <w:rsid w:val="00600089"/>
    <w:rsid w:val="0063086B"/>
    <w:rsid w:val="006355E9"/>
    <w:rsid w:val="006509B0"/>
    <w:rsid w:val="006575A5"/>
    <w:rsid w:val="00680356"/>
    <w:rsid w:val="006904B0"/>
    <w:rsid w:val="006A71C9"/>
    <w:rsid w:val="006B6291"/>
    <w:rsid w:val="006C4F63"/>
    <w:rsid w:val="0075446C"/>
    <w:rsid w:val="00761253"/>
    <w:rsid w:val="0077358D"/>
    <w:rsid w:val="00792F0A"/>
    <w:rsid w:val="0079438C"/>
    <w:rsid w:val="007B0428"/>
    <w:rsid w:val="007B215C"/>
    <w:rsid w:val="007B3E6B"/>
    <w:rsid w:val="007B4EC3"/>
    <w:rsid w:val="007B5498"/>
    <w:rsid w:val="007B611C"/>
    <w:rsid w:val="007D4CA7"/>
    <w:rsid w:val="0086145C"/>
    <w:rsid w:val="008C4315"/>
    <w:rsid w:val="008E72C9"/>
    <w:rsid w:val="00907678"/>
    <w:rsid w:val="00925795"/>
    <w:rsid w:val="009370AB"/>
    <w:rsid w:val="0094156B"/>
    <w:rsid w:val="00973BBB"/>
    <w:rsid w:val="0099669C"/>
    <w:rsid w:val="009B2BAA"/>
    <w:rsid w:val="009D7691"/>
    <w:rsid w:val="009E6635"/>
    <w:rsid w:val="00A01B22"/>
    <w:rsid w:val="00A268B9"/>
    <w:rsid w:val="00A65968"/>
    <w:rsid w:val="00A921DF"/>
    <w:rsid w:val="00AA486A"/>
    <w:rsid w:val="00AE0C05"/>
    <w:rsid w:val="00B30DFC"/>
    <w:rsid w:val="00B509EB"/>
    <w:rsid w:val="00B636D0"/>
    <w:rsid w:val="00B97515"/>
    <w:rsid w:val="00BA1C55"/>
    <w:rsid w:val="00BB425C"/>
    <w:rsid w:val="00BB6E43"/>
    <w:rsid w:val="00BC3261"/>
    <w:rsid w:val="00BE2E97"/>
    <w:rsid w:val="00BE4D46"/>
    <w:rsid w:val="00C33540"/>
    <w:rsid w:val="00C46C27"/>
    <w:rsid w:val="00C60764"/>
    <w:rsid w:val="00C73C6A"/>
    <w:rsid w:val="00C9038A"/>
    <w:rsid w:val="00C97799"/>
    <w:rsid w:val="00CA2E1F"/>
    <w:rsid w:val="00CF324F"/>
    <w:rsid w:val="00CF3426"/>
    <w:rsid w:val="00D2427F"/>
    <w:rsid w:val="00D332E9"/>
    <w:rsid w:val="00D42064"/>
    <w:rsid w:val="00D550BE"/>
    <w:rsid w:val="00D660DE"/>
    <w:rsid w:val="00D80255"/>
    <w:rsid w:val="00D9655A"/>
    <w:rsid w:val="00DA08E7"/>
    <w:rsid w:val="00DB66A8"/>
    <w:rsid w:val="00E23AEB"/>
    <w:rsid w:val="00E40383"/>
    <w:rsid w:val="00E52E04"/>
    <w:rsid w:val="00E7107E"/>
    <w:rsid w:val="00F45F12"/>
    <w:rsid w:val="00F553F2"/>
    <w:rsid w:val="00F724E6"/>
    <w:rsid w:val="00F84045"/>
    <w:rsid w:val="00FE2929"/>
    <w:rsid w:val="00FE7687"/>
    <w:rsid w:val="00FF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4F"/>
  </w:style>
  <w:style w:type="paragraph" w:styleId="1">
    <w:name w:val="heading 1"/>
    <w:basedOn w:val="a"/>
    <w:next w:val="a"/>
    <w:link w:val="10"/>
    <w:uiPriority w:val="9"/>
    <w:qFormat/>
    <w:rsid w:val="005140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5140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a0"/>
    <w:rsid w:val="00A6596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5">
    <w:name w:val="p5"/>
    <w:basedOn w:val="a"/>
    <w:rsid w:val="00D8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2901</cp:lastModifiedBy>
  <cp:revision>16</cp:revision>
  <cp:lastPrinted>2018-07-09T02:02:00Z</cp:lastPrinted>
  <dcterms:created xsi:type="dcterms:W3CDTF">2019-11-21T02:23:00Z</dcterms:created>
  <dcterms:modified xsi:type="dcterms:W3CDTF">2021-12-16T01:50:00Z</dcterms:modified>
</cp:coreProperties>
</file>