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E55" w:rsidRDefault="00DF4E55" w:rsidP="00DF4E55">
      <w:pPr>
        <w:jc w:val="center"/>
      </w:pPr>
      <w:r>
        <w:rPr>
          <w:b/>
          <w:color w:val="000000"/>
          <w:sz w:val="28"/>
          <w:szCs w:val="28"/>
        </w:rPr>
        <w:t>Шарыповский городской Совет депутатов</w:t>
      </w:r>
    </w:p>
    <w:p w:rsidR="00DF4E55" w:rsidRDefault="00DF4E55" w:rsidP="00DF4E55">
      <w:pPr>
        <w:jc w:val="center"/>
      </w:pPr>
      <w:r>
        <w:rPr>
          <w:b/>
          <w:color w:val="000000"/>
          <w:sz w:val="28"/>
          <w:szCs w:val="28"/>
        </w:rPr>
        <w:t>город Шарыпово Красноярского края</w:t>
      </w:r>
    </w:p>
    <w:p w:rsidR="00DF4E55" w:rsidRDefault="00576459" w:rsidP="00DF4E55">
      <w:pPr>
        <w:ind w:left="-567"/>
        <w:jc w:val="right"/>
        <w:rPr>
          <w:b/>
          <w:color w:val="000000"/>
          <w:sz w:val="28"/>
          <w:szCs w:val="28"/>
        </w:rPr>
      </w:pPr>
      <w:r w:rsidRPr="00576459">
        <w:pict>
          <v:line id="_x0000_s1026" style="position:absolute;left:0;text-align:left;z-index:251660288" from="-75.6pt,4.1pt" to="493.25pt,4.15pt" strokeweight=".26mm">
            <v:stroke joinstyle="miter" endcap="square"/>
          </v:line>
        </w:pict>
      </w:r>
      <w:r w:rsidRPr="00576459">
        <w:pict>
          <v:line id="_x0000_s1027" style="position:absolute;left:0;text-align:left;z-index:251661312" from="-75.6pt,10.8pt" to="493.25pt,10.85pt" strokeweight=".71mm">
            <v:stroke joinstyle="miter" endcap="square"/>
          </v:line>
        </w:pict>
      </w:r>
    </w:p>
    <w:p w:rsidR="00DF4E55" w:rsidRDefault="00DF4E55" w:rsidP="00DF4E55">
      <w:pPr>
        <w:pStyle w:val="a5"/>
        <w:ind w:firstLine="709"/>
        <w:jc w:val="both"/>
        <w:rPr>
          <w:b/>
          <w:color w:val="000000"/>
          <w:sz w:val="28"/>
          <w:szCs w:val="28"/>
        </w:rPr>
      </w:pPr>
    </w:p>
    <w:p w:rsidR="00DF4E55" w:rsidRDefault="00DF4E55" w:rsidP="00DF4E55">
      <w:pPr>
        <w:pStyle w:val="a5"/>
        <w:jc w:val="center"/>
      </w:pPr>
      <w:r>
        <w:rPr>
          <w:b/>
          <w:sz w:val="28"/>
          <w:szCs w:val="28"/>
        </w:rPr>
        <w:t>РЕШЕНИЯ</w:t>
      </w:r>
    </w:p>
    <w:p w:rsidR="00DF4E55" w:rsidRPr="00013EEE" w:rsidRDefault="00DF4E55" w:rsidP="00013EEE">
      <w:pPr>
        <w:pStyle w:val="a5"/>
        <w:jc w:val="both"/>
        <w:rPr>
          <w:sz w:val="28"/>
          <w:szCs w:val="28"/>
        </w:rPr>
      </w:pP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Pr="00013EEE">
        <w:rPr>
          <w:sz w:val="28"/>
          <w:szCs w:val="28"/>
        </w:rPr>
        <w:tab/>
      </w:r>
      <w:r w:rsidR="00013EEE" w:rsidRPr="00013EEE">
        <w:rPr>
          <w:sz w:val="28"/>
          <w:szCs w:val="28"/>
        </w:rPr>
        <w:t xml:space="preserve"> </w:t>
      </w:r>
    </w:p>
    <w:p w:rsidR="00DF4E55" w:rsidRPr="00013EEE" w:rsidRDefault="00013EEE" w:rsidP="00DF4E55">
      <w:pPr>
        <w:pStyle w:val="a5"/>
        <w:jc w:val="both"/>
        <w:rPr>
          <w:sz w:val="28"/>
          <w:szCs w:val="28"/>
        </w:rPr>
      </w:pPr>
      <w:r>
        <w:rPr>
          <w:sz w:val="28"/>
          <w:szCs w:val="28"/>
        </w:rPr>
        <w:t>07.12.2021</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15-48</w:t>
      </w:r>
    </w:p>
    <w:p w:rsidR="00013EEE" w:rsidRPr="00013EEE" w:rsidRDefault="00013EEE" w:rsidP="00DF4E55">
      <w:pPr>
        <w:pStyle w:val="a5"/>
        <w:jc w:val="both"/>
        <w:rPr>
          <w:sz w:val="28"/>
          <w:szCs w:val="28"/>
        </w:rPr>
      </w:pPr>
    </w:p>
    <w:p w:rsidR="00DF4E55" w:rsidRDefault="00DF4E55" w:rsidP="00DF4E55">
      <w:pPr>
        <w:pStyle w:val="a5"/>
        <w:ind w:right="3118"/>
        <w:jc w:val="both"/>
      </w:pPr>
      <w:r>
        <w:rPr>
          <w:sz w:val="28"/>
          <w:szCs w:val="28"/>
        </w:rPr>
        <w:t xml:space="preserve">О внесении изменений в Решение Шарыповского городского Совета депутатов от </w:t>
      </w:r>
      <w:bookmarkStart w:id="0" w:name="_Hlk32219724"/>
      <w:r>
        <w:rPr>
          <w:sz w:val="28"/>
          <w:szCs w:val="28"/>
        </w:rPr>
        <w:t>05.09.2017 № 26-91 «Об утверждении «Норм и Правил благоустройства территории городского округа город Шарыпово»</w:t>
      </w:r>
    </w:p>
    <w:bookmarkEnd w:id="0"/>
    <w:p w:rsidR="00DF4E55" w:rsidRDefault="00DF4E55" w:rsidP="00DF4E55">
      <w:pPr>
        <w:pStyle w:val="a5"/>
        <w:ind w:firstLine="709"/>
        <w:jc w:val="both"/>
        <w:rPr>
          <w:sz w:val="28"/>
          <w:szCs w:val="28"/>
        </w:rPr>
      </w:pPr>
    </w:p>
    <w:p w:rsidR="00DF4E55" w:rsidRDefault="00DF4E55" w:rsidP="00DF4E55">
      <w:pPr>
        <w:pStyle w:val="a5"/>
        <w:ind w:firstLine="709"/>
        <w:jc w:val="both"/>
      </w:pPr>
      <w:r>
        <w:rPr>
          <w:sz w:val="28"/>
          <w:szCs w:val="28"/>
        </w:rPr>
        <w:t>В целях приведения в соответствие с действующим законодательством правовых актов города Шарыпово, руководствуясь ст. 22, 28 Устава города Шарыпово, Шарыповский городской Совет депутатов РЕШИЛ:</w:t>
      </w:r>
    </w:p>
    <w:p w:rsidR="00DF4E55" w:rsidRDefault="00DF4E55" w:rsidP="00DF4E55">
      <w:pPr>
        <w:pStyle w:val="a5"/>
        <w:ind w:firstLine="709"/>
        <w:jc w:val="both"/>
      </w:pPr>
      <w:r>
        <w:rPr>
          <w:sz w:val="28"/>
          <w:szCs w:val="28"/>
        </w:rPr>
        <w:t xml:space="preserve">1. Внести в Решение Шарыповского городского Совета депутатов от 05.09.2017 № 26-91 «Об утверждении </w:t>
      </w:r>
      <w:bookmarkStart w:id="1" w:name="_Hlk32219803"/>
      <w:r>
        <w:rPr>
          <w:sz w:val="28"/>
          <w:szCs w:val="28"/>
        </w:rPr>
        <w:t>«Норм и Правил благоустройства территории городского округа город Шарыпо</w:t>
      </w:r>
      <w:r>
        <w:rPr>
          <w:color w:val="000000"/>
          <w:sz w:val="28"/>
          <w:szCs w:val="28"/>
        </w:rPr>
        <w:t>во»</w:t>
      </w:r>
      <w:bookmarkEnd w:id="1"/>
      <w:r>
        <w:rPr>
          <w:color w:val="000000"/>
          <w:sz w:val="28"/>
          <w:szCs w:val="28"/>
        </w:rPr>
        <w:t xml:space="preserve"> следующие изменения:</w:t>
      </w:r>
    </w:p>
    <w:p w:rsidR="00DF4E55" w:rsidRDefault="00DF4E55" w:rsidP="00DF4E55">
      <w:pPr>
        <w:pStyle w:val="a5"/>
        <w:ind w:firstLine="709"/>
        <w:jc w:val="both"/>
      </w:pPr>
      <w:r>
        <w:rPr>
          <w:sz w:val="28"/>
          <w:szCs w:val="28"/>
        </w:rPr>
        <w:t>1.1. В наименовании решения  слова "«Об утверждении «Норм и Правил благоустройства территории городского округа город Шарыпово»" изложить в редакции: "«Об утверждении «Норм и Правил благоустройства территории городского округа город Шарыпово Красноярского края»".</w:t>
      </w:r>
    </w:p>
    <w:p w:rsidR="00DF4E55" w:rsidRDefault="00DF4E55" w:rsidP="00DF4E55">
      <w:pPr>
        <w:pStyle w:val="a5"/>
        <w:ind w:firstLine="709"/>
        <w:jc w:val="both"/>
      </w:pPr>
      <w:r>
        <w:rPr>
          <w:sz w:val="28"/>
          <w:szCs w:val="28"/>
        </w:rPr>
        <w:t>1.2. По тексту приложения к решению  слова "городского округа город Шарыпово" заменить словами "городского округа город Шарыпово Красноярского края" в соответствующих падежах.</w:t>
      </w:r>
    </w:p>
    <w:p w:rsidR="00DF4E55" w:rsidRDefault="00DF4E55" w:rsidP="00DF4E55">
      <w:pPr>
        <w:ind w:firstLine="709"/>
        <w:jc w:val="both"/>
      </w:pPr>
      <w:r>
        <w:rPr>
          <w:color w:val="000000"/>
          <w:sz w:val="28"/>
          <w:szCs w:val="28"/>
        </w:rPr>
        <w:t>1.3. Раздел 1  (Общие положения) дополнить пунктом 1.10. следующего содержания:</w:t>
      </w:r>
    </w:p>
    <w:p w:rsidR="00DF4E55" w:rsidRDefault="00DF4E55" w:rsidP="00DF4E55">
      <w:pPr>
        <w:ind w:firstLine="709"/>
        <w:jc w:val="both"/>
      </w:pPr>
      <w:r>
        <w:rPr>
          <w:color w:val="000000"/>
          <w:sz w:val="28"/>
          <w:szCs w:val="28"/>
        </w:rPr>
        <w:t>«1.10</w:t>
      </w:r>
      <w:r>
        <w:rPr>
          <w:color w:val="000000"/>
          <w:sz w:val="28"/>
          <w:szCs w:val="28"/>
          <w:lang w:eastAsia="ru-RU"/>
        </w:rPr>
        <w:t xml:space="preserve">. </w:t>
      </w:r>
      <w:r>
        <w:rPr>
          <w:bCs/>
          <w:color w:val="000000"/>
          <w:sz w:val="28"/>
          <w:szCs w:val="28"/>
          <w:lang w:eastAsia="ru-RU"/>
        </w:rPr>
        <w:t>Организация благоустройства территории</w:t>
      </w:r>
      <w:r>
        <w:rPr>
          <w:bCs/>
          <w:i/>
          <w:color w:val="000000"/>
          <w:sz w:val="28"/>
          <w:szCs w:val="28"/>
          <w:lang w:eastAsia="ru-RU"/>
        </w:rPr>
        <w:t xml:space="preserve"> </w:t>
      </w:r>
      <w:r>
        <w:rPr>
          <w:bCs/>
          <w:color w:val="000000"/>
          <w:sz w:val="28"/>
          <w:szCs w:val="28"/>
          <w:lang w:eastAsia="ru-RU"/>
        </w:rPr>
        <w:t xml:space="preserve">городского округа город Шарыпово осуществляется в соответствии с требованиями альбомов </w:t>
      </w:r>
      <w:proofErr w:type="gramStart"/>
      <w:r>
        <w:rPr>
          <w:bCs/>
          <w:color w:val="000000"/>
          <w:sz w:val="28"/>
          <w:szCs w:val="28"/>
          <w:lang w:eastAsia="ru-RU"/>
        </w:rPr>
        <w:t>архитектурных решений</w:t>
      </w:r>
      <w:proofErr w:type="gramEnd"/>
      <w:r>
        <w:rPr>
          <w:bCs/>
          <w:color w:val="000000"/>
          <w:sz w:val="28"/>
          <w:szCs w:val="28"/>
          <w:lang w:eastAsia="ru-RU"/>
        </w:rPr>
        <w:t xml:space="preserve"> по благоустройству общественных пространств, стандартов благоустройства улиц</w:t>
      </w:r>
      <w:r>
        <w:rPr>
          <w:bCs/>
          <w:i/>
          <w:color w:val="000000"/>
          <w:sz w:val="28"/>
          <w:szCs w:val="28"/>
          <w:lang w:eastAsia="ru-RU"/>
        </w:rPr>
        <w:t xml:space="preserve"> </w:t>
      </w:r>
      <w:r>
        <w:rPr>
          <w:bCs/>
          <w:color w:val="000000"/>
          <w:sz w:val="28"/>
          <w:szCs w:val="28"/>
          <w:lang w:eastAsia="ru-RU"/>
        </w:rPr>
        <w:t>городского округа город Шарыпово,</w:t>
      </w:r>
      <w:r>
        <w:rPr>
          <w:bCs/>
          <w:i/>
          <w:color w:val="000000"/>
          <w:sz w:val="28"/>
          <w:szCs w:val="28"/>
          <w:lang w:eastAsia="ru-RU"/>
        </w:rPr>
        <w:t xml:space="preserve"> </w:t>
      </w:r>
      <w:r>
        <w:rPr>
          <w:bCs/>
          <w:color w:val="000000"/>
          <w:sz w:val="28"/>
          <w:szCs w:val="28"/>
          <w:lang w:eastAsia="ru-RU"/>
        </w:rPr>
        <w:t>а также иных документов, регламентирующих требования к выбору элементов благоустройства, утвержденных Администрацией города Шарыпово</w:t>
      </w:r>
      <w:r>
        <w:rPr>
          <w:color w:val="000000"/>
          <w:sz w:val="28"/>
          <w:szCs w:val="28"/>
          <w:lang w:eastAsia="ru-RU"/>
        </w:rPr>
        <w:t>».</w:t>
      </w:r>
    </w:p>
    <w:p w:rsidR="00DF4E55" w:rsidRDefault="00DF4E55" w:rsidP="00DF4E55">
      <w:pPr>
        <w:ind w:firstLine="709"/>
        <w:jc w:val="both"/>
      </w:pPr>
      <w:r>
        <w:rPr>
          <w:color w:val="000000"/>
          <w:sz w:val="28"/>
          <w:szCs w:val="28"/>
          <w:lang w:eastAsia="ru-RU"/>
        </w:rPr>
        <w:t xml:space="preserve">1.4. </w:t>
      </w:r>
      <w:r>
        <w:rPr>
          <w:color w:val="000000"/>
          <w:sz w:val="28"/>
          <w:szCs w:val="28"/>
        </w:rPr>
        <w:t>Раздел 1.8. дополнить следующими основными терминами и определениями:</w:t>
      </w:r>
    </w:p>
    <w:p w:rsidR="00DF4E55" w:rsidRDefault="00DF4E55" w:rsidP="00DF4E55">
      <w:pPr>
        <w:ind w:firstLine="709"/>
        <w:jc w:val="both"/>
      </w:pPr>
      <w:r>
        <w:rPr>
          <w:sz w:val="28"/>
          <w:szCs w:val="28"/>
        </w:rPr>
        <w:t xml:space="preserve"> «Территория предприятий, организаций, учреждений и иных хозяйствующих субъектов, включая территории многоквартирных жилых домов и индивидуальных жилых домов, в том числе усадебные домовладения - часть территории, имеющая площадь, границы, местоположение, правовой статус и другие характеристики, переданная (закрепленная) целевым назначением юридическим или физическим лицам на правах, предусмотренных законодательством.</w:t>
      </w:r>
    </w:p>
    <w:p w:rsidR="00DF4E55" w:rsidRDefault="00DF4E55" w:rsidP="00DF4E55">
      <w:pPr>
        <w:ind w:firstLine="709"/>
        <w:jc w:val="both"/>
      </w:pPr>
      <w:r>
        <w:rPr>
          <w:sz w:val="28"/>
          <w:szCs w:val="28"/>
        </w:rPr>
        <w:t xml:space="preserve">Прилегающая территория - часть территории общего пользования, прилегающая к зданию, строению, сооружению, отведенному земельному </w:t>
      </w:r>
      <w:r>
        <w:rPr>
          <w:sz w:val="28"/>
          <w:szCs w:val="28"/>
        </w:rPr>
        <w:lastRenderedPageBreak/>
        <w:t xml:space="preserve">участку в случае, если такой земельный участок образован, и </w:t>
      </w:r>
      <w:proofErr w:type="gramStart"/>
      <w:r>
        <w:rPr>
          <w:sz w:val="28"/>
          <w:szCs w:val="28"/>
        </w:rPr>
        <w:t>границы</w:t>
      </w:r>
      <w:proofErr w:type="gramEnd"/>
      <w:r>
        <w:rPr>
          <w:sz w:val="28"/>
          <w:szCs w:val="28"/>
        </w:rPr>
        <w:t xml:space="preserve"> которой определены настоящими в соответствии с порядком, установленным Законом Красноярского края от 23.05.2019 N 7-2784 "О порядке определения границ прилегающих территорий в Красноярском крае", в отношении которой осуществляются работы по благоустройству, содержанию и уборке. </w:t>
      </w:r>
    </w:p>
    <w:p w:rsidR="00DF4E55" w:rsidRDefault="00DF4E55" w:rsidP="00DF4E55">
      <w:pPr>
        <w:ind w:firstLine="709"/>
        <w:jc w:val="both"/>
      </w:pPr>
      <w:proofErr w:type="gramStart"/>
      <w:r>
        <w:rPr>
          <w:sz w:val="28"/>
          <w:szCs w:val="28"/>
        </w:rPr>
        <w:t xml:space="preserve">Лицо, ответственное за эксплуатацию здания, строения, сооружения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обязано принимать участие, в том числе финансовое, в содержании прилегающих территорий в случаях и порядке, которые определяются Нормами и Правилами благоустройства территории городского округа город Шарыпово. </w:t>
      </w:r>
      <w:proofErr w:type="gramEnd"/>
    </w:p>
    <w:p w:rsidR="00DF4E55" w:rsidRDefault="00DF4E55" w:rsidP="00DF4E55">
      <w:pPr>
        <w:ind w:firstLine="709"/>
        <w:jc w:val="both"/>
      </w:pPr>
      <w:r>
        <w:rPr>
          <w:sz w:val="28"/>
          <w:szCs w:val="28"/>
        </w:rPr>
        <w:t>Уборка, содержание территории городского округа город Шарыпово, состоит из комплекса мероприятий, связанных с очисткой  от грязи, отходов, снега и льда, сбором и вывозом отходов, иными мероприятиями, направленными на обеспечение экологического и санитарно-эпидемиологического благополучия населения, выполняемыми с периодичностью, установленной действующими специальными нормами и правилами».</w:t>
      </w:r>
    </w:p>
    <w:p w:rsidR="00DF4E55" w:rsidRDefault="00DF4E55" w:rsidP="00DF4E55">
      <w:pPr>
        <w:pStyle w:val="a5"/>
        <w:ind w:firstLine="709"/>
        <w:jc w:val="both"/>
      </w:pPr>
      <w:r>
        <w:rPr>
          <w:sz w:val="28"/>
          <w:szCs w:val="28"/>
        </w:rPr>
        <w:t>1.5. Раздел 2.6 дополнить пунктом 2.6.5.2. следующего содержания:</w:t>
      </w:r>
    </w:p>
    <w:p w:rsidR="00DF4E55" w:rsidRDefault="00DF4E55" w:rsidP="00DF4E55">
      <w:pPr>
        <w:pStyle w:val="a5"/>
        <w:ind w:firstLine="709"/>
        <w:jc w:val="both"/>
      </w:pPr>
      <w:r>
        <w:rPr>
          <w:sz w:val="28"/>
          <w:szCs w:val="28"/>
        </w:rPr>
        <w:t xml:space="preserve">«2.6.5.2. </w:t>
      </w:r>
      <w:proofErr w:type="gramStart"/>
      <w:r>
        <w:rPr>
          <w:sz w:val="28"/>
          <w:szCs w:val="28"/>
        </w:rPr>
        <w:t xml:space="preserve">В исключительных случаях, в районах сложившейся застройки, где нет возможности соблюдения установленных разрывов при размещении контейнерных площадок, отдел архитектуры и градостроительства Администрации города Шарыпово по согласованию с собственниками близлежащих земельных участков и МКУ «СГХ» принимает </w:t>
      </w:r>
      <w:r>
        <w:rPr>
          <w:spacing w:val="2"/>
          <w:sz w:val="28"/>
          <w:szCs w:val="28"/>
          <w:shd w:val="clear" w:color="auto" w:fill="FFFFFF"/>
        </w:rPr>
        <w:t>решение об изменении расстояний от мест (площадок) накопления ТКО до нормируемых объектов, но не более чем на 25 %, при условии оборудования таких мест (площадок) навесами</w:t>
      </w:r>
      <w:proofErr w:type="gramEnd"/>
      <w:r>
        <w:rPr>
          <w:spacing w:val="2"/>
          <w:sz w:val="28"/>
          <w:szCs w:val="28"/>
          <w:shd w:val="clear" w:color="auto" w:fill="FFFFFF"/>
        </w:rPr>
        <w:t xml:space="preserve"> над мусоросборниками (за исключением бункеров)</w:t>
      </w:r>
      <w:r>
        <w:rPr>
          <w:sz w:val="28"/>
          <w:szCs w:val="28"/>
        </w:rPr>
        <w:t>».</w:t>
      </w:r>
    </w:p>
    <w:p w:rsidR="00DF4E55" w:rsidRDefault="00DF4E55" w:rsidP="00DF4E55">
      <w:pPr>
        <w:pStyle w:val="a5"/>
        <w:ind w:firstLine="709"/>
        <w:jc w:val="both"/>
      </w:pPr>
      <w:r>
        <w:rPr>
          <w:sz w:val="28"/>
          <w:szCs w:val="28"/>
        </w:rPr>
        <w:t>1.6. Дополнить раздел 8.2. пунктами 8.2.9.1., 8.2.9.2., следующего содержания:</w:t>
      </w:r>
    </w:p>
    <w:p w:rsidR="00DF4E55" w:rsidRDefault="00DF4E55" w:rsidP="00DF4E55">
      <w:pPr>
        <w:pStyle w:val="a5"/>
        <w:ind w:firstLine="709"/>
        <w:jc w:val="both"/>
      </w:pPr>
      <w:r>
        <w:rPr>
          <w:sz w:val="28"/>
          <w:szCs w:val="28"/>
        </w:rPr>
        <w:t>«8.2.9.1. Складирование зольных остатков от отопительных устройств в мусорные контейнеры допускается только после охлаждения»;</w:t>
      </w:r>
    </w:p>
    <w:p w:rsidR="00DF4E55" w:rsidRDefault="00DF4E55" w:rsidP="00DF4E55">
      <w:pPr>
        <w:pStyle w:val="a5"/>
        <w:ind w:firstLine="709"/>
        <w:jc w:val="both"/>
      </w:pPr>
      <w:r>
        <w:rPr>
          <w:sz w:val="28"/>
          <w:szCs w:val="28"/>
        </w:rPr>
        <w:t>«8.2.9.2. Региональный оператор по обращению с твердыми коммунальными отходами обязан обеспечить вывоз отходов, собранных во время весенних и осенних общегородских субботников, в семидневный срок с момента выполнения указанных работ».</w:t>
      </w:r>
    </w:p>
    <w:p w:rsidR="00DF4E55" w:rsidRDefault="00DF4E55" w:rsidP="00DF4E55">
      <w:pPr>
        <w:pStyle w:val="a5"/>
        <w:ind w:firstLine="709"/>
        <w:jc w:val="both"/>
      </w:pPr>
      <w:r>
        <w:rPr>
          <w:sz w:val="28"/>
          <w:szCs w:val="28"/>
        </w:rPr>
        <w:t>1.7. Пункт 8.2.22 изложить в новой редакции:</w:t>
      </w:r>
    </w:p>
    <w:p w:rsidR="00DF4E55" w:rsidRDefault="00DF4E55" w:rsidP="00DF4E55">
      <w:pPr>
        <w:pStyle w:val="a5"/>
        <w:ind w:firstLine="709"/>
        <w:jc w:val="both"/>
      </w:pPr>
      <w:r>
        <w:rPr>
          <w:sz w:val="28"/>
          <w:szCs w:val="28"/>
        </w:rPr>
        <w:t xml:space="preserve">«8.2.22. Границы прилегающей территории конкретного объекта устанавливаются с учетом следующих ограничений: </w:t>
      </w:r>
    </w:p>
    <w:p w:rsidR="00DF4E55" w:rsidRDefault="00DF4E55" w:rsidP="00DF4E55">
      <w:pPr>
        <w:pStyle w:val="a5"/>
        <w:ind w:firstLine="709"/>
        <w:jc w:val="both"/>
      </w:pPr>
      <w:r>
        <w:rPr>
          <w:sz w:val="28"/>
          <w:szCs w:val="28"/>
        </w:rPr>
        <w:t xml:space="preserve">а) в отношении каждого здания, строения, сооружения, земельного участка устанавливаются границы только одной прилегающей территории, в том числе границы, имеющие один замкнутый контур или несколько непересекающихся замкнутых контуров; </w:t>
      </w:r>
    </w:p>
    <w:p w:rsidR="00DF4E55" w:rsidRDefault="00DF4E55" w:rsidP="00DF4E55">
      <w:pPr>
        <w:pStyle w:val="a5"/>
        <w:ind w:firstLine="709"/>
        <w:jc w:val="both"/>
      </w:pPr>
      <w:r>
        <w:rPr>
          <w:sz w:val="28"/>
          <w:szCs w:val="28"/>
        </w:rPr>
        <w:lastRenderedPageBreak/>
        <w:t xml:space="preserve">б) не допускается установление границ общей прилегающей территории для двух и более зданий, строений, сооружений, земельных участков, за исключением случаев, когда строение или сооружение, в том числе объект коммунальной инфраструктуры, обеспечивает функционирование другого здания, строения, сооружения, земельного участка, в отношении которого определяются границы прилегающей территории; </w:t>
      </w:r>
    </w:p>
    <w:p w:rsidR="00DF4E55" w:rsidRDefault="00DF4E55" w:rsidP="00DF4E55">
      <w:pPr>
        <w:pStyle w:val="a5"/>
        <w:ind w:firstLine="709"/>
        <w:jc w:val="both"/>
      </w:pPr>
      <w:r>
        <w:rPr>
          <w:sz w:val="28"/>
          <w:szCs w:val="28"/>
        </w:rPr>
        <w:t xml:space="preserve">в) не допускается пересечение границ прилегающих территорий. </w:t>
      </w:r>
    </w:p>
    <w:p w:rsidR="00DF4E55" w:rsidRDefault="00DF4E55" w:rsidP="00DF4E55">
      <w:pPr>
        <w:pStyle w:val="a5"/>
        <w:ind w:firstLine="709"/>
        <w:jc w:val="both"/>
      </w:pPr>
      <w:r>
        <w:rPr>
          <w:sz w:val="28"/>
          <w:szCs w:val="28"/>
        </w:rPr>
        <w:t xml:space="preserve">Границы прилегающей территории в населенных пунктах округа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  </w:t>
      </w:r>
    </w:p>
    <w:p w:rsidR="00DF4E55" w:rsidRDefault="00DF4E55" w:rsidP="00DF4E55">
      <w:pPr>
        <w:pStyle w:val="a5"/>
        <w:ind w:firstLine="709"/>
        <w:jc w:val="both"/>
      </w:pPr>
      <w:r>
        <w:rPr>
          <w:sz w:val="28"/>
          <w:szCs w:val="28"/>
        </w:rPr>
        <w:t xml:space="preserve">- индивидуальных жилых домов,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ограждений (заборов) домов по их периметру; </w:t>
      </w:r>
    </w:p>
    <w:p w:rsidR="00DF4E55" w:rsidRDefault="00DF4E55" w:rsidP="00DF4E55">
      <w:pPr>
        <w:pStyle w:val="a5"/>
        <w:ind w:firstLine="709"/>
        <w:jc w:val="both"/>
      </w:pPr>
      <w:r>
        <w:rPr>
          <w:sz w:val="28"/>
          <w:szCs w:val="28"/>
        </w:rPr>
        <w:t xml:space="preserve">- многоквартирных домов,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по их периметру; </w:t>
      </w:r>
    </w:p>
    <w:p w:rsidR="00DF4E55" w:rsidRDefault="00DF4E55" w:rsidP="00DF4E55">
      <w:pPr>
        <w:pStyle w:val="a5"/>
        <w:ind w:firstLine="709"/>
        <w:jc w:val="both"/>
      </w:pPr>
      <w:r>
        <w:rPr>
          <w:sz w:val="28"/>
          <w:szCs w:val="28"/>
        </w:rPr>
        <w:t xml:space="preserve">- отдельно стоящих нежилых зданий, строений, сооружений,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 </w:t>
      </w:r>
    </w:p>
    <w:p w:rsidR="00DF4E55" w:rsidRDefault="00DF4E55" w:rsidP="00DF4E55">
      <w:pPr>
        <w:pStyle w:val="a5"/>
        <w:ind w:firstLine="709"/>
        <w:jc w:val="both"/>
      </w:pPr>
      <w:r>
        <w:rPr>
          <w:sz w:val="28"/>
          <w:szCs w:val="28"/>
        </w:rPr>
        <w:t xml:space="preserve">- промышленных объектов,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30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50 метров от границ зданий, строений и сооружений промышленных объектов по их периметру; </w:t>
      </w:r>
    </w:p>
    <w:p w:rsidR="00DF4E55" w:rsidRDefault="00DF4E55" w:rsidP="00DF4E55">
      <w:pPr>
        <w:pStyle w:val="a5"/>
        <w:ind w:firstLine="709"/>
        <w:jc w:val="both"/>
      </w:pPr>
      <w:r>
        <w:rPr>
          <w:sz w:val="28"/>
          <w:szCs w:val="28"/>
        </w:rPr>
        <w:t xml:space="preserve">- отдельно стоящих нестационарных торговых объектов (нестационарных объектов): </w:t>
      </w:r>
    </w:p>
    <w:p w:rsidR="00DF4E55" w:rsidRDefault="00DF4E55" w:rsidP="00DF4E55">
      <w:pPr>
        <w:pStyle w:val="a5"/>
        <w:ind w:firstLine="709"/>
        <w:jc w:val="both"/>
      </w:pPr>
      <w:r>
        <w:rPr>
          <w:sz w:val="28"/>
          <w:szCs w:val="28"/>
        </w:rPr>
        <w:t>•</w:t>
      </w:r>
      <w:r>
        <w:rPr>
          <w:sz w:val="28"/>
          <w:szCs w:val="28"/>
        </w:rPr>
        <w:tab/>
        <w:t xml:space="preserve">на расстоянии 5 метров по периметру от  границ земельного участка, предоставленного для размещения нестационарного объекта и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В иных, не предусмотренных настоящим абзацем случаях, граница прилегающей территории определяется </w:t>
      </w:r>
      <w:r>
        <w:rPr>
          <w:sz w:val="28"/>
          <w:szCs w:val="28"/>
        </w:rPr>
        <w:lastRenderedPageBreak/>
        <w:t xml:space="preserve">на расстоянии 10 метров от границ нестационарного торгового объекта (нестационарного объекта) по  периметру, за исключением земельного участка, входящего в состав общего имущества собственников помещений в многоквартирных домах; </w:t>
      </w:r>
    </w:p>
    <w:p w:rsidR="00DF4E55" w:rsidRDefault="00DF4E55" w:rsidP="00DF4E55">
      <w:pPr>
        <w:pStyle w:val="a5"/>
        <w:ind w:firstLine="709"/>
        <w:jc w:val="both"/>
      </w:pPr>
      <w:r>
        <w:rPr>
          <w:sz w:val="28"/>
          <w:szCs w:val="28"/>
        </w:rPr>
        <w:t>•</w:t>
      </w:r>
      <w:r>
        <w:rPr>
          <w:sz w:val="28"/>
          <w:szCs w:val="28"/>
        </w:rPr>
        <w:tab/>
        <w:t xml:space="preserve">расположенных на остановочных площадках общественного транспорта 5 метров по периметру от границ нестационарного торгового объекта (нестационарного объекта), при этом запрещается смет мусора на проезжую часть дороги; </w:t>
      </w:r>
    </w:p>
    <w:p w:rsidR="00DF4E55" w:rsidRDefault="00DF4E55" w:rsidP="00DF4E55">
      <w:pPr>
        <w:pStyle w:val="a5"/>
        <w:ind w:firstLine="709"/>
        <w:jc w:val="both"/>
      </w:pPr>
      <w:r>
        <w:rPr>
          <w:sz w:val="28"/>
          <w:szCs w:val="28"/>
        </w:rPr>
        <w:t xml:space="preserve">- нежилых помещений многоквартирного дома, в том числе встроенных и пристроенных нежилых помещений.  </w:t>
      </w:r>
      <w:proofErr w:type="gramStart"/>
      <w:r>
        <w:rPr>
          <w:sz w:val="28"/>
          <w:szCs w:val="28"/>
        </w:rPr>
        <w:t xml:space="preserve">При определении границ прилегающей территории учитывается необходимость содержания и благоустройства территорий и объектов благоустройства, используемых пользователями нежилых помещений при осуществлении хозяйственной и иной деятельности (дорожки, тротуары для входа в нежилое помещение, малые архитектурные формы, парковки и др. объекты) и устанавливается на расстоянии 5 метров от границ придомовой территории многоквартирного дома по длине занимаемых нежилых помещений; </w:t>
      </w:r>
      <w:proofErr w:type="gramEnd"/>
    </w:p>
    <w:p w:rsidR="00DF4E55" w:rsidRDefault="00DF4E55" w:rsidP="00DF4E55">
      <w:pPr>
        <w:pStyle w:val="a5"/>
        <w:ind w:firstLine="709"/>
        <w:jc w:val="both"/>
      </w:pPr>
      <w:r>
        <w:rPr>
          <w:sz w:val="28"/>
          <w:szCs w:val="28"/>
        </w:rPr>
        <w:t xml:space="preserve"> - объектов социального назначения,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10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15 метров от границ зданий, строений и сооружений по их периметру; </w:t>
      </w:r>
    </w:p>
    <w:p w:rsidR="00DF4E55" w:rsidRDefault="00DF4E55" w:rsidP="00DF4E55">
      <w:pPr>
        <w:pStyle w:val="a5"/>
        <w:ind w:firstLine="709"/>
        <w:jc w:val="both"/>
      </w:pPr>
      <w:r>
        <w:rPr>
          <w:sz w:val="28"/>
          <w:szCs w:val="28"/>
        </w:rPr>
        <w:t xml:space="preserve">- парков, скверов, находящихся на земельном участке,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на расстоянии 5 метров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10 метров от ограждений указанных объектов по периметру; </w:t>
      </w:r>
    </w:p>
    <w:p w:rsidR="00DF4E55" w:rsidRDefault="00DF4E55" w:rsidP="00DF4E55">
      <w:pPr>
        <w:pStyle w:val="a5"/>
        <w:ind w:firstLine="709"/>
        <w:jc w:val="both"/>
      </w:pPr>
      <w:r>
        <w:rPr>
          <w:sz w:val="28"/>
          <w:szCs w:val="28"/>
        </w:rPr>
        <w:t xml:space="preserve">- земельных участков, строительных площадок, </w:t>
      </w:r>
      <w:proofErr w:type="gramStart"/>
      <w:r>
        <w:rPr>
          <w:sz w:val="28"/>
          <w:szCs w:val="28"/>
        </w:rPr>
        <w:t>сведения</w:t>
      </w:r>
      <w:proofErr w:type="gramEnd"/>
      <w:r>
        <w:rPr>
          <w:sz w:val="28"/>
          <w:szCs w:val="28"/>
        </w:rPr>
        <w:t xml:space="preserve"> о местоположении границ которых внесены в Единый государственный реестр недвижимости, на расстоянии 10 метров от границ земельного участка по его периметру; </w:t>
      </w:r>
    </w:p>
    <w:p w:rsidR="00DF4E55" w:rsidRDefault="00DF4E55" w:rsidP="00DF4E55">
      <w:pPr>
        <w:pStyle w:val="a5"/>
        <w:ind w:firstLine="709"/>
        <w:jc w:val="both"/>
      </w:pPr>
      <w:r>
        <w:rPr>
          <w:sz w:val="28"/>
          <w:szCs w:val="28"/>
        </w:rPr>
        <w:t xml:space="preserve">- гаражно-строительных кооперативов, садоводческих и огороднических некоммерческих товариществ 3 метра по периметру от границ земельного участка, сведения, о местоположении границ которого внесены в Единый государственный реестр недвижимости. </w:t>
      </w:r>
      <w:proofErr w:type="gramStart"/>
      <w:r>
        <w:rPr>
          <w:sz w:val="28"/>
          <w:szCs w:val="28"/>
        </w:rPr>
        <w:t xml:space="preserve">В иных, не предусмотренных настоящим абзацем случаях, граница прилегающей территории определяется на расстоянии 5 метров от границ гаражно-строительных кооперативов или садоводческих и огороднических некоммерческих товариществ, которые закреплены на местности объектами искусственного происхождения (забор, межа, дорога, здание, строение, сооружение и т.д.), а также границ, указанных в документах, подтверждающих фактическое местоположение границ на местности; </w:t>
      </w:r>
      <w:proofErr w:type="gramEnd"/>
    </w:p>
    <w:p w:rsidR="00DF4E55" w:rsidRDefault="00DF4E55" w:rsidP="00DF4E55">
      <w:pPr>
        <w:pStyle w:val="a5"/>
        <w:ind w:firstLine="709"/>
        <w:jc w:val="both"/>
      </w:pPr>
      <w:r>
        <w:rPr>
          <w:sz w:val="28"/>
          <w:szCs w:val="28"/>
        </w:rPr>
        <w:lastRenderedPageBreak/>
        <w:t xml:space="preserve">- рекламных конструкций - 5 м от основания рекламной конструкции по периметру; </w:t>
      </w:r>
    </w:p>
    <w:p w:rsidR="00DF4E55" w:rsidRDefault="00DF4E55" w:rsidP="00DF4E55">
      <w:pPr>
        <w:pStyle w:val="a5"/>
        <w:ind w:firstLine="709"/>
        <w:jc w:val="both"/>
      </w:pPr>
      <w:r>
        <w:rPr>
          <w:sz w:val="28"/>
          <w:szCs w:val="28"/>
        </w:rPr>
        <w:t xml:space="preserve">- розничных рынков на расстоянии 10 метров от границ земельного участка, предоставленного для размещения рынка и </w:t>
      </w:r>
      <w:proofErr w:type="gramStart"/>
      <w:r>
        <w:rPr>
          <w:sz w:val="28"/>
          <w:szCs w:val="28"/>
        </w:rPr>
        <w:t>сведения</w:t>
      </w:r>
      <w:proofErr w:type="gramEnd"/>
      <w:r>
        <w:rPr>
          <w:sz w:val="28"/>
          <w:szCs w:val="28"/>
        </w:rPr>
        <w:t xml:space="preserve"> о местоположении границ которого внесены в Единый государственный реестр недвижимости по периметру. В иных, не предусмотренных настоящим абзацем случаях, граница прилегающей территории определяется на расстоянии 10 метров от границ указанных объектов  по их периметру;  </w:t>
      </w:r>
    </w:p>
    <w:p w:rsidR="00DF4E55" w:rsidRDefault="00DF4E55" w:rsidP="00DF4E55">
      <w:pPr>
        <w:pStyle w:val="a5"/>
        <w:ind w:firstLine="709"/>
        <w:jc w:val="both"/>
      </w:pPr>
      <w:r>
        <w:rPr>
          <w:sz w:val="28"/>
          <w:szCs w:val="28"/>
        </w:rPr>
        <w:t xml:space="preserve">- автозаправочных станций (далее - АЗС), </w:t>
      </w:r>
      <w:proofErr w:type="spellStart"/>
      <w:r>
        <w:rPr>
          <w:sz w:val="28"/>
          <w:szCs w:val="28"/>
        </w:rPr>
        <w:t>автогазозаправочных</w:t>
      </w:r>
      <w:proofErr w:type="spellEnd"/>
      <w:r>
        <w:rPr>
          <w:sz w:val="28"/>
          <w:szCs w:val="28"/>
        </w:rPr>
        <w:t xml:space="preserve">  станций (далее - АГЗС) на расстоянии 30 м по периметру от границ земельного участка, сведения, о местоположении границ которого внесены в Единый государственный реестр недвижимости. В иных, не предусмотренных настоящим абзацем случаях, граница прилегающей территории определяется на расстоянии 50 метров от границ объектов, входящих в состав АЗС, АГЗС  по их периметру, включая подъезды к объектам; </w:t>
      </w:r>
    </w:p>
    <w:p w:rsidR="00DF4E55" w:rsidRDefault="00DF4E55" w:rsidP="00DF4E55">
      <w:pPr>
        <w:pStyle w:val="a5"/>
        <w:ind w:firstLine="709"/>
        <w:jc w:val="both"/>
      </w:pPr>
      <w:r>
        <w:rPr>
          <w:sz w:val="28"/>
          <w:szCs w:val="28"/>
        </w:rPr>
        <w:t xml:space="preserve">- для отдельно стоящих трансформаторных подстанций, зданий и сооружений инженерно-технического назначения,  мачт на расстоянии  5 м по периметру от границ земельного участка, сведения, о местоположении границ которого внесены в Единый государственный реестр недвижимости. В иных, не предусмотренных настоящим абзацем случаях, граница прилегающей территории определяется на расстоянии 10 метров от границ указанных зданий, сооружений по их периметру; </w:t>
      </w:r>
    </w:p>
    <w:p w:rsidR="00DF4E55" w:rsidRDefault="00DF4E55" w:rsidP="00DF4E55">
      <w:pPr>
        <w:pStyle w:val="a5"/>
        <w:ind w:firstLine="709"/>
        <w:jc w:val="both"/>
      </w:pPr>
      <w:r>
        <w:rPr>
          <w:sz w:val="28"/>
          <w:szCs w:val="28"/>
        </w:rPr>
        <w:t xml:space="preserve">- в отношении территорий, прилегающих к станциям технического обслуживания автомобилей, местам мойки транспорта, автостоянкам, размеры прилегающей к объекту (границам земельного участка) территории устанавливаются на расстоянии 15 метров от объекта; </w:t>
      </w:r>
    </w:p>
    <w:p w:rsidR="00DF4E55" w:rsidRDefault="00DF4E55" w:rsidP="00DF4E55">
      <w:pPr>
        <w:pStyle w:val="a5"/>
        <w:ind w:firstLine="709"/>
        <w:jc w:val="both"/>
      </w:pPr>
      <w:r>
        <w:rPr>
          <w:sz w:val="28"/>
          <w:szCs w:val="28"/>
        </w:rPr>
        <w:t xml:space="preserve">- для контейнерных площадок в случае, если такие площадки не расположены на земельном участке многоквартирного дома, поставленного на кадастровый учет - 20 по периметру объекта; </w:t>
      </w:r>
    </w:p>
    <w:p w:rsidR="00DF4E55" w:rsidRDefault="00DF4E55" w:rsidP="00DF4E55">
      <w:pPr>
        <w:pStyle w:val="a5"/>
        <w:ind w:firstLine="709"/>
        <w:jc w:val="both"/>
      </w:pPr>
      <w:r>
        <w:rPr>
          <w:sz w:val="28"/>
          <w:szCs w:val="28"/>
        </w:rPr>
        <w:t xml:space="preserve">- для кладбищ на расстоянии 15 по периметру земельного участка, выделенного под размещение кладбища; </w:t>
      </w:r>
    </w:p>
    <w:p w:rsidR="00DF4E55" w:rsidRDefault="00DF4E55" w:rsidP="00DF4E55">
      <w:pPr>
        <w:pStyle w:val="a5"/>
        <w:ind w:firstLine="709"/>
        <w:jc w:val="both"/>
      </w:pPr>
      <w:r>
        <w:rPr>
          <w:sz w:val="28"/>
          <w:szCs w:val="28"/>
        </w:rPr>
        <w:t xml:space="preserve">- для наземных частей линейных сооружений и коммуникаций - 5 метров в каждую сторону от наружной линии сооружения. Если линейное сооружение имеет ограждение, прилегающей территорией является земельный участок шириной 5 метров от соответствующего ограждения; </w:t>
      </w:r>
    </w:p>
    <w:p w:rsidR="00DF4E55" w:rsidRDefault="00DF4E55" w:rsidP="00DF4E55">
      <w:pPr>
        <w:pStyle w:val="a5"/>
        <w:ind w:firstLine="709"/>
        <w:jc w:val="both"/>
      </w:pPr>
      <w:r>
        <w:rPr>
          <w:sz w:val="28"/>
          <w:szCs w:val="28"/>
        </w:rPr>
        <w:t xml:space="preserve">- для объектов, не установленных вышеуказанными пунктами настоящих </w:t>
      </w:r>
      <w:proofErr w:type="gramStart"/>
      <w:r>
        <w:rPr>
          <w:sz w:val="28"/>
          <w:szCs w:val="28"/>
        </w:rPr>
        <w:t>Правил</w:t>
      </w:r>
      <w:proofErr w:type="gramEnd"/>
      <w:r>
        <w:rPr>
          <w:sz w:val="28"/>
          <w:szCs w:val="28"/>
        </w:rPr>
        <w:t xml:space="preserve"> минимальные расстояния от объекта до границ прилегающей территории устанавливаются дифференцировано в зависимости от фактического использования, но не менее 10 метров и не более 30 метров; </w:t>
      </w:r>
    </w:p>
    <w:p w:rsidR="00DF4E55" w:rsidRDefault="00DF4E55" w:rsidP="00DF4E55">
      <w:pPr>
        <w:pStyle w:val="a5"/>
        <w:ind w:firstLine="709"/>
        <w:jc w:val="both"/>
      </w:pPr>
      <w:r>
        <w:rPr>
          <w:sz w:val="28"/>
          <w:szCs w:val="28"/>
        </w:rPr>
        <w:t xml:space="preserve">В случае пересечения прилегающей территории с дорогой общего пользования, размер прилегающей территории устанавливается до пересечения с дорожным бордюром или тротуарным бордюром. При отсутствии дорожного бордюра размер прилегающей территории </w:t>
      </w:r>
      <w:r>
        <w:rPr>
          <w:sz w:val="28"/>
          <w:szCs w:val="28"/>
        </w:rPr>
        <w:lastRenderedPageBreak/>
        <w:t xml:space="preserve">определяется до непосредственного пересечения с дорогой общего пользования. </w:t>
      </w:r>
    </w:p>
    <w:p w:rsidR="00DF4E55" w:rsidRDefault="00DF4E55" w:rsidP="00DF4E55">
      <w:pPr>
        <w:pStyle w:val="a5"/>
        <w:ind w:firstLine="709"/>
        <w:jc w:val="both"/>
      </w:pPr>
      <w:r>
        <w:rPr>
          <w:sz w:val="28"/>
          <w:szCs w:val="28"/>
        </w:rPr>
        <w:t xml:space="preserve">В границы прилегающих территорий не могут быть включены территории парков, скверов, бульваров, набережные, береговые полосы водных объектов общего пользования, земельные участки, занятые проездами, автомобильными дорогами общего пользования, иными линейными объектами. </w:t>
      </w:r>
    </w:p>
    <w:p w:rsidR="00DF4E55" w:rsidRDefault="00DF4E55" w:rsidP="00DF4E55">
      <w:pPr>
        <w:pStyle w:val="a5"/>
        <w:ind w:firstLine="709"/>
        <w:jc w:val="both"/>
      </w:pPr>
      <w:r>
        <w:rPr>
          <w:sz w:val="28"/>
          <w:szCs w:val="28"/>
        </w:rPr>
        <w:t xml:space="preserve"> В случае наложения прилегающих территорий соседних зданий, строений, сооружений, земельных участков границы прилегающих территорий определяются на расстоянии, пропорциональном общей площади каждого из указанных объектов.</w:t>
      </w:r>
    </w:p>
    <w:p w:rsidR="00DF4E55" w:rsidRDefault="00DF4E55" w:rsidP="00DF4E55">
      <w:pPr>
        <w:pStyle w:val="a5"/>
        <w:ind w:firstLine="709"/>
        <w:jc w:val="both"/>
      </w:pPr>
      <w:r>
        <w:rPr>
          <w:sz w:val="28"/>
          <w:szCs w:val="28"/>
        </w:rPr>
        <w:t>Собственники и (или) иные законные владельцы индивидуальных жилых домов, зданий, строений, сооружений, земельных участков участвуют в содержании прилегающих территорий путем обеспечения уборки указанной территории за счет собственных средств.</w:t>
      </w:r>
    </w:p>
    <w:p w:rsidR="00DF4E55" w:rsidRDefault="00DF4E55" w:rsidP="00DF4E55">
      <w:pPr>
        <w:pStyle w:val="a5"/>
        <w:ind w:firstLine="709"/>
        <w:jc w:val="both"/>
      </w:pPr>
      <w:r>
        <w:rPr>
          <w:sz w:val="28"/>
          <w:szCs w:val="28"/>
        </w:rPr>
        <w:t xml:space="preserve"> 1.8. Дополнить раздел 8.2. пунктами 8.2.22.1., 8.2.22.2., 8.2.22.3.  следующего содержания:</w:t>
      </w:r>
    </w:p>
    <w:p w:rsidR="00DF4E55" w:rsidRDefault="00DF4E55" w:rsidP="00DF4E55">
      <w:pPr>
        <w:pStyle w:val="a5"/>
        <w:ind w:firstLine="709"/>
        <w:jc w:val="both"/>
      </w:pPr>
      <w:r>
        <w:rPr>
          <w:sz w:val="28"/>
          <w:szCs w:val="28"/>
        </w:rPr>
        <w:t>«8.2.22.1. Форма описания границ прилегающей территории установлена в соответствии с приложением к настоящим Нормам и Правилам благоустройства территории городского округа город Шарыпово и представляет собой текстовую часть и графическое изображение границ прилегающей территории.</w:t>
      </w:r>
    </w:p>
    <w:p w:rsidR="00DF4E55" w:rsidRDefault="00DF4E55" w:rsidP="00DF4E55">
      <w:pPr>
        <w:widowControl w:val="0"/>
        <w:autoSpaceDE w:val="0"/>
        <w:ind w:firstLine="540"/>
        <w:jc w:val="both"/>
      </w:pPr>
      <w:r>
        <w:rPr>
          <w:sz w:val="28"/>
          <w:szCs w:val="28"/>
        </w:rPr>
        <w:t>8.2.22.2. Подготовка описаний границ прилегающих территорий осуществляется отделом архитектуры и градостроительства Администрации города Шарыпово на основе сведений государственного кадастра недвижимости об определенной территории (кадастрового плана территории), за счет средств местного бюджета в порядке</w:t>
      </w:r>
      <w:r>
        <w:rPr>
          <w:color w:val="FF0000"/>
          <w:sz w:val="28"/>
          <w:szCs w:val="28"/>
        </w:rPr>
        <w:t xml:space="preserve">, </w:t>
      </w:r>
      <w:r>
        <w:rPr>
          <w:sz w:val="28"/>
          <w:szCs w:val="28"/>
        </w:rPr>
        <w:t xml:space="preserve">установленном бюджетным законодательством. </w:t>
      </w:r>
    </w:p>
    <w:p w:rsidR="00DF4E55" w:rsidRDefault="00DF4E55" w:rsidP="00DF4E55">
      <w:pPr>
        <w:widowControl w:val="0"/>
        <w:autoSpaceDE w:val="0"/>
        <w:ind w:firstLine="540"/>
        <w:jc w:val="both"/>
      </w:pPr>
      <w:r>
        <w:rPr>
          <w:sz w:val="28"/>
          <w:szCs w:val="28"/>
        </w:rPr>
        <w:t xml:space="preserve">При подготовке описания границ прилегающей территории учитываются материалы и сведения: </w:t>
      </w:r>
    </w:p>
    <w:p w:rsidR="00DF4E55" w:rsidRDefault="00DF4E55" w:rsidP="00DF4E55">
      <w:pPr>
        <w:widowControl w:val="0"/>
        <w:autoSpaceDE w:val="0"/>
        <w:ind w:firstLine="540"/>
        <w:jc w:val="both"/>
      </w:pPr>
      <w:r>
        <w:rPr>
          <w:sz w:val="28"/>
          <w:szCs w:val="28"/>
        </w:rPr>
        <w:t xml:space="preserve">- утвержденных документов территориального планирования; </w:t>
      </w:r>
    </w:p>
    <w:p w:rsidR="00DF4E55" w:rsidRDefault="00DF4E55" w:rsidP="00DF4E55">
      <w:pPr>
        <w:widowControl w:val="0"/>
        <w:autoSpaceDE w:val="0"/>
        <w:ind w:firstLine="540"/>
        <w:jc w:val="both"/>
      </w:pPr>
      <w:r>
        <w:rPr>
          <w:sz w:val="28"/>
          <w:szCs w:val="28"/>
        </w:rPr>
        <w:t xml:space="preserve">- правил землепользования и застройки; </w:t>
      </w:r>
    </w:p>
    <w:p w:rsidR="00DF4E55" w:rsidRDefault="00DF4E55" w:rsidP="00DF4E55">
      <w:pPr>
        <w:widowControl w:val="0"/>
        <w:autoSpaceDE w:val="0"/>
        <w:ind w:firstLine="540"/>
        <w:jc w:val="both"/>
      </w:pPr>
      <w:r>
        <w:rPr>
          <w:sz w:val="28"/>
          <w:szCs w:val="28"/>
        </w:rPr>
        <w:t xml:space="preserve">- проектов планировки территории; </w:t>
      </w:r>
    </w:p>
    <w:p w:rsidR="00DF4E55" w:rsidRDefault="00DF4E55" w:rsidP="00DF4E55">
      <w:pPr>
        <w:widowControl w:val="0"/>
        <w:autoSpaceDE w:val="0"/>
        <w:ind w:firstLine="540"/>
        <w:jc w:val="both"/>
      </w:pPr>
      <w:r>
        <w:rPr>
          <w:sz w:val="28"/>
          <w:szCs w:val="28"/>
        </w:rPr>
        <w:t xml:space="preserve">- землеустроительной документации; </w:t>
      </w:r>
    </w:p>
    <w:p w:rsidR="00DF4E55" w:rsidRDefault="00DF4E55" w:rsidP="00DF4E55">
      <w:pPr>
        <w:widowControl w:val="0"/>
        <w:autoSpaceDE w:val="0"/>
        <w:ind w:firstLine="540"/>
        <w:jc w:val="both"/>
      </w:pPr>
      <w:r>
        <w:rPr>
          <w:sz w:val="28"/>
          <w:szCs w:val="28"/>
        </w:rPr>
        <w:t xml:space="preserve">- положения об особо охраняемой природной территории; </w:t>
      </w:r>
    </w:p>
    <w:p w:rsidR="00DF4E55" w:rsidRDefault="00DF4E55" w:rsidP="00DF4E55">
      <w:pPr>
        <w:widowControl w:val="0"/>
        <w:autoSpaceDE w:val="0"/>
        <w:ind w:firstLine="540"/>
        <w:jc w:val="both"/>
      </w:pPr>
      <w:r>
        <w:rPr>
          <w:sz w:val="28"/>
          <w:szCs w:val="28"/>
        </w:rPr>
        <w:t xml:space="preserve">- о зонах с особыми условиями использования территории; </w:t>
      </w:r>
    </w:p>
    <w:p w:rsidR="00DF4E55" w:rsidRDefault="00DF4E55" w:rsidP="00DF4E55">
      <w:pPr>
        <w:widowControl w:val="0"/>
        <w:autoSpaceDE w:val="0"/>
        <w:ind w:firstLine="540"/>
        <w:jc w:val="both"/>
      </w:pPr>
      <w:r>
        <w:rPr>
          <w:sz w:val="28"/>
          <w:szCs w:val="28"/>
        </w:rPr>
        <w:t xml:space="preserve">- о земельных участках общего пользования и территориях общего пользования, красных линиях; </w:t>
      </w:r>
    </w:p>
    <w:p w:rsidR="00DF4E55" w:rsidRDefault="00DF4E55" w:rsidP="00DF4E55">
      <w:pPr>
        <w:widowControl w:val="0"/>
        <w:autoSpaceDE w:val="0"/>
        <w:ind w:firstLine="540"/>
        <w:jc w:val="both"/>
      </w:pPr>
      <w:r>
        <w:rPr>
          <w:sz w:val="28"/>
          <w:szCs w:val="28"/>
        </w:rPr>
        <w:t xml:space="preserve">- о местоположении границ прилегающих земельных участков; </w:t>
      </w:r>
    </w:p>
    <w:p w:rsidR="00DF4E55" w:rsidRDefault="00DF4E55" w:rsidP="00DF4E55">
      <w:pPr>
        <w:widowControl w:val="0"/>
        <w:autoSpaceDE w:val="0"/>
        <w:ind w:firstLine="540"/>
        <w:jc w:val="both"/>
      </w:pPr>
      <w:r>
        <w:rPr>
          <w:sz w:val="28"/>
          <w:szCs w:val="28"/>
        </w:rPr>
        <w:t xml:space="preserve">- о местоположении зданий, сооружений (в том числе размещение которых предусмотрено государственными программами Российской Федерации, государственными программами Красноярского края, адресными инвестиционными программами), объектов незавершенного строительства. </w:t>
      </w:r>
    </w:p>
    <w:p w:rsidR="00DF4E55" w:rsidRDefault="00DF4E55" w:rsidP="00DF4E55">
      <w:pPr>
        <w:widowControl w:val="0"/>
        <w:autoSpaceDE w:val="0"/>
        <w:ind w:firstLine="540"/>
        <w:jc w:val="both"/>
      </w:pPr>
      <w:r>
        <w:rPr>
          <w:sz w:val="28"/>
          <w:szCs w:val="28"/>
        </w:rPr>
        <w:t xml:space="preserve">Подготовка описания границ прилегающей территории осуществляется с использованием технологических и программных средств. </w:t>
      </w:r>
    </w:p>
    <w:p w:rsidR="00DF4E55" w:rsidRDefault="00DF4E55" w:rsidP="00DF4E55">
      <w:pPr>
        <w:widowControl w:val="0"/>
        <w:autoSpaceDE w:val="0"/>
        <w:ind w:firstLine="540"/>
        <w:jc w:val="both"/>
      </w:pPr>
      <w:r>
        <w:rPr>
          <w:sz w:val="28"/>
          <w:szCs w:val="28"/>
        </w:rPr>
        <w:lastRenderedPageBreak/>
        <w:t xml:space="preserve">Содержание описания границ прилегающей территории в форме электронного документа должно соответствовать содержанию схемы границ прилегающей территории в форме документа на бумажном носителе. </w:t>
      </w:r>
    </w:p>
    <w:p w:rsidR="00DF4E55" w:rsidRDefault="00DF4E55" w:rsidP="00DF4E55">
      <w:pPr>
        <w:widowControl w:val="0"/>
        <w:autoSpaceDE w:val="0"/>
        <w:ind w:firstLine="540"/>
        <w:jc w:val="both"/>
      </w:pPr>
      <w:r>
        <w:rPr>
          <w:sz w:val="28"/>
          <w:szCs w:val="28"/>
        </w:rPr>
        <w:t xml:space="preserve">В текстовой части описания границ прилегающей территории приводятся: </w:t>
      </w:r>
    </w:p>
    <w:p w:rsidR="00DF4E55" w:rsidRDefault="00DF4E55" w:rsidP="00DF4E55">
      <w:pPr>
        <w:widowControl w:val="0"/>
        <w:autoSpaceDE w:val="0"/>
        <w:ind w:firstLine="540"/>
        <w:jc w:val="both"/>
      </w:pPr>
      <w:proofErr w:type="gramStart"/>
      <w:r>
        <w:rPr>
          <w:sz w:val="28"/>
          <w:szCs w:val="28"/>
        </w:rPr>
        <w:t xml:space="preserve">1) местоположение прилегающей территории, кадастровый номер объекта, в отношении которого устанавливаются границы прилегающей территории (адрес здания, строения, сооружения, земельного участка (при его наличии), либо обозначение места расположения данных объектов с указанием наименования (наименований) и вида (видов) объекта (объектов); </w:t>
      </w:r>
      <w:proofErr w:type="gramEnd"/>
    </w:p>
    <w:p w:rsidR="00DF4E55" w:rsidRDefault="00DF4E55" w:rsidP="00DF4E55">
      <w:pPr>
        <w:widowControl w:val="0"/>
        <w:autoSpaceDE w:val="0"/>
        <w:ind w:firstLine="540"/>
        <w:jc w:val="both"/>
      </w:pPr>
      <w:proofErr w:type="gramStart"/>
      <w:r>
        <w:rPr>
          <w:sz w:val="28"/>
          <w:szCs w:val="28"/>
        </w:rPr>
        <w:t xml:space="preserve">2) сведения о собственнике и (или) ином законном владельце здания, строения, сооружения, земельного участка, а также уполномоченном лице (наименование (для юридического лица), фамилия имя, отчество (если имеется) (для индивидуального предпринимателя, физического лица), место нахождения, почтовый адрес, контактные телефоны); </w:t>
      </w:r>
      <w:proofErr w:type="gramEnd"/>
    </w:p>
    <w:p w:rsidR="00DF4E55" w:rsidRDefault="00DF4E55" w:rsidP="00DF4E55">
      <w:pPr>
        <w:widowControl w:val="0"/>
        <w:autoSpaceDE w:val="0"/>
        <w:ind w:firstLine="540"/>
        <w:jc w:val="both"/>
      </w:pPr>
      <w:r>
        <w:rPr>
          <w:sz w:val="28"/>
          <w:szCs w:val="28"/>
        </w:rPr>
        <w:t xml:space="preserve">3) список координат характерных точек границы каждой образуемой в соответствии со схемой границ прилегающей территории в системе координат, применяемой при ведении государственного кадастра недвижимости; </w:t>
      </w:r>
    </w:p>
    <w:p w:rsidR="00DF4E55" w:rsidRDefault="00DF4E55" w:rsidP="00DF4E55">
      <w:pPr>
        <w:widowControl w:val="0"/>
        <w:autoSpaceDE w:val="0"/>
        <w:ind w:firstLine="540"/>
        <w:jc w:val="both"/>
      </w:pPr>
      <w:r>
        <w:rPr>
          <w:sz w:val="28"/>
          <w:szCs w:val="28"/>
        </w:rPr>
        <w:t xml:space="preserve">4) изображение границ прилегающей территории, условные обозначения, примененные при подготовке изображения; </w:t>
      </w:r>
    </w:p>
    <w:p w:rsidR="00DF4E55" w:rsidRDefault="00DF4E55" w:rsidP="00DF4E55">
      <w:pPr>
        <w:widowControl w:val="0"/>
        <w:autoSpaceDE w:val="0"/>
        <w:ind w:firstLine="540"/>
        <w:jc w:val="both"/>
      </w:pPr>
      <w:r>
        <w:rPr>
          <w:sz w:val="28"/>
          <w:szCs w:val="28"/>
        </w:rPr>
        <w:t xml:space="preserve">5) сведения об утверждении описания границ прилегающей территории: в случае утверждения описания границ прилегающей территории решением уполномоченного органа указываются наименование вида документа об утверждении описания границ прилегающей территории, наименование уполномоченного органа, дата, номер документа об утверждении описания границ прилегающей территории. </w:t>
      </w:r>
    </w:p>
    <w:p w:rsidR="00DF4E55" w:rsidRDefault="00DF4E55" w:rsidP="00DF4E55">
      <w:pPr>
        <w:widowControl w:val="0"/>
        <w:autoSpaceDE w:val="0"/>
        <w:ind w:firstLine="540"/>
        <w:jc w:val="both"/>
      </w:pPr>
      <w:r>
        <w:rPr>
          <w:sz w:val="28"/>
          <w:szCs w:val="28"/>
        </w:rPr>
        <w:t>Графическая часть описания границ прилегающей территории составляется в масштабе 1:500 или 1:1000 с использованием системы координат, применяемой при ведении Единого государственного реестра недвижимости.</w:t>
      </w:r>
    </w:p>
    <w:p w:rsidR="00DF4E55" w:rsidRDefault="00DF4E55" w:rsidP="00DF4E55">
      <w:pPr>
        <w:pStyle w:val="a5"/>
        <w:ind w:firstLine="709"/>
        <w:jc w:val="both"/>
      </w:pPr>
      <w:r>
        <w:rPr>
          <w:sz w:val="28"/>
          <w:szCs w:val="28"/>
        </w:rPr>
        <w:t>8.2.22.3. Изменение границ прилегающих территорий осуществляется в следующих случаях:</w:t>
      </w:r>
    </w:p>
    <w:p w:rsidR="00DF4E55" w:rsidRDefault="00DF4E55" w:rsidP="00DF4E55">
      <w:pPr>
        <w:ind w:firstLine="709"/>
        <w:jc w:val="both"/>
      </w:pPr>
      <w:r>
        <w:rPr>
          <w:sz w:val="28"/>
          <w:szCs w:val="28"/>
        </w:rPr>
        <w:t>а) строительства зданий, строений, сооружений;</w:t>
      </w:r>
    </w:p>
    <w:p w:rsidR="00DF4E55" w:rsidRDefault="00DF4E55" w:rsidP="00DF4E55">
      <w:pPr>
        <w:ind w:firstLine="709"/>
        <w:jc w:val="both"/>
      </w:pPr>
      <w:r>
        <w:rPr>
          <w:sz w:val="28"/>
          <w:szCs w:val="28"/>
        </w:rPr>
        <w:t>б) реконструкции зданий, строений, сооружений, если реконструкция повлекла изменение площади здания, строения, сооружения;</w:t>
      </w:r>
    </w:p>
    <w:p w:rsidR="00DF4E55" w:rsidRDefault="00DF4E55" w:rsidP="00DF4E55">
      <w:pPr>
        <w:ind w:firstLine="709"/>
        <w:jc w:val="both"/>
      </w:pPr>
      <w:r>
        <w:rPr>
          <w:sz w:val="28"/>
          <w:szCs w:val="28"/>
        </w:rPr>
        <w:t>в) изменения границ земельного участка;</w:t>
      </w:r>
    </w:p>
    <w:p w:rsidR="00DF4E55" w:rsidRDefault="00DF4E55" w:rsidP="00DF4E55">
      <w:pPr>
        <w:ind w:firstLine="709"/>
        <w:jc w:val="both"/>
      </w:pPr>
      <w:r>
        <w:rPr>
          <w:sz w:val="28"/>
          <w:szCs w:val="28"/>
        </w:rPr>
        <w:t>г) образования земельного участка, на котором расположено здание, строение, сооружение;</w:t>
      </w:r>
    </w:p>
    <w:p w:rsidR="00DF4E55" w:rsidRDefault="00DF4E55" w:rsidP="00DF4E55">
      <w:pPr>
        <w:ind w:firstLine="709"/>
        <w:jc w:val="both"/>
      </w:pPr>
      <w:proofErr w:type="spellStart"/>
      <w:r>
        <w:rPr>
          <w:sz w:val="28"/>
          <w:szCs w:val="28"/>
        </w:rPr>
        <w:t>д</w:t>
      </w:r>
      <w:proofErr w:type="spellEnd"/>
      <w:r>
        <w:rPr>
          <w:sz w:val="28"/>
          <w:szCs w:val="28"/>
        </w:rPr>
        <w:t>) изменения вида фактического использования здания, строения, сооружения, земельного участка;</w:t>
      </w:r>
    </w:p>
    <w:p w:rsidR="00DF4E55" w:rsidRDefault="00DF4E55" w:rsidP="00DF4E55">
      <w:pPr>
        <w:ind w:firstLine="709"/>
        <w:jc w:val="both"/>
      </w:pPr>
      <w:r>
        <w:rPr>
          <w:sz w:val="28"/>
          <w:szCs w:val="28"/>
        </w:rPr>
        <w:t>е) изменения правил благоустройства в части определения границ прилегающих территорий;</w:t>
      </w:r>
    </w:p>
    <w:p w:rsidR="00DF4E55" w:rsidRDefault="00DF4E55" w:rsidP="00DF4E55">
      <w:pPr>
        <w:ind w:firstLine="709"/>
        <w:jc w:val="both"/>
      </w:pPr>
      <w:r>
        <w:rPr>
          <w:sz w:val="28"/>
          <w:szCs w:val="28"/>
        </w:rPr>
        <w:t>ж) выявления ошибок, неточностей в описаниях границ прилегающих территорий;</w:t>
      </w:r>
    </w:p>
    <w:p w:rsidR="00DF4E55" w:rsidRDefault="00DF4E55" w:rsidP="00DF4E55">
      <w:pPr>
        <w:ind w:firstLine="709"/>
        <w:jc w:val="both"/>
      </w:pPr>
      <w:proofErr w:type="spellStart"/>
      <w:r>
        <w:rPr>
          <w:sz w:val="28"/>
          <w:szCs w:val="28"/>
        </w:rPr>
        <w:lastRenderedPageBreak/>
        <w:t>з</w:t>
      </w:r>
      <w:proofErr w:type="spellEnd"/>
      <w:r>
        <w:rPr>
          <w:sz w:val="28"/>
          <w:szCs w:val="28"/>
        </w:rPr>
        <w:t>) в иных случаях, установленных представительным органом муниципального образования.</w:t>
      </w:r>
    </w:p>
    <w:p w:rsidR="00DF4E55" w:rsidRDefault="00DF4E55" w:rsidP="00DF4E55">
      <w:pPr>
        <w:pStyle w:val="a5"/>
        <w:ind w:firstLine="709"/>
        <w:jc w:val="both"/>
      </w:pPr>
      <w:r>
        <w:rPr>
          <w:sz w:val="28"/>
          <w:szCs w:val="28"/>
        </w:rPr>
        <w:t>1.9. Дополнить приложением № 8 «Форма описания границ прилегающей территории» согласно приложению к настоящему решению.</w:t>
      </w:r>
    </w:p>
    <w:p w:rsidR="00DF4E55" w:rsidRDefault="00DF4E55" w:rsidP="00DF4E55">
      <w:pPr>
        <w:pStyle w:val="a5"/>
        <w:ind w:firstLine="709"/>
        <w:jc w:val="both"/>
      </w:pPr>
      <w:r>
        <w:rPr>
          <w:sz w:val="28"/>
          <w:szCs w:val="28"/>
        </w:rPr>
        <w:t xml:space="preserve">1.10. Раздел 9 </w:t>
      </w:r>
      <w:r>
        <w:rPr>
          <w:rFonts w:eastAsia="Calibri"/>
          <w:sz w:val="28"/>
          <w:szCs w:val="28"/>
          <w:lang w:eastAsia="en-US"/>
        </w:rPr>
        <w:t>признать утратившим силу.</w:t>
      </w:r>
    </w:p>
    <w:p w:rsidR="00DF4E55" w:rsidRDefault="00DF4E55" w:rsidP="00DF4E55">
      <w:pPr>
        <w:pStyle w:val="a3"/>
        <w:ind w:firstLine="709"/>
      </w:pPr>
      <w:r>
        <w:rPr>
          <w:color w:val="000000"/>
          <w:sz w:val="28"/>
          <w:szCs w:val="28"/>
        </w:rPr>
        <w:t xml:space="preserve">2. </w:t>
      </w:r>
      <w:proofErr w:type="gramStart"/>
      <w:r>
        <w:rPr>
          <w:color w:val="000000"/>
          <w:sz w:val="28"/>
          <w:szCs w:val="28"/>
        </w:rPr>
        <w:t>Контроль за</w:t>
      </w:r>
      <w:proofErr w:type="gramEnd"/>
      <w:r>
        <w:rPr>
          <w:color w:val="000000"/>
          <w:sz w:val="28"/>
          <w:szCs w:val="28"/>
        </w:rPr>
        <w:t xml:space="preserve"> исполнением Решения возложить на постоянную комиссию по собственности, земельным отношениям, градостроительству и развитию бизнеса  (И.В. Шабаева).</w:t>
      </w:r>
    </w:p>
    <w:p w:rsidR="00DF4E55" w:rsidRDefault="00DF4E55" w:rsidP="00DF4E55">
      <w:pPr>
        <w:pStyle w:val="a5"/>
        <w:ind w:firstLine="737"/>
        <w:jc w:val="both"/>
      </w:pPr>
      <w:r>
        <w:rPr>
          <w:color w:val="000000"/>
          <w:sz w:val="28"/>
          <w:szCs w:val="28"/>
        </w:rPr>
        <w:t>3. Решение вступает в силу со дня его официального опубликования в средствах массовой информации города Шарыпово.</w:t>
      </w:r>
    </w:p>
    <w:p w:rsidR="00DF4E55" w:rsidRDefault="00DF4E55" w:rsidP="00DF4E55">
      <w:pPr>
        <w:pStyle w:val="a5"/>
        <w:ind w:firstLine="709"/>
        <w:jc w:val="both"/>
        <w:rPr>
          <w:color w:val="FF0000"/>
          <w:sz w:val="28"/>
          <w:szCs w:val="28"/>
        </w:rPr>
      </w:pPr>
    </w:p>
    <w:p w:rsidR="00DF4E55" w:rsidRDefault="00DF4E55" w:rsidP="00DF4E55">
      <w:pPr>
        <w:pStyle w:val="a5"/>
        <w:ind w:firstLine="709"/>
        <w:jc w:val="both"/>
        <w:rPr>
          <w:color w:val="FF0000"/>
          <w:sz w:val="28"/>
          <w:szCs w:val="28"/>
        </w:rPr>
      </w:pPr>
    </w:p>
    <w:tbl>
      <w:tblPr>
        <w:tblW w:w="0" w:type="auto"/>
        <w:tblLayout w:type="fixed"/>
        <w:tblLook w:val="0000"/>
      </w:tblPr>
      <w:tblGrid>
        <w:gridCol w:w="4785"/>
        <w:gridCol w:w="4786"/>
      </w:tblGrid>
      <w:tr w:rsidR="00DF4E55" w:rsidTr="006F7076">
        <w:tc>
          <w:tcPr>
            <w:tcW w:w="4785" w:type="dxa"/>
            <w:shd w:val="clear" w:color="auto" w:fill="auto"/>
          </w:tcPr>
          <w:p w:rsidR="00DF4E55" w:rsidRDefault="00DF4E55" w:rsidP="006F7076">
            <w:pPr>
              <w:pStyle w:val="a5"/>
              <w:jc w:val="both"/>
            </w:pPr>
            <w:r>
              <w:rPr>
                <w:sz w:val="28"/>
                <w:szCs w:val="28"/>
              </w:rPr>
              <w:t>Председатель Шарыповского</w:t>
            </w:r>
          </w:p>
          <w:p w:rsidR="00DF4E55" w:rsidRDefault="00DF4E55" w:rsidP="006F7076">
            <w:pPr>
              <w:pStyle w:val="a5"/>
              <w:jc w:val="both"/>
            </w:pPr>
            <w:r>
              <w:rPr>
                <w:sz w:val="28"/>
                <w:szCs w:val="28"/>
              </w:rPr>
              <w:t>городского Совета депутатов</w:t>
            </w:r>
          </w:p>
          <w:p w:rsidR="00DF4E55" w:rsidRDefault="00DF4E55" w:rsidP="006F7076">
            <w:pPr>
              <w:pStyle w:val="a5"/>
              <w:jc w:val="both"/>
            </w:pPr>
            <w:r>
              <w:rPr>
                <w:sz w:val="28"/>
                <w:szCs w:val="28"/>
              </w:rPr>
              <w:t>_____________Т.Ю. Ботвинкина</w:t>
            </w:r>
          </w:p>
        </w:tc>
        <w:tc>
          <w:tcPr>
            <w:tcW w:w="4786" w:type="dxa"/>
            <w:shd w:val="clear" w:color="auto" w:fill="auto"/>
          </w:tcPr>
          <w:p w:rsidR="00DF4E55" w:rsidRDefault="00DF4E55" w:rsidP="006F7076">
            <w:pPr>
              <w:pStyle w:val="a5"/>
              <w:jc w:val="right"/>
            </w:pPr>
            <w:r>
              <w:rPr>
                <w:sz w:val="28"/>
                <w:szCs w:val="28"/>
              </w:rPr>
              <w:t>Глава города Шарыпово</w:t>
            </w:r>
          </w:p>
          <w:p w:rsidR="00DF4E55" w:rsidRDefault="00DF4E55" w:rsidP="006F7076">
            <w:pPr>
              <w:pStyle w:val="a5"/>
              <w:jc w:val="right"/>
              <w:rPr>
                <w:sz w:val="28"/>
                <w:szCs w:val="28"/>
              </w:rPr>
            </w:pPr>
          </w:p>
          <w:p w:rsidR="00DF4E55" w:rsidRDefault="00DF4E55" w:rsidP="006F7076">
            <w:pPr>
              <w:pStyle w:val="a5"/>
              <w:jc w:val="right"/>
            </w:pPr>
            <w:r>
              <w:rPr>
                <w:sz w:val="28"/>
                <w:szCs w:val="28"/>
              </w:rPr>
              <w:t>___________Н.А. Петровская</w:t>
            </w:r>
          </w:p>
        </w:tc>
      </w:tr>
    </w:tbl>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FF0000"/>
          <w:sz w:val="28"/>
          <w:szCs w:val="28"/>
        </w:rPr>
      </w:pPr>
    </w:p>
    <w:p w:rsidR="00DF4E55" w:rsidRDefault="00DF4E55" w:rsidP="00DF4E55">
      <w:pPr>
        <w:pStyle w:val="a5"/>
        <w:jc w:val="both"/>
        <w:rPr>
          <w:color w:val="FF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pPr>
      <w:r>
        <w:rPr>
          <w:color w:val="000000"/>
          <w:sz w:val="28"/>
          <w:szCs w:val="28"/>
        </w:rPr>
        <w:t>.</w:t>
      </w: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DF4E55" w:rsidRDefault="00DF4E55" w:rsidP="00DF4E55">
      <w:pPr>
        <w:spacing w:line="360" w:lineRule="auto"/>
        <w:jc w:val="both"/>
        <w:rPr>
          <w:color w:val="000000"/>
          <w:sz w:val="28"/>
          <w:szCs w:val="28"/>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013EEE" w:rsidRDefault="00013EEE" w:rsidP="00DF4E55">
      <w:pPr>
        <w:jc w:val="right"/>
        <w:rPr>
          <w:sz w:val="24"/>
          <w:szCs w:val="24"/>
          <w:lang w:eastAsia="ru-RU"/>
        </w:rPr>
      </w:pPr>
    </w:p>
    <w:p w:rsidR="00DF4E55" w:rsidRPr="00013EEE" w:rsidRDefault="00DF4E55" w:rsidP="00DF4E55">
      <w:pPr>
        <w:jc w:val="right"/>
        <w:rPr>
          <w:sz w:val="22"/>
          <w:szCs w:val="22"/>
        </w:rPr>
      </w:pPr>
      <w:r w:rsidRPr="00013EEE">
        <w:rPr>
          <w:sz w:val="22"/>
          <w:szCs w:val="22"/>
          <w:lang w:eastAsia="ru-RU"/>
        </w:rPr>
        <w:t>Приложение к решению</w:t>
      </w:r>
    </w:p>
    <w:p w:rsidR="00DF4E55" w:rsidRPr="00013EEE" w:rsidRDefault="00DF4E55" w:rsidP="00DF4E55">
      <w:pPr>
        <w:pStyle w:val="a5"/>
        <w:jc w:val="right"/>
        <w:rPr>
          <w:sz w:val="22"/>
          <w:szCs w:val="22"/>
        </w:rPr>
      </w:pPr>
      <w:r w:rsidRPr="00013EEE">
        <w:rPr>
          <w:sz w:val="22"/>
          <w:szCs w:val="22"/>
          <w:lang w:eastAsia="ru-RU"/>
        </w:rPr>
        <w:t xml:space="preserve"> Шарыповского городского</w:t>
      </w:r>
    </w:p>
    <w:p w:rsidR="00DF4E55" w:rsidRPr="00013EEE" w:rsidRDefault="00DF4E55" w:rsidP="00DF4E55">
      <w:pPr>
        <w:pStyle w:val="a5"/>
        <w:jc w:val="right"/>
        <w:rPr>
          <w:sz w:val="22"/>
          <w:szCs w:val="22"/>
        </w:rPr>
      </w:pPr>
      <w:r w:rsidRPr="00013EEE">
        <w:rPr>
          <w:sz w:val="22"/>
          <w:szCs w:val="22"/>
          <w:lang w:eastAsia="ru-RU"/>
        </w:rPr>
        <w:t xml:space="preserve">                                                                                        Совета депутатов </w:t>
      </w:r>
    </w:p>
    <w:p w:rsidR="00DF4E55" w:rsidRPr="00013EEE" w:rsidRDefault="00DF4E55" w:rsidP="00DF4E55">
      <w:pPr>
        <w:ind w:firstLine="540"/>
        <w:jc w:val="right"/>
        <w:textAlignment w:val="baseline"/>
        <w:rPr>
          <w:sz w:val="22"/>
          <w:szCs w:val="22"/>
        </w:rPr>
      </w:pPr>
      <w:r w:rsidRPr="00013EEE">
        <w:rPr>
          <w:color w:val="000000"/>
          <w:sz w:val="22"/>
          <w:szCs w:val="22"/>
          <w:lang w:eastAsia="ru-RU"/>
        </w:rPr>
        <w:t xml:space="preserve">от  </w:t>
      </w:r>
      <w:r w:rsidR="00013EEE" w:rsidRPr="00013EEE">
        <w:rPr>
          <w:color w:val="000000"/>
          <w:sz w:val="22"/>
          <w:szCs w:val="22"/>
          <w:u w:val="single"/>
          <w:lang w:eastAsia="ru-RU"/>
        </w:rPr>
        <w:t xml:space="preserve"> 07.12.2021</w:t>
      </w:r>
      <w:r w:rsidR="00013EEE" w:rsidRPr="00013EEE">
        <w:rPr>
          <w:color w:val="000000"/>
          <w:sz w:val="22"/>
          <w:szCs w:val="22"/>
          <w:lang w:eastAsia="ru-RU"/>
        </w:rPr>
        <w:t xml:space="preserve"> </w:t>
      </w:r>
      <w:r w:rsidRPr="00013EEE">
        <w:rPr>
          <w:color w:val="000000"/>
          <w:sz w:val="22"/>
          <w:szCs w:val="22"/>
          <w:lang w:eastAsia="ru-RU"/>
        </w:rPr>
        <w:t>№</w:t>
      </w:r>
      <w:r w:rsidR="00013EEE" w:rsidRPr="00013EEE">
        <w:rPr>
          <w:color w:val="000000"/>
          <w:sz w:val="22"/>
          <w:szCs w:val="22"/>
          <w:lang w:eastAsia="ru-RU"/>
        </w:rPr>
        <w:t xml:space="preserve"> </w:t>
      </w:r>
      <w:r w:rsidR="00013EEE" w:rsidRPr="00013EEE">
        <w:rPr>
          <w:color w:val="000000"/>
          <w:sz w:val="22"/>
          <w:szCs w:val="22"/>
          <w:u w:val="single"/>
          <w:lang w:eastAsia="ru-RU"/>
        </w:rPr>
        <w:t xml:space="preserve">15-48 </w:t>
      </w:r>
      <w:r w:rsidRPr="00013EEE">
        <w:rPr>
          <w:sz w:val="22"/>
          <w:szCs w:val="22"/>
        </w:rPr>
        <w:t xml:space="preserve">                                                                                                        </w:t>
      </w:r>
    </w:p>
    <w:p w:rsidR="00DF4E55" w:rsidRPr="00013EEE" w:rsidRDefault="00DF4E55" w:rsidP="00DF4E55">
      <w:pPr>
        <w:jc w:val="right"/>
        <w:textAlignment w:val="baseline"/>
        <w:rPr>
          <w:sz w:val="22"/>
          <w:szCs w:val="22"/>
        </w:rPr>
      </w:pPr>
      <w:r w:rsidRPr="00013EEE">
        <w:rPr>
          <w:sz w:val="22"/>
          <w:szCs w:val="22"/>
        </w:rPr>
        <w:t xml:space="preserve">   Приложение № 8</w:t>
      </w:r>
    </w:p>
    <w:p w:rsidR="00DF4E55" w:rsidRPr="00013EEE" w:rsidRDefault="00DF4E55" w:rsidP="00DF4E55">
      <w:pPr>
        <w:ind w:firstLine="540"/>
        <w:jc w:val="right"/>
        <w:textAlignment w:val="baseline"/>
        <w:rPr>
          <w:sz w:val="22"/>
          <w:szCs w:val="22"/>
        </w:rPr>
      </w:pPr>
      <w:r w:rsidRPr="00013EEE">
        <w:rPr>
          <w:sz w:val="22"/>
          <w:szCs w:val="22"/>
        </w:rPr>
        <w:t xml:space="preserve">                                                                                                         к Нормам и правилам </w:t>
      </w:r>
    </w:p>
    <w:p w:rsidR="00DF4E55" w:rsidRPr="00013EEE" w:rsidRDefault="00DF4E55" w:rsidP="00DF4E55">
      <w:pPr>
        <w:ind w:firstLine="540"/>
        <w:jc w:val="right"/>
        <w:textAlignment w:val="baseline"/>
        <w:rPr>
          <w:sz w:val="22"/>
          <w:szCs w:val="22"/>
        </w:rPr>
      </w:pPr>
      <w:r w:rsidRPr="00013EEE">
        <w:rPr>
          <w:sz w:val="22"/>
          <w:szCs w:val="22"/>
        </w:rPr>
        <w:t xml:space="preserve">                                                                                              благоустройства территории </w:t>
      </w:r>
    </w:p>
    <w:p w:rsidR="00DF4E55" w:rsidRPr="00013EEE" w:rsidRDefault="00DF4E55" w:rsidP="00DF4E55">
      <w:pPr>
        <w:ind w:firstLine="540"/>
        <w:jc w:val="right"/>
        <w:textAlignment w:val="baseline"/>
        <w:rPr>
          <w:sz w:val="22"/>
          <w:szCs w:val="22"/>
        </w:rPr>
      </w:pPr>
      <w:r w:rsidRPr="00013EEE">
        <w:rPr>
          <w:sz w:val="22"/>
          <w:szCs w:val="22"/>
        </w:rPr>
        <w:t xml:space="preserve">                                                                                городского округа города Шарыпово</w:t>
      </w:r>
    </w:p>
    <w:p w:rsidR="00DF4E55" w:rsidRDefault="00DF4E55" w:rsidP="00DF4E55">
      <w:pPr>
        <w:ind w:firstLine="540"/>
        <w:textAlignment w:val="baseline"/>
        <w:rPr>
          <w:sz w:val="24"/>
          <w:szCs w:val="24"/>
        </w:rPr>
      </w:pPr>
    </w:p>
    <w:p w:rsidR="00DF4E55" w:rsidRDefault="00DF4E55" w:rsidP="00DF4E55">
      <w:pPr>
        <w:jc w:val="center"/>
        <w:textAlignment w:val="baseline"/>
      </w:pPr>
      <w:r>
        <w:rPr>
          <w:sz w:val="24"/>
          <w:szCs w:val="24"/>
        </w:rPr>
        <w:t>ФОРМА ОПИСАНИЯ ГРАНИЦ ПРИЛЕГАЮЩЕЙ ТЕРРИТОРИИ</w:t>
      </w:r>
    </w:p>
    <w:p w:rsidR="00DF4E55" w:rsidRDefault="00DF4E55" w:rsidP="00DF4E55">
      <w:pPr>
        <w:jc w:val="both"/>
        <w:textAlignment w:val="baseline"/>
      </w:pPr>
      <w:r>
        <w:rPr>
          <w:sz w:val="24"/>
          <w:szCs w:val="24"/>
        </w:rPr>
        <w:t> </w:t>
      </w:r>
    </w:p>
    <w:p w:rsidR="00DF4E55" w:rsidRPr="00013EEE" w:rsidRDefault="00DF4E55" w:rsidP="00DF4E55">
      <w:pPr>
        <w:jc w:val="right"/>
        <w:textAlignment w:val="baseline"/>
        <w:rPr>
          <w:sz w:val="22"/>
          <w:szCs w:val="22"/>
        </w:rPr>
      </w:pPr>
      <w:r>
        <w:rPr>
          <w:sz w:val="24"/>
          <w:szCs w:val="24"/>
        </w:rPr>
        <w:t xml:space="preserve">                                    </w:t>
      </w:r>
      <w:r w:rsidRPr="00013EEE">
        <w:rPr>
          <w:sz w:val="22"/>
          <w:szCs w:val="22"/>
        </w:rPr>
        <w:t>Утверждена </w:t>
      </w:r>
    </w:p>
    <w:p w:rsidR="00DF4E55" w:rsidRPr="00013EEE" w:rsidRDefault="00DF4E55" w:rsidP="00DF4E55">
      <w:pPr>
        <w:jc w:val="right"/>
        <w:textAlignment w:val="baseline"/>
        <w:rPr>
          <w:sz w:val="22"/>
          <w:szCs w:val="22"/>
        </w:rPr>
      </w:pPr>
      <w:r w:rsidRPr="00013EEE">
        <w:rPr>
          <w:sz w:val="22"/>
          <w:szCs w:val="22"/>
        </w:rPr>
        <w:t>                                    _______________________________________ </w:t>
      </w:r>
    </w:p>
    <w:p w:rsidR="00DF4E55" w:rsidRPr="00013EEE" w:rsidRDefault="00DF4E55" w:rsidP="00DF4E55">
      <w:pPr>
        <w:jc w:val="right"/>
        <w:textAlignment w:val="baseline"/>
        <w:rPr>
          <w:sz w:val="22"/>
          <w:szCs w:val="22"/>
        </w:rPr>
      </w:pPr>
      <w:r w:rsidRPr="00013EEE">
        <w:rPr>
          <w:sz w:val="22"/>
          <w:szCs w:val="22"/>
        </w:rPr>
        <w:t>                                    </w:t>
      </w:r>
      <w:proofErr w:type="gramStart"/>
      <w:r w:rsidRPr="00013EEE">
        <w:rPr>
          <w:sz w:val="22"/>
          <w:szCs w:val="22"/>
        </w:rPr>
        <w:t>(наименование документа об утверждении, </w:t>
      </w:r>
      <w:proofErr w:type="gramEnd"/>
    </w:p>
    <w:p w:rsidR="00DF4E55" w:rsidRPr="00013EEE" w:rsidRDefault="00DF4E55" w:rsidP="00DF4E55">
      <w:pPr>
        <w:jc w:val="right"/>
        <w:textAlignment w:val="baseline"/>
        <w:rPr>
          <w:sz w:val="22"/>
          <w:szCs w:val="22"/>
        </w:rPr>
      </w:pPr>
      <w:r w:rsidRPr="00013EEE">
        <w:rPr>
          <w:sz w:val="22"/>
          <w:szCs w:val="22"/>
        </w:rPr>
        <w:t>                                      включая наименование органа местного </w:t>
      </w:r>
    </w:p>
    <w:p w:rsidR="00DF4E55" w:rsidRPr="00013EEE" w:rsidRDefault="00DF4E55" w:rsidP="00DF4E55">
      <w:pPr>
        <w:jc w:val="right"/>
        <w:textAlignment w:val="baseline"/>
        <w:rPr>
          <w:sz w:val="22"/>
          <w:szCs w:val="22"/>
        </w:rPr>
      </w:pPr>
      <w:r w:rsidRPr="00013EEE">
        <w:rPr>
          <w:sz w:val="22"/>
          <w:szCs w:val="22"/>
        </w:rPr>
        <w:t>                                       самоуправления, принявшего решение </w:t>
      </w:r>
    </w:p>
    <w:p w:rsidR="00DF4E55" w:rsidRPr="00013EEE" w:rsidRDefault="00DF4E55" w:rsidP="00DF4E55">
      <w:pPr>
        <w:jc w:val="right"/>
        <w:textAlignment w:val="baseline"/>
        <w:rPr>
          <w:sz w:val="22"/>
          <w:szCs w:val="22"/>
        </w:rPr>
      </w:pPr>
      <w:r w:rsidRPr="00013EEE">
        <w:rPr>
          <w:sz w:val="22"/>
          <w:szCs w:val="22"/>
        </w:rPr>
        <w:t>                                             об утверждении схемы) </w:t>
      </w:r>
    </w:p>
    <w:p w:rsidR="00DF4E55" w:rsidRDefault="00DF4E55" w:rsidP="00DF4E55">
      <w:pPr>
        <w:jc w:val="right"/>
        <w:textAlignment w:val="baseline"/>
      </w:pPr>
      <w:r w:rsidRPr="00013EEE">
        <w:rPr>
          <w:sz w:val="22"/>
          <w:szCs w:val="22"/>
        </w:rPr>
        <w:t>                                    от __________________ N _______________</w:t>
      </w:r>
      <w:r>
        <w:rPr>
          <w:sz w:val="24"/>
          <w:szCs w:val="24"/>
        </w:rPr>
        <w:t> </w:t>
      </w:r>
    </w:p>
    <w:p w:rsidR="00DF4E55" w:rsidRDefault="00DF4E55" w:rsidP="00DF4E55">
      <w:pPr>
        <w:jc w:val="both"/>
        <w:textAlignment w:val="baseline"/>
      </w:pPr>
      <w:r>
        <w:rPr>
          <w:sz w:val="24"/>
          <w:szCs w:val="24"/>
        </w:rPr>
        <w:t> </w:t>
      </w:r>
    </w:p>
    <w:p w:rsidR="00DF4E55" w:rsidRDefault="00DF4E55" w:rsidP="00DF4E55">
      <w:pPr>
        <w:jc w:val="both"/>
        <w:textAlignment w:val="baseline"/>
      </w:pPr>
      <w:r>
        <w:rPr>
          <w:sz w:val="24"/>
          <w:szCs w:val="24"/>
        </w:rPr>
        <w:t>         Описание прилегающей территории __________________________________ </w:t>
      </w:r>
    </w:p>
    <w:p w:rsidR="00DF4E55" w:rsidRDefault="00DF4E55" w:rsidP="00DF4E55">
      <w:pPr>
        <w:jc w:val="both"/>
        <w:textAlignment w:val="baseline"/>
      </w:pPr>
      <w:r>
        <w:rPr>
          <w:sz w:val="24"/>
          <w:szCs w:val="24"/>
        </w:rPr>
        <w:t> </w:t>
      </w:r>
    </w:p>
    <w:p w:rsidR="00DF4E55" w:rsidRDefault="00DF4E55" w:rsidP="00DF4E55">
      <w:pPr>
        <w:jc w:val="both"/>
        <w:textAlignment w:val="baseline"/>
      </w:pPr>
      <w:r>
        <w:rPr>
          <w:sz w:val="24"/>
          <w:szCs w:val="24"/>
        </w:rPr>
        <w:t>1. Местоположение прилегающей территории (адресные ориентиры) _____________ </w:t>
      </w:r>
    </w:p>
    <w:p w:rsidR="00DF4E55" w:rsidRDefault="00DF4E55" w:rsidP="00DF4E55">
      <w:pPr>
        <w:jc w:val="both"/>
        <w:textAlignment w:val="baseline"/>
      </w:pPr>
      <w:r>
        <w:rPr>
          <w:sz w:val="24"/>
          <w:szCs w:val="24"/>
        </w:rPr>
        <w:t>___________________________________________________________________________ </w:t>
      </w:r>
    </w:p>
    <w:p w:rsidR="00DF4E55" w:rsidRDefault="00DF4E55" w:rsidP="00DF4E55">
      <w:pPr>
        <w:jc w:val="both"/>
        <w:textAlignment w:val="baseline"/>
      </w:pPr>
      <w:r>
        <w:rPr>
          <w:sz w:val="24"/>
          <w:szCs w:val="24"/>
        </w:rPr>
        <w:t>2. Кадастровый номер  объекта,  по  отношению  к  которому  устанавливается </w:t>
      </w:r>
    </w:p>
    <w:p w:rsidR="00DF4E55" w:rsidRDefault="00DF4E55" w:rsidP="00DF4E55">
      <w:pPr>
        <w:jc w:val="both"/>
        <w:textAlignment w:val="baseline"/>
      </w:pPr>
      <w:r>
        <w:rPr>
          <w:sz w:val="24"/>
          <w:szCs w:val="24"/>
        </w:rPr>
        <w:t>прилегающая территория ____________________________________________________ </w:t>
      </w:r>
    </w:p>
    <w:p w:rsidR="00DF4E55" w:rsidRDefault="00DF4E55" w:rsidP="00DF4E55">
      <w:pPr>
        <w:jc w:val="both"/>
        <w:textAlignment w:val="baseline"/>
      </w:pPr>
      <w:r>
        <w:rPr>
          <w:sz w:val="24"/>
          <w:szCs w:val="24"/>
        </w:rPr>
        <w:t>3. Сведения  о собственнике  и  (или)  ином  законном   владельце   здания, </w:t>
      </w:r>
    </w:p>
    <w:p w:rsidR="00DF4E55" w:rsidRDefault="00DF4E55" w:rsidP="00DF4E55">
      <w:pPr>
        <w:jc w:val="both"/>
        <w:textAlignment w:val="baseline"/>
      </w:pPr>
      <w:r>
        <w:rPr>
          <w:sz w:val="24"/>
          <w:szCs w:val="24"/>
        </w:rPr>
        <w:t>строения, сооружения, земельного участка, а также </w:t>
      </w:r>
      <w:proofErr w:type="gramStart"/>
      <w:r>
        <w:rPr>
          <w:sz w:val="24"/>
          <w:szCs w:val="24"/>
        </w:rPr>
        <w:t>уполномоченном</w:t>
      </w:r>
      <w:proofErr w:type="gramEnd"/>
      <w:r>
        <w:rPr>
          <w:sz w:val="24"/>
          <w:szCs w:val="24"/>
        </w:rPr>
        <w:t> лице: ____ </w:t>
      </w:r>
    </w:p>
    <w:p w:rsidR="00DF4E55" w:rsidRDefault="00DF4E55" w:rsidP="00DF4E55">
      <w:pPr>
        <w:jc w:val="both"/>
        <w:textAlignment w:val="baseline"/>
      </w:pPr>
      <w:r>
        <w:rPr>
          <w:sz w:val="24"/>
          <w:szCs w:val="24"/>
        </w:rPr>
        <w:t>___________________________________________________________________________ </w:t>
      </w:r>
    </w:p>
    <w:p w:rsidR="00DF4E55" w:rsidRDefault="00DF4E55" w:rsidP="00DF4E55">
      <w:pPr>
        <w:jc w:val="both"/>
        <w:textAlignment w:val="baseline"/>
      </w:pPr>
      <w:r>
        <w:rPr>
          <w:sz w:val="24"/>
          <w:szCs w:val="24"/>
        </w:rPr>
        <w:t>4 Площадь прилегающей территории: ____________ (кв. м) </w:t>
      </w:r>
    </w:p>
    <w:p w:rsidR="00DF4E55" w:rsidRDefault="00DF4E55" w:rsidP="00DF4E55">
      <w:pPr>
        <w:jc w:val="both"/>
        <w:textAlignment w:val="baseline"/>
      </w:pPr>
      <w:r>
        <w:rPr>
          <w:rFonts w:cs="Segoe UI"/>
          <w:sz w:val="24"/>
          <w:szCs w:val="24"/>
        </w:rPr>
        <w:t> </w:t>
      </w:r>
    </w:p>
    <w:tbl>
      <w:tblPr>
        <w:tblW w:w="0" w:type="auto"/>
        <w:tblInd w:w="-28" w:type="dxa"/>
        <w:tblLayout w:type="fixed"/>
        <w:tblCellMar>
          <w:left w:w="0" w:type="dxa"/>
          <w:right w:w="0" w:type="dxa"/>
        </w:tblCellMar>
        <w:tblLook w:val="0000"/>
      </w:tblPr>
      <w:tblGrid>
        <w:gridCol w:w="4695"/>
        <w:gridCol w:w="2265"/>
        <w:gridCol w:w="2100"/>
      </w:tblGrid>
      <w:tr w:rsidR="00DF4E55" w:rsidTr="006F7076">
        <w:tc>
          <w:tcPr>
            <w:tcW w:w="469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Обозначение характерных точек границ </w:t>
            </w:r>
          </w:p>
        </w:tc>
        <w:tc>
          <w:tcPr>
            <w:tcW w:w="4365" w:type="dxa"/>
            <w:gridSpan w:val="2"/>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Координаты, </w:t>
            </w:r>
            <w:proofErr w:type="gramStart"/>
            <w:r>
              <w:rPr>
                <w:sz w:val="24"/>
                <w:szCs w:val="24"/>
              </w:rPr>
              <w:t>м</w:t>
            </w:r>
            <w:proofErr w:type="gramEnd"/>
            <w:r>
              <w:rPr>
                <w:sz w:val="24"/>
                <w:szCs w:val="24"/>
              </w:rPr>
              <w:t> (с точностью до двух знаков после запятой) </w:t>
            </w:r>
          </w:p>
        </w:tc>
      </w:tr>
      <w:tr w:rsidR="00DF4E55" w:rsidTr="006F7076">
        <w:tc>
          <w:tcPr>
            <w:tcW w:w="469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X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Y </w:t>
            </w:r>
          </w:p>
        </w:tc>
      </w:tr>
      <w:tr w:rsidR="00DF4E55" w:rsidTr="006F7076">
        <w:tc>
          <w:tcPr>
            <w:tcW w:w="469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 </w:t>
            </w:r>
          </w:p>
        </w:tc>
        <w:tc>
          <w:tcPr>
            <w:tcW w:w="2100"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 </w:t>
            </w:r>
          </w:p>
        </w:tc>
      </w:tr>
    </w:tbl>
    <w:p w:rsidR="00DF4E55" w:rsidRDefault="00DF4E55" w:rsidP="00DF4E55">
      <w:pPr>
        <w:jc w:val="center"/>
        <w:textAlignment w:val="baseline"/>
      </w:pPr>
      <w:r>
        <w:rPr>
          <w:rFonts w:cs="Segoe UI"/>
          <w:sz w:val="24"/>
          <w:szCs w:val="24"/>
        </w:rPr>
        <w:t>Графическая часть</w:t>
      </w:r>
    </w:p>
    <w:tbl>
      <w:tblPr>
        <w:tblW w:w="0" w:type="auto"/>
        <w:tblInd w:w="-28" w:type="dxa"/>
        <w:tblLayout w:type="fixed"/>
        <w:tblCellMar>
          <w:left w:w="0" w:type="dxa"/>
          <w:right w:w="0" w:type="dxa"/>
        </w:tblCellMar>
        <w:tblLook w:val="0000"/>
      </w:tblPr>
      <w:tblGrid>
        <w:gridCol w:w="8790"/>
      </w:tblGrid>
      <w:tr w:rsidR="00DF4E55" w:rsidTr="006F7076">
        <w:trPr>
          <w:trHeight w:val="300"/>
        </w:trPr>
        <w:tc>
          <w:tcPr>
            <w:tcW w:w="8790" w:type="dxa"/>
            <w:tcBorders>
              <w:top w:val="single" w:sz="6" w:space="0" w:color="000000"/>
              <w:left w:val="single" w:sz="6" w:space="0" w:color="000000"/>
              <w:right w:val="single" w:sz="6" w:space="0" w:color="000000"/>
            </w:tcBorders>
            <w:shd w:val="clear" w:color="auto" w:fill="auto"/>
          </w:tcPr>
          <w:p w:rsidR="00DF4E55" w:rsidRDefault="00DF4E55" w:rsidP="006F7076">
            <w:pPr>
              <w:jc w:val="both"/>
              <w:textAlignment w:val="baseline"/>
            </w:pPr>
            <w:r>
              <w:rPr>
                <w:sz w:val="24"/>
                <w:szCs w:val="24"/>
              </w:rPr>
              <w:t>Масштаб 1:500 (1:1000) </w:t>
            </w:r>
          </w:p>
        </w:tc>
      </w:tr>
      <w:tr w:rsidR="00DF4E55" w:rsidTr="006F7076">
        <w:trPr>
          <w:trHeight w:val="300"/>
        </w:trPr>
        <w:tc>
          <w:tcPr>
            <w:tcW w:w="8790" w:type="dxa"/>
            <w:tcBorders>
              <w:left w:val="single" w:sz="6" w:space="0" w:color="000000"/>
              <w:right w:val="single" w:sz="6" w:space="0" w:color="000000"/>
            </w:tcBorders>
            <w:shd w:val="clear" w:color="auto" w:fill="auto"/>
          </w:tcPr>
          <w:p w:rsidR="00DF4E55" w:rsidRDefault="00DF4E55" w:rsidP="006F7076">
            <w:pPr>
              <w:jc w:val="both"/>
              <w:textAlignment w:val="baseline"/>
            </w:pPr>
            <w:r>
              <w:rPr>
                <w:sz w:val="24"/>
                <w:szCs w:val="24"/>
              </w:rPr>
              <w:t> </w:t>
            </w:r>
          </w:p>
        </w:tc>
      </w:tr>
      <w:tr w:rsidR="00DF4E55" w:rsidTr="006F7076">
        <w:trPr>
          <w:trHeight w:val="300"/>
        </w:trPr>
        <w:tc>
          <w:tcPr>
            <w:tcW w:w="8790" w:type="dxa"/>
            <w:tcBorders>
              <w:left w:val="single" w:sz="6" w:space="0" w:color="000000"/>
              <w:bottom w:val="single" w:sz="6" w:space="0" w:color="000000"/>
              <w:right w:val="single" w:sz="6" w:space="0" w:color="000000"/>
            </w:tcBorders>
            <w:shd w:val="clear" w:color="auto" w:fill="auto"/>
          </w:tcPr>
          <w:p w:rsidR="00DF4E55" w:rsidRDefault="00DF4E55" w:rsidP="006F7076">
            <w:pPr>
              <w:jc w:val="both"/>
              <w:textAlignment w:val="baseline"/>
            </w:pPr>
            <w:r>
              <w:rPr>
                <w:sz w:val="24"/>
                <w:szCs w:val="24"/>
              </w:rPr>
              <w:t> </w:t>
            </w:r>
          </w:p>
        </w:tc>
      </w:tr>
    </w:tbl>
    <w:p w:rsidR="00DF4E55" w:rsidRDefault="00DF4E55" w:rsidP="00DF4E55">
      <w:pPr>
        <w:jc w:val="both"/>
        <w:textAlignment w:val="baseline"/>
      </w:pPr>
      <w:r>
        <w:rPr>
          <w:sz w:val="24"/>
          <w:szCs w:val="24"/>
        </w:rPr>
        <w:t> </w:t>
      </w:r>
    </w:p>
    <w:p w:rsidR="00DF4E55" w:rsidRDefault="00DF4E55" w:rsidP="00DF4E55">
      <w:pPr>
        <w:jc w:val="both"/>
        <w:textAlignment w:val="baseline"/>
      </w:pPr>
      <w:r>
        <w:rPr>
          <w:rFonts w:cs="Segoe UI"/>
          <w:sz w:val="24"/>
          <w:szCs w:val="24"/>
        </w:rPr>
        <w:t>Условные обозначения:  </w:t>
      </w:r>
    </w:p>
    <w:tbl>
      <w:tblPr>
        <w:tblW w:w="0" w:type="auto"/>
        <w:tblInd w:w="-28" w:type="dxa"/>
        <w:tblLayout w:type="fixed"/>
        <w:tblCellMar>
          <w:left w:w="0" w:type="dxa"/>
          <w:right w:w="0" w:type="dxa"/>
        </w:tblCellMar>
        <w:tblLook w:val="0000"/>
      </w:tblPr>
      <w:tblGrid>
        <w:gridCol w:w="2265"/>
        <w:gridCol w:w="6855"/>
      </w:tblGrid>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____________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граница прилегающей территории (отображается оранжевым цветом) </w:t>
            </w:r>
          </w:p>
        </w:tc>
      </w:tr>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поворотная точка границ прилегающей территории (отображается оранжевым цветом) </w:t>
            </w:r>
          </w:p>
        </w:tc>
      </w:tr>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24:хх</w:t>
            </w:r>
            <w:proofErr w:type="gramStart"/>
            <w:r>
              <w:rPr>
                <w:sz w:val="24"/>
                <w:szCs w:val="24"/>
              </w:rPr>
              <w:t>:х</w:t>
            </w:r>
            <w:proofErr w:type="gramEnd"/>
            <w:r>
              <w:rPr>
                <w:sz w:val="24"/>
                <w:szCs w:val="24"/>
              </w:rPr>
              <w:t>ххххх:хх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 </w:t>
            </w:r>
          </w:p>
        </w:tc>
      </w:tr>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24:хх</w:t>
            </w:r>
            <w:proofErr w:type="gramStart"/>
            <w:r>
              <w:rPr>
                <w:sz w:val="24"/>
                <w:szCs w:val="24"/>
              </w:rPr>
              <w:t>:х</w:t>
            </w:r>
            <w:proofErr w:type="gramEnd"/>
            <w:r>
              <w:rPr>
                <w:sz w:val="24"/>
                <w:szCs w:val="24"/>
              </w:rPr>
              <w:t>хххххх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кадастровый квартал (отображается голубым цветом) </w:t>
            </w:r>
          </w:p>
        </w:tc>
      </w:tr>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____________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граница кадастрового квартала (отображается голубым цветом) </w:t>
            </w:r>
          </w:p>
        </w:tc>
      </w:tr>
      <w:tr w:rsidR="00DF4E55" w:rsidTr="006F7076">
        <w:tc>
          <w:tcPr>
            <w:tcW w:w="226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jc w:val="center"/>
              <w:textAlignment w:val="baseline"/>
            </w:pPr>
            <w:r>
              <w:rPr>
                <w:sz w:val="24"/>
                <w:szCs w:val="24"/>
              </w:rPr>
              <w:t>- - - - - - - </w:t>
            </w:r>
          </w:p>
        </w:tc>
        <w:tc>
          <w:tcPr>
            <w:tcW w:w="6855" w:type="dxa"/>
            <w:tcBorders>
              <w:top w:val="single" w:sz="6" w:space="0" w:color="000000"/>
              <w:left w:val="single" w:sz="6" w:space="0" w:color="000000"/>
              <w:bottom w:val="single" w:sz="6" w:space="0" w:color="000000"/>
              <w:right w:val="single" w:sz="6" w:space="0" w:color="000000"/>
            </w:tcBorders>
            <w:shd w:val="clear" w:color="auto" w:fill="auto"/>
          </w:tcPr>
          <w:p w:rsidR="00DF4E55" w:rsidRDefault="00DF4E55" w:rsidP="006F7076">
            <w:pPr>
              <w:textAlignment w:val="baseline"/>
            </w:pPr>
            <w:r>
              <w:rPr>
                <w:sz w:val="24"/>
                <w:szCs w:val="24"/>
              </w:rPr>
              <w:t>границы объектов, расположенных на прилегающей территории (отображается черным цветом) </w:t>
            </w:r>
          </w:p>
        </w:tc>
      </w:tr>
    </w:tbl>
    <w:p w:rsidR="0052214A" w:rsidRDefault="00013EEE" w:rsidP="00013EEE">
      <w:pPr>
        <w:jc w:val="both"/>
        <w:textAlignment w:val="baseline"/>
      </w:pPr>
      <w:r>
        <w:rPr>
          <w:sz w:val="24"/>
          <w:szCs w:val="24"/>
        </w:rPr>
        <w:t xml:space="preserve"> </w:t>
      </w:r>
    </w:p>
    <w:sectPr w:rsidR="0052214A" w:rsidSect="00C072E5">
      <w:pgSz w:w="11906" w:h="16838"/>
      <w:pgMar w:top="899"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DF4E55"/>
    <w:rsid w:val="00001EEC"/>
    <w:rsid w:val="00004D51"/>
    <w:rsid w:val="000050C7"/>
    <w:rsid w:val="00010847"/>
    <w:rsid w:val="00010B2A"/>
    <w:rsid w:val="00012A56"/>
    <w:rsid w:val="00012D03"/>
    <w:rsid w:val="00013EEE"/>
    <w:rsid w:val="0001629C"/>
    <w:rsid w:val="0002191F"/>
    <w:rsid w:val="000253E4"/>
    <w:rsid w:val="000274BB"/>
    <w:rsid w:val="00031CD1"/>
    <w:rsid w:val="00033A9A"/>
    <w:rsid w:val="00033D1F"/>
    <w:rsid w:val="00036774"/>
    <w:rsid w:val="0004419E"/>
    <w:rsid w:val="00046E56"/>
    <w:rsid w:val="00046EA4"/>
    <w:rsid w:val="00052D25"/>
    <w:rsid w:val="00054C3D"/>
    <w:rsid w:val="0005618C"/>
    <w:rsid w:val="00056308"/>
    <w:rsid w:val="000571A9"/>
    <w:rsid w:val="000677C4"/>
    <w:rsid w:val="00071443"/>
    <w:rsid w:val="00073792"/>
    <w:rsid w:val="00073E81"/>
    <w:rsid w:val="00075462"/>
    <w:rsid w:val="00081A27"/>
    <w:rsid w:val="00083907"/>
    <w:rsid w:val="000839CC"/>
    <w:rsid w:val="00093BEC"/>
    <w:rsid w:val="000A0C1B"/>
    <w:rsid w:val="000A4AFA"/>
    <w:rsid w:val="000A4CDD"/>
    <w:rsid w:val="000A5094"/>
    <w:rsid w:val="000C0855"/>
    <w:rsid w:val="000C0FE8"/>
    <w:rsid w:val="000C2AF5"/>
    <w:rsid w:val="000C658F"/>
    <w:rsid w:val="000C7C91"/>
    <w:rsid w:val="000C7EE1"/>
    <w:rsid w:val="000D0ABD"/>
    <w:rsid w:val="000D47D9"/>
    <w:rsid w:val="000D608A"/>
    <w:rsid w:val="000D63BD"/>
    <w:rsid w:val="000E0482"/>
    <w:rsid w:val="000E1F2E"/>
    <w:rsid w:val="000E2563"/>
    <w:rsid w:val="000E30F1"/>
    <w:rsid w:val="000E31AF"/>
    <w:rsid w:val="000E553F"/>
    <w:rsid w:val="000E7D75"/>
    <w:rsid w:val="000F039A"/>
    <w:rsid w:val="000F0416"/>
    <w:rsid w:val="000F5B1C"/>
    <w:rsid w:val="000F6537"/>
    <w:rsid w:val="000F66B0"/>
    <w:rsid w:val="00102205"/>
    <w:rsid w:val="001025A0"/>
    <w:rsid w:val="00102B79"/>
    <w:rsid w:val="00102F01"/>
    <w:rsid w:val="00110F9A"/>
    <w:rsid w:val="00113350"/>
    <w:rsid w:val="00116215"/>
    <w:rsid w:val="00117B9D"/>
    <w:rsid w:val="00121E72"/>
    <w:rsid w:val="00122FFA"/>
    <w:rsid w:val="00123C6A"/>
    <w:rsid w:val="00125567"/>
    <w:rsid w:val="00125D88"/>
    <w:rsid w:val="00126B5B"/>
    <w:rsid w:val="00131517"/>
    <w:rsid w:val="00131D1E"/>
    <w:rsid w:val="00133157"/>
    <w:rsid w:val="001339A8"/>
    <w:rsid w:val="00135AC4"/>
    <w:rsid w:val="00140A42"/>
    <w:rsid w:val="0014402A"/>
    <w:rsid w:val="0015288B"/>
    <w:rsid w:val="00152CEA"/>
    <w:rsid w:val="00166134"/>
    <w:rsid w:val="00167FCA"/>
    <w:rsid w:val="0017494A"/>
    <w:rsid w:val="00176694"/>
    <w:rsid w:val="001771AB"/>
    <w:rsid w:val="00177FFC"/>
    <w:rsid w:val="00181B7C"/>
    <w:rsid w:val="001847FA"/>
    <w:rsid w:val="00186DF9"/>
    <w:rsid w:val="00187E83"/>
    <w:rsid w:val="001922BE"/>
    <w:rsid w:val="00194DE9"/>
    <w:rsid w:val="001A311B"/>
    <w:rsid w:val="001A4A25"/>
    <w:rsid w:val="001A619C"/>
    <w:rsid w:val="001A7C06"/>
    <w:rsid w:val="001B2FE0"/>
    <w:rsid w:val="001B3D6E"/>
    <w:rsid w:val="001B4FCD"/>
    <w:rsid w:val="001B742A"/>
    <w:rsid w:val="001B74A0"/>
    <w:rsid w:val="001B7644"/>
    <w:rsid w:val="001C1ED8"/>
    <w:rsid w:val="001C30E7"/>
    <w:rsid w:val="001D10A1"/>
    <w:rsid w:val="001D61AF"/>
    <w:rsid w:val="001E2B22"/>
    <w:rsid w:val="001E44C9"/>
    <w:rsid w:val="001F50AF"/>
    <w:rsid w:val="001F7BEC"/>
    <w:rsid w:val="0020040D"/>
    <w:rsid w:val="002023B1"/>
    <w:rsid w:val="00205642"/>
    <w:rsid w:val="00213183"/>
    <w:rsid w:val="0021334C"/>
    <w:rsid w:val="002147E1"/>
    <w:rsid w:val="00215F11"/>
    <w:rsid w:val="002167DF"/>
    <w:rsid w:val="00216E6B"/>
    <w:rsid w:val="00220636"/>
    <w:rsid w:val="00220C61"/>
    <w:rsid w:val="00223D71"/>
    <w:rsid w:val="00232DC4"/>
    <w:rsid w:val="00233412"/>
    <w:rsid w:val="00234D4B"/>
    <w:rsid w:val="002404EE"/>
    <w:rsid w:val="00244823"/>
    <w:rsid w:val="00244C91"/>
    <w:rsid w:val="002456EB"/>
    <w:rsid w:val="002465D9"/>
    <w:rsid w:val="00251C6C"/>
    <w:rsid w:val="00257103"/>
    <w:rsid w:val="00257E11"/>
    <w:rsid w:val="00261A89"/>
    <w:rsid w:val="00261CAF"/>
    <w:rsid w:val="00266903"/>
    <w:rsid w:val="0027386A"/>
    <w:rsid w:val="00274F16"/>
    <w:rsid w:val="00276D07"/>
    <w:rsid w:val="00276D19"/>
    <w:rsid w:val="002800C0"/>
    <w:rsid w:val="00280AB0"/>
    <w:rsid w:val="002821BB"/>
    <w:rsid w:val="00284BD0"/>
    <w:rsid w:val="0028500F"/>
    <w:rsid w:val="00285043"/>
    <w:rsid w:val="00285172"/>
    <w:rsid w:val="00290B5D"/>
    <w:rsid w:val="0029228F"/>
    <w:rsid w:val="00293604"/>
    <w:rsid w:val="00293DF6"/>
    <w:rsid w:val="00295CC0"/>
    <w:rsid w:val="002A0113"/>
    <w:rsid w:val="002A39E2"/>
    <w:rsid w:val="002A41D4"/>
    <w:rsid w:val="002B1D07"/>
    <w:rsid w:val="002B48B6"/>
    <w:rsid w:val="002C1423"/>
    <w:rsid w:val="002C7C08"/>
    <w:rsid w:val="002D5B27"/>
    <w:rsid w:val="002D654A"/>
    <w:rsid w:val="002D6DE8"/>
    <w:rsid w:val="002D7049"/>
    <w:rsid w:val="002D766C"/>
    <w:rsid w:val="002E3EE3"/>
    <w:rsid w:val="002E47C5"/>
    <w:rsid w:val="002E72F4"/>
    <w:rsid w:val="002E7D11"/>
    <w:rsid w:val="002F1A68"/>
    <w:rsid w:val="002F5007"/>
    <w:rsid w:val="0030006D"/>
    <w:rsid w:val="003012D3"/>
    <w:rsid w:val="003018D0"/>
    <w:rsid w:val="00307424"/>
    <w:rsid w:val="00310CEC"/>
    <w:rsid w:val="003113E9"/>
    <w:rsid w:val="00316EF4"/>
    <w:rsid w:val="00317F81"/>
    <w:rsid w:val="0032252C"/>
    <w:rsid w:val="00323522"/>
    <w:rsid w:val="003249A1"/>
    <w:rsid w:val="00326E03"/>
    <w:rsid w:val="003277A8"/>
    <w:rsid w:val="00327AAE"/>
    <w:rsid w:val="0033020B"/>
    <w:rsid w:val="00330FCB"/>
    <w:rsid w:val="00331679"/>
    <w:rsid w:val="0033231B"/>
    <w:rsid w:val="00333744"/>
    <w:rsid w:val="00337B67"/>
    <w:rsid w:val="00337F99"/>
    <w:rsid w:val="00340FD4"/>
    <w:rsid w:val="00346507"/>
    <w:rsid w:val="00351F90"/>
    <w:rsid w:val="00352D14"/>
    <w:rsid w:val="003532B3"/>
    <w:rsid w:val="00354398"/>
    <w:rsid w:val="0035443A"/>
    <w:rsid w:val="0035586B"/>
    <w:rsid w:val="00361FBB"/>
    <w:rsid w:val="00366A39"/>
    <w:rsid w:val="00366AA2"/>
    <w:rsid w:val="003732AD"/>
    <w:rsid w:val="00377494"/>
    <w:rsid w:val="00381EAC"/>
    <w:rsid w:val="0038212A"/>
    <w:rsid w:val="00386C46"/>
    <w:rsid w:val="00390531"/>
    <w:rsid w:val="003905BE"/>
    <w:rsid w:val="00392899"/>
    <w:rsid w:val="00396E03"/>
    <w:rsid w:val="003A3C04"/>
    <w:rsid w:val="003A61E5"/>
    <w:rsid w:val="003A6C43"/>
    <w:rsid w:val="003A7714"/>
    <w:rsid w:val="003B03F8"/>
    <w:rsid w:val="003B6652"/>
    <w:rsid w:val="003C2CB1"/>
    <w:rsid w:val="003C3B05"/>
    <w:rsid w:val="003C4418"/>
    <w:rsid w:val="003C486C"/>
    <w:rsid w:val="003D051B"/>
    <w:rsid w:val="003D0525"/>
    <w:rsid w:val="003D08BE"/>
    <w:rsid w:val="003D7044"/>
    <w:rsid w:val="003E4D4A"/>
    <w:rsid w:val="003E54FC"/>
    <w:rsid w:val="003E6E46"/>
    <w:rsid w:val="003E7B18"/>
    <w:rsid w:val="003F1836"/>
    <w:rsid w:val="003F1905"/>
    <w:rsid w:val="003F5106"/>
    <w:rsid w:val="003F5CB3"/>
    <w:rsid w:val="004119D6"/>
    <w:rsid w:val="00412973"/>
    <w:rsid w:val="00414D9E"/>
    <w:rsid w:val="004153BA"/>
    <w:rsid w:val="004161DA"/>
    <w:rsid w:val="00420244"/>
    <w:rsid w:val="00421E1B"/>
    <w:rsid w:val="0042768F"/>
    <w:rsid w:val="004302CD"/>
    <w:rsid w:val="00432777"/>
    <w:rsid w:val="00437A65"/>
    <w:rsid w:val="00441084"/>
    <w:rsid w:val="00447B58"/>
    <w:rsid w:val="00450022"/>
    <w:rsid w:val="00450C40"/>
    <w:rsid w:val="00454AF9"/>
    <w:rsid w:val="00454D0C"/>
    <w:rsid w:val="0046227C"/>
    <w:rsid w:val="0046590E"/>
    <w:rsid w:val="004668FE"/>
    <w:rsid w:val="004718F9"/>
    <w:rsid w:val="004767B2"/>
    <w:rsid w:val="00477F45"/>
    <w:rsid w:val="00480AAC"/>
    <w:rsid w:val="00481E74"/>
    <w:rsid w:val="00481F95"/>
    <w:rsid w:val="00482ACA"/>
    <w:rsid w:val="00485709"/>
    <w:rsid w:val="0049023D"/>
    <w:rsid w:val="0049572D"/>
    <w:rsid w:val="0049757F"/>
    <w:rsid w:val="004A20DF"/>
    <w:rsid w:val="004A2EF3"/>
    <w:rsid w:val="004A401C"/>
    <w:rsid w:val="004A56A9"/>
    <w:rsid w:val="004A724E"/>
    <w:rsid w:val="004A7458"/>
    <w:rsid w:val="004B01B5"/>
    <w:rsid w:val="004B2A7E"/>
    <w:rsid w:val="004B3411"/>
    <w:rsid w:val="004B6377"/>
    <w:rsid w:val="004B6601"/>
    <w:rsid w:val="004C105A"/>
    <w:rsid w:val="004C114D"/>
    <w:rsid w:val="004C187E"/>
    <w:rsid w:val="004D3EF9"/>
    <w:rsid w:val="004D47AC"/>
    <w:rsid w:val="004D785C"/>
    <w:rsid w:val="004D78FF"/>
    <w:rsid w:val="004E60FA"/>
    <w:rsid w:val="004F08CB"/>
    <w:rsid w:val="004F0CFB"/>
    <w:rsid w:val="004F263A"/>
    <w:rsid w:val="004F38F2"/>
    <w:rsid w:val="004F51FC"/>
    <w:rsid w:val="004F61F2"/>
    <w:rsid w:val="00501FCE"/>
    <w:rsid w:val="0050309C"/>
    <w:rsid w:val="00503AEA"/>
    <w:rsid w:val="00504C5A"/>
    <w:rsid w:val="00505052"/>
    <w:rsid w:val="00516A51"/>
    <w:rsid w:val="00520B17"/>
    <w:rsid w:val="00521EE0"/>
    <w:rsid w:val="0052214A"/>
    <w:rsid w:val="00523C8C"/>
    <w:rsid w:val="00525A71"/>
    <w:rsid w:val="00526854"/>
    <w:rsid w:val="0053167A"/>
    <w:rsid w:val="00535EEC"/>
    <w:rsid w:val="00540EF5"/>
    <w:rsid w:val="00541139"/>
    <w:rsid w:val="005412F9"/>
    <w:rsid w:val="00541F11"/>
    <w:rsid w:val="00542681"/>
    <w:rsid w:val="00544B99"/>
    <w:rsid w:val="00545F50"/>
    <w:rsid w:val="00552BAB"/>
    <w:rsid w:val="00555D50"/>
    <w:rsid w:val="0055795E"/>
    <w:rsid w:val="005664C4"/>
    <w:rsid w:val="00566630"/>
    <w:rsid w:val="005670D4"/>
    <w:rsid w:val="005722EC"/>
    <w:rsid w:val="005734E4"/>
    <w:rsid w:val="00573AE6"/>
    <w:rsid w:val="00576459"/>
    <w:rsid w:val="00576BBF"/>
    <w:rsid w:val="005802EA"/>
    <w:rsid w:val="00582293"/>
    <w:rsid w:val="00582E72"/>
    <w:rsid w:val="005830A1"/>
    <w:rsid w:val="0058575D"/>
    <w:rsid w:val="00590525"/>
    <w:rsid w:val="00590C83"/>
    <w:rsid w:val="00590D05"/>
    <w:rsid w:val="00590E76"/>
    <w:rsid w:val="00597875"/>
    <w:rsid w:val="005A32ED"/>
    <w:rsid w:val="005A45EC"/>
    <w:rsid w:val="005A6292"/>
    <w:rsid w:val="005A6806"/>
    <w:rsid w:val="005A7305"/>
    <w:rsid w:val="005B02DD"/>
    <w:rsid w:val="005B0E70"/>
    <w:rsid w:val="005B0E96"/>
    <w:rsid w:val="005B0EE6"/>
    <w:rsid w:val="005B1901"/>
    <w:rsid w:val="005B3D1A"/>
    <w:rsid w:val="005B752D"/>
    <w:rsid w:val="005B75EB"/>
    <w:rsid w:val="005B76C3"/>
    <w:rsid w:val="005B7A47"/>
    <w:rsid w:val="005C04EB"/>
    <w:rsid w:val="005C079B"/>
    <w:rsid w:val="005C491B"/>
    <w:rsid w:val="005C6C29"/>
    <w:rsid w:val="005C7416"/>
    <w:rsid w:val="005C7454"/>
    <w:rsid w:val="005D0FEA"/>
    <w:rsid w:val="005D2408"/>
    <w:rsid w:val="005D38B5"/>
    <w:rsid w:val="005D6196"/>
    <w:rsid w:val="005E0A7F"/>
    <w:rsid w:val="005E3566"/>
    <w:rsid w:val="005E3746"/>
    <w:rsid w:val="005E5301"/>
    <w:rsid w:val="005E53E2"/>
    <w:rsid w:val="005E6682"/>
    <w:rsid w:val="005F4C8C"/>
    <w:rsid w:val="005F798E"/>
    <w:rsid w:val="00605C6E"/>
    <w:rsid w:val="006070E2"/>
    <w:rsid w:val="006113EE"/>
    <w:rsid w:val="00613928"/>
    <w:rsid w:val="00614FE9"/>
    <w:rsid w:val="006213A2"/>
    <w:rsid w:val="00622280"/>
    <w:rsid w:val="00624380"/>
    <w:rsid w:val="00624B81"/>
    <w:rsid w:val="006308C8"/>
    <w:rsid w:val="006311C5"/>
    <w:rsid w:val="00633B26"/>
    <w:rsid w:val="00634529"/>
    <w:rsid w:val="0063499C"/>
    <w:rsid w:val="006361DE"/>
    <w:rsid w:val="00636D93"/>
    <w:rsid w:val="006414A6"/>
    <w:rsid w:val="00641D93"/>
    <w:rsid w:val="00643DE1"/>
    <w:rsid w:val="00646ACC"/>
    <w:rsid w:val="00653E43"/>
    <w:rsid w:val="00656343"/>
    <w:rsid w:val="00657992"/>
    <w:rsid w:val="00661475"/>
    <w:rsid w:val="00662870"/>
    <w:rsid w:val="00665A7A"/>
    <w:rsid w:val="00670C9D"/>
    <w:rsid w:val="00673118"/>
    <w:rsid w:val="006739C6"/>
    <w:rsid w:val="006743F4"/>
    <w:rsid w:val="00675224"/>
    <w:rsid w:val="0067792A"/>
    <w:rsid w:val="00680B2A"/>
    <w:rsid w:val="00681322"/>
    <w:rsid w:val="006863B1"/>
    <w:rsid w:val="00686ACB"/>
    <w:rsid w:val="006908F4"/>
    <w:rsid w:val="006910C1"/>
    <w:rsid w:val="00693717"/>
    <w:rsid w:val="00694CB4"/>
    <w:rsid w:val="00695924"/>
    <w:rsid w:val="0069643B"/>
    <w:rsid w:val="0069705E"/>
    <w:rsid w:val="006A0720"/>
    <w:rsid w:val="006A3536"/>
    <w:rsid w:val="006B0E32"/>
    <w:rsid w:val="006B198B"/>
    <w:rsid w:val="006B2D92"/>
    <w:rsid w:val="006B3FCE"/>
    <w:rsid w:val="006B5F9B"/>
    <w:rsid w:val="006B60A3"/>
    <w:rsid w:val="006C024F"/>
    <w:rsid w:val="006C0DFA"/>
    <w:rsid w:val="006C4025"/>
    <w:rsid w:val="006C6F18"/>
    <w:rsid w:val="006C7BCA"/>
    <w:rsid w:val="006D24D4"/>
    <w:rsid w:val="006D48F0"/>
    <w:rsid w:val="006D5BAC"/>
    <w:rsid w:val="006D6CFA"/>
    <w:rsid w:val="006D711D"/>
    <w:rsid w:val="006D7ED9"/>
    <w:rsid w:val="006E04F4"/>
    <w:rsid w:val="006E1D29"/>
    <w:rsid w:val="006E2FBB"/>
    <w:rsid w:val="006F0AFB"/>
    <w:rsid w:val="006F70E9"/>
    <w:rsid w:val="00702923"/>
    <w:rsid w:val="00702B8E"/>
    <w:rsid w:val="007040DD"/>
    <w:rsid w:val="0070446F"/>
    <w:rsid w:val="00706AB2"/>
    <w:rsid w:val="00712E33"/>
    <w:rsid w:val="007166F6"/>
    <w:rsid w:val="00716DB8"/>
    <w:rsid w:val="00716E4C"/>
    <w:rsid w:val="00717B30"/>
    <w:rsid w:val="007235CA"/>
    <w:rsid w:val="00726C0C"/>
    <w:rsid w:val="00731E83"/>
    <w:rsid w:val="0073215D"/>
    <w:rsid w:val="00733977"/>
    <w:rsid w:val="0073420A"/>
    <w:rsid w:val="0073498B"/>
    <w:rsid w:val="00737D77"/>
    <w:rsid w:val="0074180D"/>
    <w:rsid w:val="00741E22"/>
    <w:rsid w:val="00741FA2"/>
    <w:rsid w:val="00744823"/>
    <w:rsid w:val="00754D1E"/>
    <w:rsid w:val="0075617B"/>
    <w:rsid w:val="0075629D"/>
    <w:rsid w:val="0075736B"/>
    <w:rsid w:val="00757F75"/>
    <w:rsid w:val="007607A2"/>
    <w:rsid w:val="00762F90"/>
    <w:rsid w:val="00765F5B"/>
    <w:rsid w:val="007714CC"/>
    <w:rsid w:val="00775415"/>
    <w:rsid w:val="007758D6"/>
    <w:rsid w:val="007808A0"/>
    <w:rsid w:val="00781DCE"/>
    <w:rsid w:val="0078492F"/>
    <w:rsid w:val="007872B9"/>
    <w:rsid w:val="00795102"/>
    <w:rsid w:val="0079584D"/>
    <w:rsid w:val="007A084A"/>
    <w:rsid w:val="007A3319"/>
    <w:rsid w:val="007A5507"/>
    <w:rsid w:val="007B5666"/>
    <w:rsid w:val="007B6F73"/>
    <w:rsid w:val="007C70CE"/>
    <w:rsid w:val="007C772D"/>
    <w:rsid w:val="007D050B"/>
    <w:rsid w:val="007D297B"/>
    <w:rsid w:val="007D5B29"/>
    <w:rsid w:val="007D5F52"/>
    <w:rsid w:val="007D7544"/>
    <w:rsid w:val="007D7E32"/>
    <w:rsid w:val="007E17EE"/>
    <w:rsid w:val="007E26DF"/>
    <w:rsid w:val="007E5B66"/>
    <w:rsid w:val="007E702C"/>
    <w:rsid w:val="007E7AFC"/>
    <w:rsid w:val="007E7BB0"/>
    <w:rsid w:val="007F13D2"/>
    <w:rsid w:val="007F1B68"/>
    <w:rsid w:val="007F5CAF"/>
    <w:rsid w:val="007F78EE"/>
    <w:rsid w:val="008000F4"/>
    <w:rsid w:val="00801CDE"/>
    <w:rsid w:val="0080489E"/>
    <w:rsid w:val="0081229A"/>
    <w:rsid w:val="008122BF"/>
    <w:rsid w:val="008136E6"/>
    <w:rsid w:val="0081606E"/>
    <w:rsid w:val="008215FB"/>
    <w:rsid w:val="00821EE7"/>
    <w:rsid w:val="00831BE5"/>
    <w:rsid w:val="00832B67"/>
    <w:rsid w:val="008350C0"/>
    <w:rsid w:val="00835211"/>
    <w:rsid w:val="00835909"/>
    <w:rsid w:val="00835F17"/>
    <w:rsid w:val="00836FCD"/>
    <w:rsid w:val="00837BE2"/>
    <w:rsid w:val="008413E1"/>
    <w:rsid w:val="008457ED"/>
    <w:rsid w:val="008506BC"/>
    <w:rsid w:val="008507C9"/>
    <w:rsid w:val="00852770"/>
    <w:rsid w:val="00852DB3"/>
    <w:rsid w:val="00853E92"/>
    <w:rsid w:val="00854353"/>
    <w:rsid w:val="00856797"/>
    <w:rsid w:val="00857FD2"/>
    <w:rsid w:val="00862B1E"/>
    <w:rsid w:val="0086307D"/>
    <w:rsid w:val="008655B2"/>
    <w:rsid w:val="008677D7"/>
    <w:rsid w:val="008678BF"/>
    <w:rsid w:val="0087150E"/>
    <w:rsid w:val="00873368"/>
    <w:rsid w:val="008733A9"/>
    <w:rsid w:val="00876AF3"/>
    <w:rsid w:val="008825DA"/>
    <w:rsid w:val="0088642B"/>
    <w:rsid w:val="00892A38"/>
    <w:rsid w:val="008939B0"/>
    <w:rsid w:val="00896020"/>
    <w:rsid w:val="00896453"/>
    <w:rsid w:val="008970C0"/>
    <w:rsid w:val="00897128"/>
    <w:rsid w:val="008A0ED5"/>
    <w:rsid w:val="008A14F7"/>
    <w:rsid w:val="008A1ACA"/>
    <w:rsid w:val="008A21FC"/>
    <w:rsid w:val="008A65D5"/>
    <w:rsid w:val="008A7523"/>
    <w:rsid w:val="008B1129"/>
    <w:rsid w:val="008B3529"/>
    <w:rsid w:val="008B38E8"/>
    <w:rsid w:val="008B3E36"/>
    <w:rsid w:val="008B515E"/>
    <w:rsid w:val="008B66A0"/>
    <w:rsid w:val="008B776F"/>
    <w:rsid w:val="008B7C9D"/>
    <w:rsid w:val="008C1A4F"/>
    <w:rsid w:val="008C5A80"/>
    <w:rsid w:val="008C5DDB"/>
    <w:rsid w:val="008C67DC"/>
    <w:rsid w:val="008D5322"/>
    <w:rsid w:val="008D7568"/>
    <w:rsid w:val="008E6D54"/>
    <w:rsid w:val="008E7427"/>
    <w:rsid w:val="008E75E9"/>
    <w:rsid w:val="008F0511"/>
    <w:rsid w:val="008F135F"/>
    <w:rsid w:val="008F27E4"/>
    <w:rsid w:val="008F498A"/>
    <w:rsid w:val="008F65EF"/>
    <w:rsid w:val="0090036A"/>
    <w:rsid w:val="009006FE"/>
    <w:rsid w:val="00901F74"/>
    <w:rsid w:val="00911418"/>
    <w:rsid w:val="00911F88"/>
    <w:rsid w:val="0091738E"/>
    <w:rsid w:val="00927123"/>
    <w:rsid w:val="0092754A"/>
    <w:rsid w:val="009314A4"/>
    <w:rsid w:val="00931C28"/>
    <w:rsid w:val="00933B5C"/>
    <w:rsid w:val="00937720"/>
    <w:rsid w:val="0094050D"/>
    <w:rsid w:val="0094064F"/>
    <w:rsid w:val="009433E3"/>
    <w:rsid w:val="009448A2"/>
    <w:rsid w:val="009451EA"/>
    <w:rsid w:val="00961A29"/>
    <w:rsid w:val="0096212E"/>
    <w:rsid w:val="00963145"/>
    <w:rsid w:val="0096796B"/>
    <w:rsid w:val="00970A92"/>
    <w:rsid w:val="009728AA"/>
    <w:rsid w:val="009737EA"/>
    <w:rsid w:val="00975355"/>
    <w:rsid w:val="0098028A"/>
    <w:rsid w:val="00981BB2"/>
    <w:rsid w:val="00983B7B"/>
    <w:rsid w:val="00986228"/>
    <w:rsid w:val="009907F4"/>
    <w:rsid w:val="0099409A"/>
    <w:rsid w:val="00996059"/>
    <w:rsid w:val="00996A5C"/>
    <w:rsid w:val="009A0825"/>
    <w:rsid w:val="009A0BA9"/>
    <w:rsid w:val="009A0CD2"/>
    <w:rsid w:val="009A233A"/>
    <w:rsid w:val="009A6872"/>
    <w:rsid w:val="009A7370"/>
    <w:rsid w:val="009B2C07"/>
    <w:rsid w:val="009B2FEC"/>
    <w:rsid w:val="009B5A81"/>
    <w:rsid w:val="009B7AE3"/>
    <w:rsid w:val="009C214B"/>
    <w:rsid w:val="009C3469"/>
    <w:rsid w:val="009C3D0C"/>
    <w:rsid w:val="009C418E"/>
    <w:rsid w:val="009C5122"/>
    <w:rsid w:val="009D5CE8"/>
    <w:rsid w:val="009D6E3B"/>
    <w:rsid w:val="009E12B1"/>
    <w:rsid w:val="009E12C9"/>
    <w:rsid w:val="009E6E80"/>
    <w:rsid w:val="009F0229"/>
    <w:rsid w:val="009F091E"/>
    <w:rsid w:val="009F307C"/>
    <w:rsid w:val="009F58F7"/>
    <w:rsid w:val="00A0192B"/>
    <w:rsid w:val="00A10FAF"/>
    <w:rsid w:val="00A1329B"/>
    <w:rsid w:val="00A22DBC"/>
    <w:rsid w:val="00A23DEE"/>
    <w:rsid w:val="00A27F99"/>
    <w:rsid w:val="00A3090B"/>
    <w:rsid w:val="00A343FA"/>
    <w:rsid w:val="00A378A2"/>
    <w:rsid w:val="00A421DE"/>
    <w:rsid w:val="00A42DBD"/>
    <w:rsid w:val="00A454A5"/>
    <w:rsid w:val="00A50047"/>
    <w:rsid w:val="00A51EC8"/>
    <w:rsid w:val="00A55DA5"/>
    <w:rsid w:val="00A577B5"/>
    <w:rsid w:val="00A607DC"/>
    <w:rsid w:val="00A60F30"/>
    <w:rsid w:val="00A62F56"/>
    <w:rsid w:val="00A64860"/>
    <w:rsid w:val="00A651FF"/>
    <w:rsid w:val="00A710DD"/>
    <w:rsid w:val="00A72A99"/>
    <w:rsid w:val="00A745E3"/>
    <w:rsid w:val="00A74806"/>
    <w:rsid w:val="00A7740B"/>
    <w:rsid w:val="00A81BE7"/>
    <w:rsid w:val="00A82245"/>
    <w:rsid w:val="00A830ED"/>
    <w:rsid w:val="00A84C74"/>
    <w:rsid w:val="00A861DF"/>
    <w:rsid w:val="00A86A81"/>
    <w:rsid w:val="00A8720B"/>
    <w:rsid w:val="00A90872"/>
    <w:rsid w:val="00A91EDE"/>
    <w:rsid w:val="00A93C9F"/>
    <w:rsid w:val="00A93FD9"/>
    <w:rsid w:val="00A95C3A"/>
    <w:rsid w:val="00A96317"/>
    <w:rsid w:val="00AA24B8"/>
    <w:rsid w:val="00AA3962"/>
    <w:rsid w:val="00AA4219"/>
    <w:rsid w:val="00AA44B8"/>
    <w:rsid w:val="00AB031B"/>
    <w:rsid w:val="00AB11E8"/>
    <w:rsid w:val="00AB412D"/>
    <w:rsid w:val="00AB59ED"/>
    <w:rsid w:val="00AC52F0"/>
    <w:rsid w:val="00AC6459"/>
    <w:rsid w:val="00AD05CC"/>
    <w:rsid w:val="00AD1E1E"/>
    <w:rsid w:val="00AD3C87"/>
    <w:rsid w:val="00AD5782"/>
    <w:rsid w:val="00AD5E84"/>
    <w:rsid w:val="00AD5ED1"/>
    <w:rsid w:val="00AD6D84"/>
    <w:rsid w:val="00AE044A"/>
    <w:rsid w:val="00AE3F0C"/>
    <w:rsid w:val="00AE420B"/>
    <w:rsid w:val="00AE5183"/>
    <w:rsid w:val="00AF201D"/>
    <w:rsid w:val="00AF3EA1"/>
    <w:rsid w:val="00AF74C9"/>
    <w:rsid w:val="00AF766D"/>
    <w:rsid w:val="00B0127C"/>
    <w:rsid w:val="00B06315"/>
    <w:rsid w:val="00B06BEF"/>
    <w:rsid w:val="00B0759F"/>
    <w:rsid w:val="00B07697"/>
    <w:rsid w:val="00B07F4A"/>
    <w:rsid w:val="00B10344"/>
    <w:rsid w:val="00B1086E"/>
    <w:rsid w:val="00B14BF1"/>
    <w:rsid w:val="00B17E0E"/>
    <w:rsid w:val="00B200DA"/>
    <w:rsid w:val="00B21B9B"/>
    <w:rsid w:val="00B30D62"/>
    <w:rsid w:val="00B30E4F"/>
    <w:rsid w:val="00B31868"/>
    <w:rsid w:val="00B36726"/>
    <w:rsid w:val="00B36736"/>
    <w:rsid w:val="00B40D9B"/>
    <w:rsid w:val="00B4499E"/>
    <w:rsid w:val="00B50F29"/>
    <w:rsid w:val="00B557AF"/>
    <w:rsid w:val="00B55D66"/>
    <w:rsid w:val="00B563F2"/>
    <w:rsid w:val="00B63246"/>
    <w:rsid w:val="00B74994"/>
    <w:rsid w:val="00B76090"/>
    <w:rsid w:val="00B83757"/>
    <w:rsid w:val="00B879BD"/>
    <w:rsid w:val="00B90D20"/>
    <w:rsid w:val="00B90EB6"/>
    <w:rsid w:val="00B95BEB"/>
    <w:rsid w:val="00B9787D"/>
    <w:rsid w:val="00B978E4"/>
    <w:rsid w:val="00BA23D0"/>
    <w:rsid w:val="00BA2BD5"/>
    <w:rsid w:val="00BA4321"/>
    <w:rsid w:val="00BA44BA"/>
    <w:rsid w:val="00BA4912"/>
    <w:rsid w:val="00BA4F1E"/>
    <w:rsid w:val="00BB4311"/>
    <w:rsid w:val="00BB681B"/>
    <w:rsid w:val="00BB7C9F"/>
    <w:rsid w:val="00BC2349"/>
    <w:rsid w:val="00BC6112"/>
    <w:rsid w:val="00BC63B0"/>
    <w:rsid w:val="00BC718F"/>
    <w:rsid w:val="00BD1EA4"/>
    <w:rsid w:val="00BD69DB"/>
    <w:rsid w:val="00BE098E"/>
    <w:rsid w:val="00BE2455"/>
    <w:rsid w:val="00BE5C9B"/>
    <w:rsid w:val="00BE6EAE"/>
    <w:rsid w:val="00BF21AB"/>
    <w:rsid w:val="00BF3A2F"/>
    <w:rsid w:val="00BF501A"/>
    <w:rsid w:val="00BF62AD"/>
    <w:rsid w:val="00BF6D65"/>
    <w:rsid w:val="00C01C7F"/>
    <w:rsid w:val="00C04353"/>
    <w:rsid w:val="00C072E5"/>
    <w:rsid w:val="00C10740"/>
    <w:rsid w:val="00C11A62"/>
    <w:rsid w:val="00C120B4"/>
    <w:rsid w:val="00C139AB"/>
    <w:rsid w:val="00C14F75"/>
    <w:rsid w:val="00C15B89"/>
    <w:rsid w:val="00C16596"/>
    <w:rsid w:val="00C17759"/>
    <w:rsid w:val="00C17861"/>
    <w:rsid w:val="00C17919"/>
    <w:rsid w:val="00C2419C"/>
    <w:rsid w:val="00C24E57"/>
    <w:rsid w:val="00C251E3"/>
    <w:rsid w:val="00C303EB"/>
    <w:rsid w:val="00C30CEA"/>
    <w:rsid w:val="00C3218C"/>
    <w:rsid w:val="00C40780"/>
    <w:rsid w:val="00C4103A"/>
    <w:rsid w:val="00C420CD"/>
    <w:rsid w:val="00C435D4"/>
    <w:rsid w:val="00C450B0"/>
    <w:rsid w:val="00C47DB9"/>
    <w:rsid w:val="00C5198C"/>
    <w:rsid w:val="00C53005"/>
    <w:rsid w:val="00C539D7"/>
    <w:rsid w:val="00C57711"/>
    <w:rsid w:val="00C612CA"/>
    <w:rsid w:val="00C66C48"/>
    <w:rsid w:val="00C70077"/>
    <w:rsid w:val="00C7126C"/>
    <w:rsid w:val="00C75F9A"/>
    <w:rsid w:val="00C8372D"/>
    <w:rsid w:val="00C85D84"/>
    <w:rsid w:val="00C93048"/>
    <w:rsid w:val="00C933F0"/>
    <w:rsid w:val="00C93DCC"/>
    <w:rsid w:val="00C94F49"/>
    <w:rsid w:val="00C9538A"/>
    <w:rsid w:val="00C973A7"/>
    <w:rsid w:val="00C974BE"/>
    <w:rsid w:val="00C97DB8"/>
    <w:rsid w:val="00CA147A"/>
    <w:rsid w:val="00CA3948"/>
    <w:rsid w:val="00CA5E4B"/>
    <w:rsid w:val="00CA672B"/>
    <w:rsid w:val="00CA71F1"/>
    <w:rsid w:val="00CB3538"/>
    <w:rsid w:val="00CB4601"/>
    <w:rsid w:val="00CB4EA7"/>
    <w:rsid w:val="00CB5C55"/>
    <w:rsid w:val="00CB698C"/>
    <w:rsid w:val="00CC2282"/>
    <w:rsid w:val="00CC3A66"/>
    <w:rsid w:val="00CC7CAB"/>
    <w:rsid w:val="00CD26F0"/>
    <w:rsid w:val="00CE2320"/>
    <w:rsid w:val="00CE5F83"/>
    <w:rsid w:val="00CE7189"/>
    <w:rsid w:val="00CF03FD"/>
    <w:rsid w:val="00CF5399"/>
    <w:rsid w:val="00CF7694"/>
    <w:rsid w:val="00CF7C87"/>
    <w:rsid w:val="00D013B5"/>
    <w:rsid w:val="00D03406"/>
    <w:rsid w:val="00D06BE7"/>
    <w:rsid w:val="00D06C40"/>
    <w:rsid w:val="00D133ED"/>
    <w:rsid w:val="00D1586C"/>
    <w:rsid w:val="00D17597"/>
    <w:rsid w:val="00D17B1D"/>
    <w:rsid w:val="00D20007"/>
    <w:rsid w:val="00D2499F"/>
    <w:rsid w:val="00D253D1"/>
    <w:rsid w:val="00D27A19"/>
    <w:rsid w:val="00D30892"/>
    <w:rsid w:val="00D31B6D"/>
    <w:rsid w:val="00D32666"/>
    <w:rsid w:val="00D3360F"/>
    <w:rsid w:val="00D3414B"/>
    <w:rsid w:val="00D34512"/>
    <w:rsid w:val="00D42314"/>
    <w:rsid w:val="00D42C7E"/>
    <w:rsid w:val="00D472D0"/>
    <w:rsid w:val="00D51413"/>
    <w:rsid w:val="00D55557"/>
    <w:rsid w:val="00D55EF1"/>
    <w:rsid w:val="00D55FD5"/>
    <w:rsid w:val="00D74332"/>
    <w:rsid w:val="00D81A26"/>
    <w:rsid w:val="00D86152"/>
    <w:rsid w:val="00D87F20"/>
    <w:rsid w:val="00D91379"/>
    <w:rsid w:val="00DA1113"/>
    <w:rsid w:val="00DA5363"/>
    <w:rsid w:val="00DB557A"/>
    <w:rsid w:val="00DB61FA"/>
    <w:rsid w:val="00DC2EF8"/>
    <w:rsid w:val="00DC6038"/>
    <w:rsid w:val="00DC63D9"/>
    <w:rsid w:val="00DD04A3"/>
    <w:rsid w:val="00DE24F0"/>
    <w:rsid w:val="00DE335F"/>
    <w:rsid w:val="00DE530D"/>
    <w:rsid w:val="00DE60BC"/>
    <w:rsid w:val="00DE72DE"/>
    <w:rsid w:val="00DF00FB"/>
    <w:rsid w:val="00DF3298"/>
    <w:rsid w:val="00DF3DEA"/>
    <w:rsid w:val="00DF4E55"/>
    <w:rsid w:val="00DF54D5"/>
    <w:rsid w:val="00E00B75"/>
    <w:rsid w:val="00E015A0"/>
    <w:rsid w:val="00E02A91"/>
    <w:rsid w:val="00E034A1"/>
    <w:rsid w:val="00E04C9D"/>
    <w:rsid w:val="00E11D26"/>
    <w:rsid w:val="00E13F86"/>
    <w:rsid w:val="00E17790"/>
    <w:rsid w:val="00E22C78"/>
    <w:rsid w:val="00E23213"/>
    <w:rsid w:val="00E23998"/>
    <w:rsid w:val="00E31107"/>
    <w:rsid w:val="00E31E75"/>
    <w:rsid w:val="00E32244"/>
    <w:rsid w:val="00E336F9"/>
    <w:rsid w:val="00E3714B"/>
    <w:rsid w:val="00E414F5"/>
    <w:rsid w:val="00E435AF"/>
    <w:rsid w:val="00E46863"/>
    <w:rsid w:val="00E50C32"/>
    <w:rsid w:val="00E51127"/>
    <w:rsid w:val="00E512B3"/>
    <w:rsid w:val="00E51CFA"/>
    <w:rsid w:val="00E51F07"/>
    <w:rsid w:val="00E52B60"/>
    <w:rsid w:val="00E55827"/>
    <w:rsid w:val="00E5751A"/>
    <w:rsid w:val="00E60F30"/>
    <w:rsid w:val="00E610A4"/>
    <w:rsid w:val="00E61101"/>
    <w:rsid w:val="00E617F4"/>
    <w:rsid w:val="00E65CFD"/>
    <w:rsid w:val="00E70174"/>
    <w:rsid w:val="00E72402"/>
    <w:rsid w:val="00E731D3"/>
    <w:rsid w:val="00E76F82"/>
    <w:rsid w:val="00E76FE9"/>
    <w:rsid w:val="00E77858"/>
    <w:rsid w:val="00E80094"/>
    <w:rsid w:val="00E80519"/>
    <w:rsid w:val="00E82A14"/>
    <w:rsid w:val="00E84A3F"/>
    <w:rsid w:val="00E85DB3"/>
    <w:rsid w:val="00E8604D"/>
    <w:rsid w:val="00E903DB"/>
    <w:rsid w:val="00E91C88"/>
    <w:rsid w:val="00E95BC9"/>
    <w:rsid w:val="00EA1E2D"/>
    <w:rsid w:val="00EA596B"/>
    <w:rsid w:val="00EB1C16"/>
    <w:rsid w:val="00EB4493"/>
    <w:rsid w:val="00EB4EF3"/>
    <w:rsid w:val="00EC1139"/>
    <w:rsid w:val="00EC324E"/>
    <w:rsid w:val="00EC4999"/>
    <w:rsid w:val="00EC54CD"/>
    <w:rsid w:val="00EC6E80"/>
    <w:rsid w:val="00ED1A8F"/>
    <w:rsid w:val="00ED1D44"/>
    <w:rsid w:val="00ED2500"/>
    <w:rsid w:val="00ED5DA1"/>
    <w:rsid w:val="00ED6E9D"/>
    <w:rsid w:val="00ED6F1B"/>
    <w:rsid w:val="00EE015E"/>
    <w:rsid w:val="00EE0583"/>
    <w:rsid w:val="00EE48B9"/>
    <w:rsid w:val="00EE48C5"/>
    <w:rsid w:val="00EE4FDE"/>
    <w:rsid w:val="00EE5B1E"/>
    <w:rsid w:val="00EE7139"/>
    <w:rsid w:val="00EF09A0"/>
    <w:rsid w:val="00EF3F5F"/>
    <w:rsid w:val="00EF58F8"/>
    <w:rsid w:val="00EF5BC9"/>
    <w:rsid w:val="00F004EF"/>
    <w:rsid w:val="00F03B7D"/>
    <w:rsid w:val="00F04658"/>
    <w:rsid w:val="00F04F03"/>
    <w:rsid w:val="00F05200"/>
    <w:rsid w:val="00F11137"/>
    <w:rsid w:val="00F17E80"/>
    <w:rsid w:val="00F17EB9"/>
    <w:rsid w:val="00F24627"/>
    <w:rsid w:val="00F25AC9"/>
    <w:rsid w:val="00F25D7A"/>
    <w:rsid w:val="00F278AD"/>
    <w:rsid w:val="00F3081C"/>
    <w:rsid w:val="00F3133A"/>
    <w:rsid w:val="00F32FD4"/>
    <w:rsid w:val="00F33565"/>
    <w:rsid w:val="00F44C19"/>
    <w:rsid w:val="00F45827"/>
    <w:rsid w:val="00F45EAA"/>
    <w:rsid w:val="00F46FA1"/>
    <w:rsid w:val="00F47E54"/>
    <w:rsid w:val="00F50669"/>
    <w:rsid w:val="00F50B50"/>
    <w:rsid w:val="00F515D8"/>
    <w:rsid w:val="00F517E1"/>
    <w:rsid w:val="00F551E6"/>
    <w:rsid w:val="00F60A75"/>
    <w:rsid w:val="00F61C7F"/>
    <w:rsid w:val="00F631A8"/>
    <w:rsid w:val="00F65433"/>
    <w:rsid w:val="00F67850"/>
    <w:rsid w:val="00F744AD"/>
    <w:rsid w:val="00F80C8A"/>
    <w:rsid w:val="00F829AB"/>
    <w:rsid w:val="00F836DA"/>
    <w:rsid w:val="00F8425A"/>
    <w:rsid w:val="00F96750"/>
    <w:rsid w:val="00F9696C"/>
    <w:rsid w:val="00F97538"/>
    <w:rsid w:val="00FA0104"/>
    <w:rsid w:val="00FA0C2F"/>
    <w:rsid w:val="00FA1432"/>
    <w:rsid w:val="00FA7B12"/>
    <w:rsid w:val="00FB2DE3"/>
    <w:rsid w:val="00FB388E"/>
    <w:rsid w:val="00FB4DBC"/>
    <w:rsid w:val="00FB656D"/>
    <w:rsid w:val="00FC52B5"/>
    <w:rsid w:val="00FC705F"/>
    <w:rsid w:val="00FD4A6D"/>
    <w:rsid w:val="00FD505A"/>
    <w:rsid w:val="00FD6B66"/>
    <w:rsid w:val="00FE05E6"/>
    <w:rsid w:val="00FE0A19"/>
    <w:rsid w:val="00FE10EB"/>
    <w:rsid w:val="00FF6D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E55"/>
    <w:pPr>
      <w:suppressAutoHyphens/>
      <w:spacing w:after="0" w:line="240" w:lineRule="auto"/>
    </w:pPr>
    <w:rPr>
      <w:rFonts w:ascii="Times New Roman" w:eastAsia="Times New Roman" w:hAnsi="Times New Roman" w:cs="Times New Roman"/>
      <w:sz w:val="20"/>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F4E55"/>
    <w:pPr>
      <w:jc w:val="both"/>
    </w:pPr>
    <w:rPr>
      <w:sz w:val="24"/>
    </w:rPr>
  </w:style>
  <w:style w:type="character" w:customStyle="1" w:styleId="a4">
    <w:name w:val="Основной текст Знак"/>
    <w:basedOn w:val="a0"/>
    <w:link w:val="a3"/>
    <w:rsid w:val="00DF4E55"/>
    <w:rPr>
      <w:rFonts w:ascii="Times New Roman" w:eastAsia="Times New Roman" w:hAnsi="Times New Roman" w:cs="Times New Roman"/>
      <w:sz w:val="24"/>
      <w:szCs w:val="20"/>
      <w:lang w:eastAsia="zh-CN"/>
    </w:rPr>
  </w:style>
  <w:style w:type="paragraph" w:styleId="a5">
    <w:name w:val="No Spacing"/>
    <w:qFormat/>
    <w:rsid w:val="00DF4E55"/>
    <w:pPr>
      <w:suppressAutoHyphens/>
      <w:spacing w:after="0" w:line="240" w:lineRule="auto"/>
    </w:pPr>
    <w:rPr>
      <w:rFonts w:ascii="Times New Roman" w:eastAsia="Times New Roman" w:hAnsi="Times New Roman" w:cs="Times New Roman"/>
      <w:sz w:val="20"/>
      <w:szCs w:val="20"/>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9</Pages>
  <Words>3180</Words>
  <Characters>18127</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RePack by SPecialiST</cp:lastModifiedBy>
  <cp:revision>7</cp:revision>
  <cp:lastPrinted>2021-12-07T02:27:00Z</cp:lastPrinted>
  <dcterms:created xsi:type="dcterms:W3CDTF">2021-12-01T02:41:00Z</dcterms:created>
  <dcterms:modified xsi:type="dcterms:W3CDTF">2021-12-08T03:21:00Z</dcterms:modified>
</cp:coreProperties>
</file>