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РАСПОРЯЖЕНИЕ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12.03.2021                                                                                                         №220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BlockText"/>
        <w:shd w:val="clear" w:fill="FFFFFF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 xml:space="preserve">О подготовке объектов жизнеобеспечения </w:t>
      </w:r>
    </w:p>
    <w:p>
      <w:pPr>
        <w:pStyle w:val="BlockText"/>
        <w:shd w:val="clear" w:fill="FFFFFF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>городского округа города Шарыпово к работе</w:t>
      </w:r>
    </w:p>
    <w:p>
      <w:pPr>
        <w:pStyle w:val="BlockText"/>
        <w:shd w:val="clear" w:fill="FFFFFF"/>
        <w:ind w:left="24" w:right="-105" w:hanging="0"/>
        <w:rPr>
          <w:sz w:val="28"/>
          <w:szCs w:val="28"/>
        </w:rPr>
      </w:pPr>
      <w:r>
        <w:rPr>
          <w:sz w:val="28"/>
          <w:szCs w:val="28"/>
        </w:rPr>
        <w:t>в условиях осенне-зимнего периода 2021-2022 г.г.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Normal"/>
        <w:widowControl/>
        <w:jc w:val="both"/>
        <w:rPr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своевременной и качественной подготовки объектов жизнеобеспечения, расположенных на территории городского округа города Шарыпово, к  работе в условиях осенне-зимнего периода 2021-2022 г.г., проверки готовности потребителей тепловой энергии к отопительному периоду  2021-2022 г.г., в соответствии с Правилами оценки готовности к отопительному периоду, утвержденными приказом Минэнерго России от 12.03.2013 г. №103, руководствуясь статьей 16 Федерального закона от 6 октября 2003 года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color w:val="000000"/>
          <w:sz w:val="28"/>
          <w:szCs w:val="28"/>
        </w:rPr>
        <w:t xml:space="preserve"> статьей 34  Устава города Шарыпово:</w:t>
      </w:r>
    </w:p>
    <w:p>
      <w:pPr>
        <w:pStyle w:val="Con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Мероприятия по подготовке объектов жизнеобеспечения городского округа города Шарыпово к работе в условиях осенне-зимнего периода 2021-2022 г.г., согласно Приложению №1.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Утвердить состав комиссии </w:t>
      </w:r>
      <w:r>
        <w:rPr>
          <w:rFonts w:cs="Times New Roman" w:ascii="Times New Roman" w:hAnsi="Times New Roman"/>
          <w:sz w:val="28"/>
          <w:szCs w:val="28"/>
        </w:rPr>
        <w:t>по контролю за подготовкой объектов жизнеобеспечения городского округа города Шарыпово к работе в условиях осенне-зимнего периода 2021-2022 г.г.</w:t>
      </w:r>
      <w:r>
        <w:rPr>
          <w:rFonts w:cs="Times New Roman" w:ascii="Times New Roman" w:hAnsi="Times New Roman"/>
          <w:color w:val="000000"/>
          <w:sz w:val="28"/>
          <w:szCs w:val="28"/>
        </w:rPr>
        <w:t>, согласно Приложению №2.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Заместителю Главы города Шарыпово по социальным вопросам Рудь Ю.В. обеспечить контроль за разработкой ответственными лицами плана мероприятий по подготовке объектов социальной сферы к работе в осенне-зимний период 2021-2022 г.г.  в срок до 30.04.2021 г.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Утвердить состав комиссии </w:t>
      </w:r>
      <w:r>
        <w:rPr>
          <w:rFonts w:cs="Times New Roman" w:ascii="Times New Roman" w:hAnsi="Times New Roman"/>
          <w:sz w:val="28"/>
          <w:szCs w:val="28"/>
        </w:rPr>
        <w:t>по проверке готовности потребителей тепловой энергии городского округа города Шарыпово к отопительному периоду 2021-2022 г.г., согласно приложению 3.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Утвердить программу проверки готовности потребителей тепловой энергии городского округа города Шарыпово к отопительному периоду 2021-2022 г.г., согласно приложению 4.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Результаты проверки оформить актом проверки готовности к отопительному периоду с последующей выдачей, при положительных результатах проверки, паспорта готовности, в соответствии с Правилами оценки готовности к отопительному периоду, утвержденными приказом Минэнерго России от 12.03.2013 г. №103.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Определить сроки выдачи паспортов готовности для потребителей тепловой энергии – не позднее 15.09.2021 г.</w:t>
      </w:r>
    </w:p>
    <w:p>
      <w:pPr>
        <w:pStyle w:val="Normal"/>
        <w:shd w:val="clear" w:color="auto" w:fill="FFFFFF"/>
        <w:spacing w:before="0"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Рекомендовать филиалу «Березовская ГРЭС» ПАО «Юнипро» (Казарину Д.И.) обеспечить в отношении объектов по производству тепловой и электрической энергии в режиме комбинированной выработки получение документа о готовности к отопительному сезону, в соответствии с законодательством об электроэнергетике. 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9. Контроль за исполнением настоящего распоряжения возложить на первого заместителя Главы города Шарыпово Д.Е. Гудкова.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10. Настоящее распоряжение вступает в силу со дня подписания и подлежит официальному опубликованию в периодическом печатном издании «Официальный вестник города Шарыпово», и подлежит размещению на официальном сайте города Шарыпово: </w:t>
      </w:r>
      <w:hyperlink r:id="rId2">
        <w:r>
          <w:rPr>
            <w:rStyle w:val="Style11"/>
            <w:rFonts w:cs="Times New Roman" w:ascii="Times New Roman" w:hAnsi="Times New Roman"/>
            <w:sz w:val="28"/>
            <w:szCs w:val="28"/>
            <w:lang w:val="en-US"/>
          </w:rPr>
          <w:t>http</w:t>
        </w:r>
        <w:r>
          <w:rPr>
            <w:rStyle w:val="Style11"/>
            <w:rFonts w:cs="Times New Roman" w:ascii="Times New Roman" w:hAnsi="Times New Roman"/>
            <w:sz w:val="28"/>
            <w:szCs w:val="28"/>
          </w:rPr>
          <w:t>://</w:t>
        </w:r>
        <w:r>
          <w:rPr>
            <w:rStyle w:val="Style11"/>
            <w:rFonts w:cs="Times New Roman" w:ascii="Times New Roman" w:hAnsi="Times New Roman"/>
            <w:sz w:val="28"/>
            <w:szCs w:val="28"/>
            <w:lang w:val="en-US"/>
          </w:rPr>
          <w:t>www</w:t>
        </w:r>
        <w:r>
          <w:rPr>
            <w:rStyle w:val="Style11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cs="Times New Roman" w:ascii="Times New Roman" w:hAnsi="Times New Roman"/>
            <w:sz w:val="28"/>
            <w:szCs w:val="28"/>
            <w:lang w:val="en-US"/>
          </w:rPr>
          <w:t>gorodsharypovo</w:t>
        </w:r>
        <w:r>
          <w:rPr>
            <w:rStyle w:val="Style11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Style11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</w:t>
        <w:tab/>
        <w:t xml:space="preserve"> </w:t>
        <w:tab/>
        <w:tab/>
        <w:t xml:space="preserve">                                  Н.А. Петровская</w:t>
      </w:r>
    </w:p>
    <w:p>
      <w:pPr>
        <w:pStyle w:val="Normal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</w:t>
      </w:r>
    </w:p>
    <w:p>
      <w:pPr>
        <w:pStyle w:val="Normal"/>
        <w:shd w:val="clear" w:color="auto" w:fill="FFFFFF"/>
        <w:spacing w:before="0" w:after="0"/>
        <w:ind w:left="2832" w:hanging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2 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12.03.2021 №220 </w:t>
      </w:r>
    </w:p>
    <w:p>
      <w:pPr>
        <w:pStyle w:val="Style18"/>
        <w:shd w:val="clear" w:fill="FFFFFF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rPr>
          <w:szCs w:val="28"/>
        </w:rPr>
      </w:pPr>
      <w:r>
        <w:rPr>
          <w:szCs w:val="28"/>
        </w:rPr>
        <w:t>Состав комиссии по контролю за подготовкой объектов жизнеобеспечения городского округа города Шарыпово</w:t>
      </w:r>
    </w:p>
    <w:p>
      <w:pPr>
        <w:pStyle w:val="Style18"/>
        <w:shd w:val="clear" w:fill="FFFFFF"/>
        <w:spacing w:lineRule="auto" w:line="240"/>
        <w:ind w:left="0" w:hanging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к работе в условиях осенне-зимнего периода 2021-2022 г.г.</w:t>
      </w:r>
    </w:p>
    <w:p>
      <w:pPr>
        <w:pStyle w:val="Style18"/>
        <w:shd w:val="clear" w:fill="FFFFFF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Д.Е. Гудков </w:t>
        <w:tab/>
        <w:t xml:space="preserve">       -       </w:t>
        <w:tab/>
        <w:t>первый заместитель Главы города Шарыпово,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8"/>
        <w:shd w:val="clear" w:fill="FFFFFF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8"/>
        <w:shd w:val="clear" w:fill="FFFFFF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управления Ростехнадзора</w:t>
      </w:r>
    </w:p>
    <w:p>
      <w:pPr>
        <w:pStyle w:val="Style18"/>
        <w:shd w:val="clear" w:fill="FFFFFF"/>
        <w:spacing w:lineRule="auto" w:line="240"/>
        <w:ind w:left="2832" w:firstLine="708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(по согласованию)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Д.И. Казарин              - </w:t>
        <w:tab/>
        <w:tab/>
        <w:t>директор филиала «Березовская ГРЭС»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ПАО «Юнипро» (по согласованию)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В.Ю. Бойков           -</w:t>
        <w:tab/>
        <w:tab/>
        <w:t>и.о. генерального директора ООО «СВР»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(по согласованию)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Л.Е. Демидов            -</w:t>
        <w:tab/>
        <w:tab/>
        <w:t>директор ООО «ЦРКУ» (по согласованию)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А.Г. Руднев               -</w:t>
        <w:tab/>
        <w:tab/>
        <w:t xml:space="preserve">директор ШМРО ПАО 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«Красноярскэнергосбыт» (по согласованию)</w:t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  <w:t>Н.В. Кравченко        -              директор ООО «АкваРесурс»</w:t>
      </w:r>
    </w:p>
    <w:p>
      <w:pPr>
        <w:pStyle w:val="Style18"/>
        <w:shd w:val="clear" w:fill="FFFFFF"/>
        <w:spacing w:lineRule="auto" w:line="240"/>
        <w:ind w:left="0" w:firstLine="72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О.М. Климюк           -</w:t>
        <w:tab/>
        <w:tab/>
        <w:t>начальник Шарыповского РЭС ПО ЗЭС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филиала ПАО «МРСК Сибири» -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«Красноярскэнерго»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В.Н. Чайников         -</w:t>
        <w:tab/>
        <w:tab/>
        <w:t>заместитель директора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Л.И. Новикова         -         </w:t>
        <w:tab/>
        <w:t>директор ООО «УК Восточная»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Н.Н. Назарец           -</w:t>
        <w:tab/>
        <w:tab/>
        <w:t>директор ООО «УК Западная»</w:t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val="clear" w:fill="FFFFFF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С.А. Сазонова         -</w:t>
        <w:tab/>
        <w:tab/>
        <w:t>директор ООО «УК Вера»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А.А. Натаров       -</w:t>
        <w:tab/>
        <w:tab/>
        <w:t>генеральный директор ООО «ПЖКХ»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В.Н. Григорьев       -</w:t>
        <w:tab/>
        <w:tab/>
        <w:t>генеральный директор ООО «УК Уютный дом»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Т.А. Разважаева     -</w:t>
        <w:tab/>
        <w:tab/>
        <w:t>директор ООО «Меридиан»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В.П. Лигус              -</w:t>
        <w:tab/>
        <w:tab/>
        <w:t>директор ООО «ДРЭУ»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Е.П. Котлов            -</w:t>
        <w:tab/>
        <w:tab/>
        <w:t>директор ООО «Диалог»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Е.В. Малый            -</w:t>
        <w:tab/>
        <w:tab/>
        <w:t>директор ООО «УК Инновация»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И.В. Шабаева            -             генеральный директор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ООО «КАТЭКЖилСервис»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Приложение № 3 </w:t>
      </w:r>
    </w:p>
    <w:p>
      <w:pPr>
        <w:pStyle w:val="Normal"/>
        <w:shd w:val="clear" w:color="auto" w:fill="FFFFFF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к распоряжению Администрации</w:t>
      </w:r>
    </w:p>
    <w:p>
      <w:pPr>
        <w:pStyle w:val="Normal"/>
        <w:shd w:val="clear" w:color="auto" w:fill="FFFFFF"/>
        <w:spacing w:before="0" w:after="0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fill="FFFFFF" w:val="clear"/>
        <w:jc w:val="right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от 12.03.2021 №220 </w:t>
      </w:r>
    </w:p>
    <w:p>
      <w:pPr>
        <w:pStyle w:val="Style18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rPr/>
      </w:pPr>
      <w:r>
        <w:rPr>
          <w:szCs w:val="28"/>
        </w:rPr>
        <w:t xml:space="preserve">Состав комиссии по проверке готовности </w:t>
      </w:r>
    </w:p>
    <w:p>
      <w:pPr>
        <w:pStyle w:val="Style18"/>
        <w:shd w:fill="FFFFFF" w:val="clear"/>
        <w:spacing w:lineRule="auto" w:line="240"/>
        <w:ind w:left="0" w:hanging="0"/>
        <w:rPr/>
      </w:pPr>
      <w:r>
        <w:rPr>
          <w:szCs w:val="28"/>
        </w:rPr>
        <w:t xml:space="preserve">потребителей тепловой энергии городского округа </w:t>
      </w:r>
    </w:p>
    <w:p>
      <w:pPr>
        <w:pStyle w:val="Style18"/>
        <w:shd w:fill="FFFFFF" w:val="clear"/>
        <w:spacing w:lineRule="auto" w:line="240"/>
        <w:ind w:left="0" w:hanging="0"/>
        <w:rPr/>
      </w:pPr>
      <w:r>
        <w:rPr>
          <w:szCs w:val="28"/>
        </w:rPr>
        <w:t>города Шарыпово к отопительному периоду 2021 – 2022 г.г.</w:t>
      </w:r>
    </w:p>
    <w:p>
      <w:pPr>
        <w:pStyle w:val="Style18"/>
        <w:shd w:fill="FFFFFF" w:val="clear"/>
        <w:spacing w:lineRule="auto" w:line="240"/>
        <w:ind w:left="0" w:hanging="0"/>
        <w:rPr/>
      </w:pPr>
      <w:r>
        <w:rPr>
          <w:szCs w:val="28"/>
        </w:rPr>
        <w:t xml:space="preserve"> </w:t>
      </w:r>
    </w:p>
    <w:p>
      <w:pPr>
        <w:pStyle w:val="Style18"/>
        <w:shd w:fill="FFFFFF" w:val="clear"/>
        <w:spacing w:lineRule="auto" w:line="240"/>
        <w:ind w:left="0" w:firstLine="720"/>
        <w:jc w:val="both"/>
        <w:rPr>
          <w:szCs w:val="28"/>
        </w:rPr>
      </w:pPr>
      <w:r>
        <w:rPr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left"/>
        <w:rPr/>
      </w:pPr>
      <w:r>
        <w:rPr>
          <w:b w:val="false"/>
          <w:szCs w:val="28"/>
        </w:rPr>
        <w:t xml:space="preserve">Д.Е. Гудков </w:t>
        <w:tab/>
        <w:t xml:space="preserve">       -       </w:t>
        <w:tab/>
        <w:t>первый заместитель Главы города Шарыпово,</w:t>
      </w:r>
    </w:p>
    <w:p>
      <w:pPr>
        <w:pStyle w:val="Style18"/>
        <w:shd w:fill="FFFFFF" w:val="clear"/>
        <w:spacing w:lineRule="auto" w:line="240"/>
        <w:ind w:left="0" w:hanging="0"/>
        <w:jc w:val="left"/>
        <w:rPr/>
      </w:pPr>
      <w:r>
        <w:rPr>
          <w:b w:val="false"/>
          <w:szCs w:val="28"/>
        </w:rPr>
        <w:tab/>
        <w:tab/>
        <w:tab/>
        <w:tab/>
        <w:tab/>
        <w:t xml:space="preserve">председатель комиссии </w:t>
      </w:r>
    </w:p>
    <w:p>
      <w:pPr>
        <w:pStyle w:val="Style18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left"/>
        <w:rPr/>
      </w:pPr>
      <w:r>
        <w:rPr>
          <w:b w:val="false"/>
          <w:szCs w:val="28"/>
        </w:rPr>
        <w:t>И.В. Шайганова</w:t>
        <w:tab/>
        <w:t xml:space="preserve">       -</w:t>
        <w:tab/>
        <w:tab/>
        <w:t>директор МКУ «Служба городского хозяйства»,</w:t>
      </w:r>
    </w:p>
    <w:p>
      <w:pPr>
        <w:pStyle w:val="Style18"/>
        <w:shd w:fill="FFFFFF" w:val="clear"/>
        <w:spacing w:lineRule="auto" w:line="240"/>
        <w:ind w:left="0" w:hanging="0"/>
        <w:jc w:val="left"/>
        <w:rPr/>
      </w:pPr>
      <w:r>
        <w:rPr>
          <w:b w:val="false"/>
          <w:szCs w:val="28"/>
        </w:rPr>
        <w:tab/>
        <w:tab/>
        <w:tab/>
        <w:tab/>
        <w:tab/>
        <w:t>заместитель председателя комиссии</w:t>
      </w:r>
    </w:p>
    <w:p>
      <w:pPr>
        <w:pStyle w:val="Style18"/>
        <w:shd w:fill="FFFFFF" w:val="clear"/>
        <w:spacing w:lineRule="auto" w:line="240"/>
        <w:ind w:left="0" w:hanging="0"/>
        <w:jc w:val="left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left"/>
        <w:rPr/>
      </w:pPr>
      <w:r>
        <w:rPr>
          <w:b w:val="false"/>
          <w:szCs w:val="28"/>
        </w:rPr>
        <w:t xml:space="preserve">О.В. Шпеттер              - </w:t>
        <w:tab/>
        <w:tab/>
        <w:t>государственный инспектор Западного</w:t>
      </w:r>
    </w:p>
    <w:p>
      <w:pPr>
        <w:pStyle w:val="Style18"/>
        <w:shd w:fill="FFFFFF" w:val="clear"/>
        <w:spacing w:lineRule="auto" w:line="240"/>
        <w:ind w:left="2832" w:firstLine="708"/>
        <w:jc w:val="left"/>
        <w:rPr/>
      </w:pPr>
      <w:r>
        <w:rPr>
          <w:b w:val="false"/>
          <w:szCs w:val="28"/>
        </w:rPr>
        <w:t>территориального отдела Енисейского</w:t>
      </w:r>
    </w:p>
    <w:p>
      <w:pPr>
        <w:pStyle w:val="Style18"/>
        <w:shd w:fill="FFFFFF" w:val="clear"/>
        <w:spacing w:lineRule="auto" w:line="240"/>
        <w:ind w:left="2832" w:firstLine="708"/>
        <w:jc w:val="left"/>
        <w:rPr/>
      </w:pPr>
      <w:r>
        <w:rPr>
          <w:b w:val="false"/>
          <w:szCs w:val="28"/>
        </w:rPr>
        <w:t>управления Ростехнадзора</w:t>
      </w:r>
    </w:p>
    <w:p>
      <w:pPr>
        <w:pStyle w:val="Style18"/>
        <w:shd w:fill="FFFFFF" w:val="clear"/>
        <w:spacing w:lineRule="auto" w:line="240"/>
        <w:ind w:left="2832" w:firstLine="708"/>
        <w:jc w:val="left"/>
        <w:rPr/>
      </w:pPr>
      <w:r>
        <w:rPr>
          <w:b w:val="false"/>
          <w:szCs w:val="28"/>
        </w:rPr>
        <w:t>(по согласованию)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>В.Н. Чайников            -</w:t>
        <w:tab/>
        <w:tab/>
        <w:t>заместитель директора</w:t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>Н.А. Лысенко             -</w:t>
        <w:tab/>
        <w:tab/>
        <w:t>начальник производственного отдела</w:t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 xml:space="preserve">Н.И. Дочинец             - </w:t>
        <w:tab/>
        <w:t xml:space="preserve">          ведущий инженер производственного отдела</w:t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ab/>
        <w:tab/>
        <w:tab/>
        <w:tab/>
        <w:tab/>
        <w:t>МКУ «Служба городского хозяйства»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>Н.В. Воронина           -</w:t>
        <w:tab/>
        <w:tab/>
        <w:t>главный специалист по вопросам</w:t>
      </w:r>
    </w:p>
    <w:p>
      <w:pPr>
        <w:pStyle w:val="Style18"/>
        <w:shd w:fill="FFFFFF" w:val="clear"/>
        <w:spacing w:lineRule="auto" w:line="240"/>
        <w:ind w:left="2832" w:hanging="0"/>
        <w:jc w:val="both"/>
        <w:rPr/>
      </w:pPr>
      <w:r>
        <w:rPr>
          <w:b w:val="false"/>
          <w:szCs w:val="28"/>
        </w:rPr>
        <w:t xml:space="preserve">          </w:t>
      </w:r>
      <w:r>
        <w:rPr>
          <w:b w:val="false"/>
          <w:szCs w:val="28"/>
        </w:rPr>
        <w:t>мобилизационной работы, ГО, ЧС и</w:t>
      </w:r>
    </w:p>
    <w:p>
      <w:pPr>
        <w:pStyle w:val="Style18"/>
        <w:shd w:fill="FFFFFF" w:val="clear"/>
        <w:spacing w:lineRule="auto" w:line="240"/>
        <w:ind w:left="2832" w:hanging="0"/>
        <w:jc w:val="both"/>
        <w:rPr/>
      </w:pPr>
      <w:r>
        <w:rPr>
          <w:b w:val="false"/>
          <w:szCs w:val="28"/>
        </w:rPr>
        <w:tab/>
        <w:t>пожарной безопасности</w:t>
      </w:r>
    </w:p>
    <w:p>
      <w:pPr>
        <w:pStyle w:val="Style18"/>
        <w:shd w:fill="FFFFFF" w:val="clear"/>
        <w:spacing w:lineRule="auto" w:line="240"/>
        <w:ind w:left="2832" w:hanging="0"/>
        <w:jc w:val="both"/>
        <w:rPr/>
      </w:pPr>
      <w:r>
        <w:rPr>
          <w:b w:val="false"/>
          <w:szCs w:val="28"/>
        </w:rPr>
        <w:tab/>
        <w:t>Администрации города Шарыпово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>О.И. Слободян          -</w:t>
        <w:tab/>
        <w:tab/>
        <w:t xml:space="preserve">Руководитель территориального подразделения </w:t>
      </w:r>
    </w:p>
    <w:p>
      <w:pPr>
        <w:pStyle w:val="Style18"/>
        <w:shd w:fill="FFFFFF" w:val="clear"/>
        <w:spacing w:lineRule="auto" w:line="240"/>
        <w:ind w:left="2832" w:hanging="0"/>
        <w:jc w:val="both"/>
        <w:rPr/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 xml:space="preserve">по западной группе районов Службы </w:t>
      </w:r>
    </w:p>
    <w:p>
      <w:pPr>
        <w:pStyle w:val="Style18"/>
        <w:shd w:fill="FFFFFF" w:val="clear"/>
        <w:spacing w:lineRule="auto" w:line="240"/>
        <w:ind w:left="2124" w:firstLine="708"/>
        <w:jc w:val="both"/>
        <w:rPr/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ab/>
        <w:t>строительного надзора и жилищного</w:t>
      </w:r>
    </w:p>
    <w:p>
      <w:pPr>
        <w:pStyle w:val="Style18"/>
        <w:shd w:fill="FFFFFF" w:val="clear"/>
        <w:spacing w:lineRule="auto" w:line="240"/>
        <w:ind w:left="0" w:hanging="0"/>
        <w:jc w:val="both"/>
        <w:rPr/>
      </w:pPr>
      <w:r>
        <w:rPr>
          <w:b w:val="false"/>
          <w:szCs w:val="28"/>
        </w:rPr>
        <w:tab/>
        <w:tab/>
        <w:tab/>
        <w:tab/>
        <w:t xml:space="preserve"> </w:t>
        <w:tab/>
        <w:t xml:space="preserve">контроля Красноярского края (по согласованию) </w:t>
      </w:r>
    </w:p>
    <w:p>
      <w:pPr>
        <w:pStyle w:val="Style18"/>
        <w:shd w:fill="FFFFFF" w:val="clear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before="0"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№ 4 </w:t>
      </w:r>
    </w:p>
    <w:p>
      <w:pPr>
        <w:pStyle w:val="Normal"/>
        <w:shd w:val="clear" w:color="auto" w:fill="FFFFFF"/>
        <w:spacing w:before="0" w:after="0"/>
        <w:ind w:left="495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Распоряжению Администрации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города Шарыпово</w:t>
      </w:r>
    </w:p>
    <w:p>
      <w:pPr>
        <w:pStyle w:val="7"/>
        <w:shd w:val="clear" w:fill="FFFFFF"/>
        <w:jc w:val="left"/>
        <w:rPr>
          <w:sz w:val="16"/>
          <w:szCs w:val="1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от 12.03.2021 № 220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Программа проверки готовности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потребителей тепловой энергии городского округа города Шарыпово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к отопительному периоду 2021-2022 г.г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1. Подготовка объектов жилищного фонда, социальной сферы и прочих потребителей тепловой энергии к отопительному периоду</w:t>
      </w:r>
      <w:r>
        <w:rPr>
          <w:szCs w:val="28"/>
        </w:rPr>
        <w:t xml:space="preserve"> </w:t>
      </w:r>
      <w:r>
        <w:rPr>
          <w:b w:val="false"/>
          <w:szCs w:val="28"/>
        </w:rPr>
        <w:t>проводится в целях исключения влияния температурных и других погодных факторов на надежность их работы, предупреждения сверхнормативного износа и выхода из строя конструкций, сетей и оборудования, а также для обеспечения требуемых условий жизнедеятельности населения и режимов функционирования систем инженерной инфраструктуры и инженерно-технического обеспечения зданий в отопительный период.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2. Целью подготовки к отопительному периоду потребителей тепловой энергии является обеспечение надежности функционирования систем и объектов жилищного фонда, социальной сферы и прочих потребителей тепловой энергии, своевременная и всесторонняя подготовка к отопительному периоду и его организованное проведение, в целях достижения устойчивого теплоснабжения объектов, поддержания необходимых параметров энергоносителей и обеспечения нормативного температурного режима в зданиях с учетом их назначения.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3. Подготовка объектов к отопительному периоду должна обеспечивать: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нормативную техническую эксплуатацию объектов, соблюдение установленного температурно-влажностного режима в помещениях, санитарно-гигиенических условий проживания населения;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максимальную надежность и экономичность работы объектов;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соблюдение нормативных сроков службы строительных конструкций и систем инженерно-технического обеспечения зданий жилищного фонда и социальной сферы, оборудования коммунальных и энергетических сооружений;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рациональное расходование материально-технических средств и энергетических ресурсов.</w:t>
      </w:r>
    </w:p>
    <w:p>
      <w:pPr>
        <w:pStyle w:val="Style18"/>
        <w:shd w:val="clear" w:fill="FFFFFF"/>
        <w:suppressAutoHyphens w:val="true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4. Своевременная и качественная подготовка объектов периоду достигается: 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должностными лицами требований федерального и краевого законодательства, муниципальных нормативных правовых актов, требований правил, руководств и инструкций по эксплуатации объектов;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 xml:space="preserve">- разработкой и соблюдением проектно-сметной документации на строительство, планов капитального и текущего ремонтов, а также технического обслуживания объектов; </w:t>
      </w:r>
    </w:p>
    <w:p>
      <w:pPr>
        <w:pStyle w:val="BodyTextIndent2"/>
        <w:suppressAutoHyphens w:val="true"/>
        <w:spacing w:lineRule="auto" w:line="240" w:before="0" w:after="0"/>
        <w:ind w:left="0" w:right="-85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постоянным контролем за техническим состоянием, проведением всех видов планово-предупредительных осмотров, а также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тщательным анализом причин возникновения аварий и неисправностей и определением необходимого объема ремонтно-восстановительных работ;</w:t>
      </w:r>
    </w:p>
    <w:p>
      <w:pPr>
        <w:pStyle w:val="BodyTextIndent2"/>
        <w:suppressAutoHyphens w:val="true"/>
        <w:spacing w:lineRule="auto" w:line="240" w:before="0" w:after="0"/>
        <w:ind w:left="0" w:right="425" w:hanging="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четкой организацией и выполнением ремонтно-восстановительных и наладочных работ в установленные сроки и с требуемым качеством, эффективной системой постановки задач и подведения итогов ремонтно-восстановительных работ;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укомплектованием организаций жилищно-коммунального комплекса, подготовленным эксплуатационным и эксплуатационно-ремонтным персоналом до уровня, обеспечивающего решение возлагаемых задач;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материально-техническим обеспечением ремонтно-восстановительных работ, выделением необходимого целевого финансирования на эксплуатационные нужды, капитальный и текущий ремонты, рациональным использованием материальных ресурсов;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выполнением в полном объеме организационно-технических мероприятий перед началом отопительного периода, комплекса проверок и испытаний оборудования на функционирование.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Проверка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готовности потребителей тепловой энергии осуществляется комиссией, состав которой утвержден распоряжением Администрации города Шарыпово.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Работа комиссии осуществляется в соответствии с графиком проведения проверки готовности к отопительному периоду.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7. В целях проведения проверки комиссия рассматривает документы, подтверждающие выполнение требований по готовности, а при необходимости - проводят осмотр объектов проверки.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1" w:name="sub_30014"/>
      <w:bookmarkEnd w:id="1"/>
      <w:r>
        <w:rPr>
          <w:b w:val="false"/>
          <w:szCs w:val="28"/>
        </w:rPr>
        <w:t>8. Документы, проверяемые в ходе проверки потребителей тепловой энергии: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" w:name="sub_30015"/>
      <w:bookmarkEnd w:id="2"/>
      <w:r>
        <w:rPr>
          <w:sz w:val="28"/>
          <w:szCs w:val="28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" w:name="sub_30016"/>
      <w:bookmarkStart w:id="4" w:name="sub_300151"/>
      <w:bookmarkEnd w:id="3"/>
      <w:bookmarkEnd w:id="4"/>
      <w:r>
        <w:rPr>
          <w:sz w:val="28"/>
          <w:szCs w:val="28"/>
        </w:rPr>
        <w:t>2) проведение промывки оборудования и коммуникаций теплопотребляющих установок;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5" w:name="sub_30017"/>
      <w:bookmarkStart w:id="6" w:name="sub_300161"/>
      <w:bookmarkEnd w:id="5"/>
      <w:bookmarkEnd w:id="6"/>
      <w:r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7" w:name="sub_30018"/>
      <w:bookmarkStart w:id="8" w:name="sub_300171"/>
      <w:bookmarkEnd w:id="7"/>
      <w:bookmarkEnd w:id="8"/>
      <w:r>
        <w:rPr>
          <w:sz w:val="28"/>
          <w:szCs w:val="28"/>
        </w:rPr>
        <w:t>4) выполнение плана ремонтных работ и качество их выполнения;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9" w:name="sub_30019"/>
      <w:bookmarkStart w:id="10" w:name="sub_300181"/>
      <w:bookmarkEnd w:id="9"/>
      <w:bookmarkEnd w:id="10"/>
      <w:r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1" w:name="sub_30020"/>
      <w:bookmarkStart w:id="12" w:name="sub_300191"/>
      <w:bookmarkEnd w:id="11"/>
      <w:bookmarkEnd w:id="12"/>
      <w:r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3" w:name="sub_30021"/>
      <w:bookmarkStart w:id="14" w:name="sub_300201"/>
      <w:bookmarkEnd w:id="13"/>
      <w:bookmarkEnd w:id="14"/>
      <w:r>
        <w:rPr>
          <w:sz w:val="28"/>
          <w:szCs w:val="28"/>
        </w:rPr>
        <w:t>7) состояние трубопроводов, арматуры и тепловой изоляции в пределах тепловых пунктов;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5" w:name="sub_30022"/>
      <w:bookmarkStart w:id="16" w:name="sub_300211"/>
      <w:bookmarkEnd w:id="15"/>
      <w:bookmarkEnd w:id="16"/>
      <w:r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7" w:name="sub_30023"/>
      <w:bookmarkStart w:id="18" w:name="sub_300221"/>
      <w:bookmarkEnd w:id="17"/>
      <w:bookmarkEnd w:id="18"/>
      <w:r>
        <w:rPr>
          <w:sz w:val="28"/>
          <w:szCs w:val="28"/>
        </w:rPr>
        <w:t>9) работоспособность защиты систем теплопотребления;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19" w:name="sub_30024"/>
      <w:bookmarkStart w:id="20" w:name="sub_300231"/>
      <w:bookmarkEnd w:id="19"/>
      <w:bookmarkEnd w:id="20"/>
      <w:r>
        <w:rPr>
          <w:sz w:val="28"/>
          <w:szCs w:val="28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1" w:name="sub_30025"/>
      <w:bookmarkStart w:id="22" w:name="sub_300241"/>
      <w:bookmarkEnd w:id="21"/>
      <w:bookmarkEnd w:id="22"/>
      <w:r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3" w:name="sub_30026"/>
      <w:bookmarkStart w:id="24" w:name="sub_300251"/>
      <w:bookmarkEnd w:id="23"/>
      <w:bookmarkEnd w:id="24"/>
      <w:r>
        <w:rPr>
          <w:sz w:val="28"/>
          <w:szCs w:val="28"/>
        </w:rPr>
        <w:t>12) плотность оборудования тепловых пунктов;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5" w:name="sub_30027"/>
      <w:bookmarkStart w:id="26" w:name="sub_300261"/>
      <w:bookmarkEnd w:id="25"/>
      <w:bookmarkEnd w:id="26"/>
      <w:r>
        <w:rPr>
          <w:sz w:val="28"/>
          <w:szCs w:val="28"/>
        </w:rPr>
        <w:t>13) наличие пломб на расчетных шайбах и соплах элеваторов;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7" w:name="sub_30028"/>
      <w:bookmarkStart w:id="28" w:name="sub_300271"/>
      <w:bookmarkEnd w:id="27"/>
      <w:bookmarkEnd w:id="28"/>
      <w:r>
        <w:rPr>
          <w:sz w:val="28"/>
          <w:szCs w:val="28"/>
        </w:rPr>
        <w:t>14) отсутствие задолженности за поставленные тепловую энергию (мощность), теплоноситель;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29" w:name="sub_30029"/>
      <w:bookmarkStart w:id="30" w:name="sub_300281"/>
      <w:bookmarkEnd w:id="29"/>
      <w:bookmarkEnd w:id="30"/>
      <w:r>
        <w:rPr>
          <w:sz w:val="28"/>
          <w:szCs w:val="28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>
          <w:sz w:val="28"/>
          <w:szCs w:val="28"/>
        </w:rPr>
      </w:pPr>
      <w:bookmarkStart w:id="31" w:name="sub_30030"/>
      <w:bookmarkStart w:id="32" w:name="sub_300291"/>
      <w:bookmarkEnd w:id="31"/>
      <w:bookmarkEnd w:id="32"/>
      <w:r>
        <w:rPr>
          <w:sz w:val="28"/>
          <w:szCs w:val="28"/>
        </w:rPr>
        <w:t>16) проведение испытания оборудования теплопотребляющих установок на плотность и прочность;</w:t>
      </w:r>
    </w:p>
    <w:p>
      <w:pPr>
        <w:pStyle w:val="BodyText2"/>
        <w:tabs>
          <w:tab w:val="left" w:pos="9639" w:leader="none"/>
        </w:tabs>
        <w:suppressAutoHyphens w:val="true"/>
        <w:spacing w:lineRule="auto" w:line="240" w:before="0" w:after="0"/>
        <w:ind w:right="-2" w:hanging="0"/>
        <w:jc w:val="both"/>
        <w:rPr/>
      </w:pPr>
      <w:bookmarkStart w:id="33" w:name="sub_30031"/>
      <w:bookmarkStart w:id="34" w:name="sub_300301"/>
      <w:bookmarkEnd w:id="34"/>
      <w:r>
        <w:rPr>
          <w:sz w:val="28"/>
          <w:szCs w:val="28"/>
        </w:rPr>
        <w:t xml:space="preserve">17) надежность теплоснабжения потребителей тепловой энергии с учетом климатических условий в соответствии с критериями, приведенными в </w:t>
      </w:r>
      <w:hyperlink w:anchor="sub_30000">
        <w:r>
          <w:rPr>
            <w:rStyle w:val="ListLabel3"/>
            <w:bCs/>
            <w:sz w:val="28"/>
            <w:szCs w:val="28"/>
          </w:rPr>
          <w:t>приложении 3</w:t>
        </w:r>
      </w:hyperlink>
      <w:bookmarkEnd w:id="33"/>
      <w:r>
        <w:rPr>
          <w:sz w:val="28"/>
          <w:szCs w:val="28"/>
        </w:rPr>
        <w:t xml:space="preserve"> приказа Министерства энергетики РФ от 12 марта 2013г. № 103 «Об утверждении Правил оценки готовности к отопительному периоду».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5" w:name="sub_300141"/>
      <w:bookmarkEnd w:id="35"/>
      <w:r>
        <w:rPr>
          <w:b w:val="false"/>
          <w:szCs w:val="28"/>
        </w:rPr>
        <w:t>9. Результаты проверки оформляются актом проверки готовности к отопительному периоду.</w:t>
      </w:r>
      <w:bookmarkStart w:id="36" w:name="sub_7"/>
      <w:bookmarkEnd w:id="36"/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10. В акте содержатся следующие выводы комиссии по итогам проверки: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готов к отопительному периоду;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>
      <w:pPr>
        <w:pStyle w:val="Style18"/>
        <w:shd w:val="clear" w:color="auto" w:fill="auto"/>
        <w:suppressAutoHyphens w:val="true"/>
        <w:spacing w:lineRule="auto" w:line="240"/>
        <w:ind w:left="0" w:hanging="0"/>
        <w:jc w:val="both"/>
        <w:rPr>
          <w:b w:val="false"/>
          <w:b w:val="false"/>
          <w:szCs w:val="28"/>
        </w:rPr>
      </w:pPr>
      <w:r>
        <w:rPr>
          <w:b w:val="false"/>
          <w:szCs w:val="28"/>
        </w:rPr>
        <w:t>- объект проверки не готов к отопительному периоду.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7" w:name="sub_8"/>
      <w:bookmarkEnd w:id="37"/>
      <w:r>
        <w:rPr>
          <w:b w:val="false"/>
          <w:szCs w:val="28"/>
        </w:rPr>
        <w:t>11.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замечаний.</w:t>
      </w:r>
    </w:p>
    <w:p>
      <w:pPr>
        <w:pStyle w:val="Style18"/>
        <w:shd w:val="clear" w:fill="FFFFFF"/>
        <w:suppressAutoHyphens w:val="true"/>
        <w:spacing w:lineRule="auto" w:line="240"/>
        <w:ind w:left="0" w:firstLine="708"/>
        <w:jc w:val="both"/>
        <w:rPr>
          <w:b w:val="false"/>
          <w:b w:val="false"/>
          <w:szCs w:val="28"/>
        </w:rPr>
      </w:pPr>
      <w:bookmarkStart w:id="38" w:name="sub_9"/>
      <w:bookmarkStart w:id="39" w:name="sub_81"/>
      <w:bookmarkEnd w:id="39"/>
      <w:r>
        <w:rPr>
          <w:b w:val="false"/>
          <w:szCs w:val="28"/>
        </w:rPr>
        <w:t>12. Паспорт готовности к отопительному периоду выдается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  <w:bookmarkEnd w:id="38"/>
    </w:p>
    <w:p>
      <w:pPr>
        <w:pStyle w:val="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График проведения проверки готовности к отопительному периоду :</w:t>
      </w:r>
    </w:p>
    <w:tbl>
      <w:tblPr>
        <w:tblW w:w="93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705"/>
        <w:gridCol w:w="5069"/>
        <w:gridCol w:w="1710"/>
        <w:gridCol w:w="1859"/>
      </w:tblGrid>
      <w:tr>
        <w:trPr>
          <w:trHeight w:val="330" w:hRule="atLeast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п.п.</w:t>
            </w:r>
          </w:p>
        </w:tc>
        <w:tc>
          <w:tcPr>
            <w:tcW w:w="5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Потребители тепловой энергии</w:t>
            </w:r>
          </w:p>
        </w:tc>
        <w:tc>
          <w:tcPr>
            <w:tcW w:w="3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Срок проведения проверки</w:t>
            </w:r>
          </w:p>
        </w:tc>
      </w:tr>
      <w:tr>
        <w:trPr>
          <w:trHeight w:val="345" w:hRule="atLeast"/>
        </w:trPr>
        <w:tc>
          <w:tcPr>
            <w:tcW w:w="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Начало проверки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Окончание проверки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Жилищные организации 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ШМРО ПАО «Красноярскэнергосбыт»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«Западная»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ООО УК «Восточная»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«Вера»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«ДРЭУ»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«Меридиан»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01.09.2021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«Инновация»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«ПЖКХ»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УК «Уютный дом»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«Диалог»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ООО «КАТЭКЖилСервис»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здравоохранения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КГБУЗ «Шарыповская городская больница»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социальной защиты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«КСЦОН» г.Шарыпово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«КСЦОН» Шарыповского района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физической культуры и спорта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«ЦФСП»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культуры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МБУ «Краеведческий музей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«Центр культуры и кино»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«ДДК» п.Дубинино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МАУ «ГДТ»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п.Дубинино»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«ДШИ г.Шарыпово»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06.08.2021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Учреждения образования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№21 «Золотой ключик»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20.07.2021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№4 «Росинка»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МОУ СОШ №12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№22 «Журавушка»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№15 «Ромашка»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№2 «Дюймовочка»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№3 «Чебурашка»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№8 «Теремок»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03.08.2021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ДОД «ДЮЦ»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№10 «Сказка»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МОУ СОШ №3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27.07.2021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6.13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№5 «Дельфин»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6.14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№6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6.16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НОШ №11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№7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6.18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СОШ №8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6.19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МБОУ ДОД «ЦДТТ»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6.20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«Золушка»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6.21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КГК СКОУ «Школа-интернат»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6.22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МБДОУ №1 «Белоснежка»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05.08.2021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20.08.2021</w:t>
            </w:r>
          </w:p>
        </w:tc>
      </w:tr>
      <w:tr>
        <w:trPr/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Прочие потребители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03.08.2021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14.09.2021 </w:t>
            </w:r>
          </w:p>
        </w:tc>
      </w:tr>
    </w:tbl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18"/>
        <w:shd w:val="clear" w:fill="FFFFFF"/>
        <w:tabs>
          <w:tab w:val="left" w:pos="9720" w:leader="none"/>
        </w:tabs>
        <w:ind w:left="0" w:hanging="1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uiPriority="0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5">
    <w:name w:val="Heading 5"/>
    <w:basedOn w:val="Normal"/>
    <w:link w:val="50"/>
    <w:uiPriority w:val="9"/>
    <w:semiHidden/>
    <w:unhideWhenUsed/>
    <w:qFormat/>
    <w:rsid w:val="0002568a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paragraph" w:styleId="7">
    <w:name w:val="Heading 7"/>
    <w:basedOn w:val="Normal"/>
    <w:link w:val="70"/>
    <w:qFormat/>
    <w:rsid w:val="00df459b"/>
    <w:pPr>
      <w:keepNext w:val="true"/>
      <w:widowControl w:val="false"/>
      <w:shd w:val="clear" w:color="auto" w:fill="FFFFFF"/>
      <w:spacing w:lineRule="auto" w:line="240" w:before="0" w:after="0"/>
      <w:ind w:left="4820" w:hanging="0"/>
      <w:jc w:val="both"/>
      <w:outlineLvl w:val="6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">
    <w:name w:val="Heading 8"/>
    <w:basedOn w:val="Normal"/>
    <w:link w:val="80"/>
    <w:qFormat/>
    <w:rsid w:val="00df459b"/>
    <w:pPr>
      <w:keepNext w:val="true"/>
      <w:widowControl w:val="false"/>
      <w:tabs>
        <w:tab w:val="left" w:pos="3544" w:leader="none"/>
      </w:tabs>
      <w:spacing w:lineRule="auto" w:line="240" w:before="0" w:after="0"/>
      <w:ind w:firstLine="720"/>
      <w:outlineLvl w:val="7"/>
    </w:pPr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9">
    <w:name w:val="Heading 9"/>
    <w:basedOn w:val="Normal"/>
    <w:link w:val="90"/>
    <w:qFormat/>
    <w:rsid w:val="00df459b"/>
    <w:pPr>
      <w:keepNext w:val="true"/>
      <w:widowControl w:val="false"/>
      <w:tabs>
        <w:tab w:val="left" w:pos="3686" w:leader="none"/>
      </w:tabs>
      <w:spacing w:lineRule="auto" w:line="240" w:before="0" w:after="0"/>
      <w:ind w:firstLine="720"/>
      <w:outlineLvl w:val="8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1" w:customStyle="1">
    <w:name w:val="Заголовок 7 Знак"/>
    <w:basedOn w:val="DefaultParagraphFont"/>
    <w:link w:val="7"/>
    <w:qFormat/>
    <w:rsid w:val="00df459b"/>
    <w:rPr>
      <w:rFonts w:ascii="Times New Roman" w:hAnsi="Times New Roman" w:eastAsia="Times New Roman" w:cs="Times New Roman"/>
      <w:sz w:val="26"/>
      <w:szCs w:val="20"/>
      <w:shd w:fill="FFFFFF" w:val="clear"/>
      <w:lang w:eastAsia="ru-RU"/>
    </w:rPr>
  </w:style>
  <w:style w:type="character" w:styleId="81" w:customStyle="1">
    <w:name w:val="Заголовок 8 Знак"/>
    <w:basedOn w:val="DefaultParagraphFont"/>
    <w:link w:val="8"/>
    <w:qFormat/>
    <w:rsid w:val="00df459b"/>
    <w:rPr>
      <w:rFonts w:ascii="Times New Roman" w:hAnsi="Times New Roman" w:eastAsia="Times New Roman" w:cs="Times New Roman"/>
      <w:sz w:val="26"/>
      <w:szCs w:val="20"/>
      <w:lang w:eastAsia="ru-RU"/>
    </w:rPr>
  </w:style>
  <w:style w:type="character" w:styleId="91" w:customStyle="1">
    <w:name w:val="Заголовок 9 Знак"/>
    <w:basedOn w:val="DefaultParagraphFont"/>
    <w:link w:val="9"/>
    <w:qFormat/>
    <w:rsid w:val="00df459b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Основной текст с отступом Знак"/>
    <w:basedOn w:val="DefaultParagraphFont"/>
    <w:link w:val="a4"/>
    <w:qFormat/>
    <w:rsid w:val="00df459b"/>
    <w:rPr>
      <w:rFonts w:ascii="Times New Roman" w:hAnsi="Times New Roman" w:eastAsia="Times New Roman" w:cs="Times New Roman"/>
      <w:sz w:val="28"/>
      <w:szCs w:val="20"/>
      <w:shd w:fill="FFFFFF" w:val="clear"/>
      <w:lang w:eastAsia="ru-RU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02568a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</w:rPr>
  </w:style>
  <w:style w:type="character" w:styleId="2" w:customStyle="1">
    <w:name w:val="Основной текст 2 Знак"/>
    <w:basedOn w:val="DefaultParagraphFont"/>
    <w:link w:val="2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 w:customStyle="1">
    <w:name w:val="Основной текст с отступом 2 Знак"/>
    <w:basedOn w:val="DefaultParagraphFont"/>
    <w:link w:val="21"/>
    <w:qFormat/>
    <w:rsid w:val="00e2417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1">
    <w:name w:val="Интернет-ссылка"/>
    <w:rsid w:val="00e24177"/>
    <w:rPr>
      <w:color w:val="0000FF"/>
      <w:u w:val="single"/>
    </w:rPr>
  </w:style>
  <w:style w:type="character" w:styleId="Style12" w:customStyle="1">
    <w:name w:val="Текст выноски Знак"/>
    <w:basedOn w:val="DefaultParagraphFont"/>
    <w:link w:val="a8"/>
    <w:uiPriority w:val="99"/>
    <w:semiHidden/>
    <w:qFormat/>
    <w:rsid w:val="002e649a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styleId="ListLabel3">
    <w:name w:val="ListLabel 3"/>
    <w:qFormat/>
    <w:rPr>
      <w:bCs/>
      <w:sz w:val="28"/>
      <w:szCs w:val="28"/>
    </w:rPr>
  </w:style>
  <w:style w:type="character" w:styleId="ListLabel4">
    <w:name w:val="ListLabel 4"/>
    <w:qFormat/>
    <w:rPr>
      <w:rFonts w:ascii="Times New Roman" w:hAnsi="Times New Roman" w:cs="Times New Roman"/>
      <w:sz w:val="28"/>
      <w:szCs w:val="28"/>
      <w:lang w:val="en-US"/>
    </w:rPr>
  </w:style>
  <w:style w:type="character" w:styleId="ListLabel5">
    <w:name w:val="ListLabel 5"/>
    <w:qFormat/>
    <w:rPr>
      <w:rFonts w:ascii="Times New Roman" w:hAnsi="Times New Roman" w:cs="Times New Roman"/>
      <w:sz w:val="28"/>
      <w:szCs w:val="28"/>
    </w:rPr>
  </w:style>
  <w:style w:type="character" w:styleId="ListLabel6">
    <w:name w:val="ListLabel 6"/>
    <w:qFormat/>
    <w:rPr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c83c81"/>
    <w:pPr>
      <w:spacing w:before="0" w:after="160"/>
      <w:ind w:left="720" w:hanging="0"/>
      <w:contextualSpacing/>
    </w:pPr>
    <w:rPr/>
  </w:style>
  <w:style w:type="paragraph" w:styleId="Style18">
    <w:name w:val="Body Text Indent"/>
    <w:basedOn w:val="Normal"/>
    <w:link w:val="a5"/>
    <w:rsid w:val="00df459b"/>
    <w:pPr>
      <w:widowControl w:val="false"/>
      <w:shd w:val="clear" w:color="auto" w:fill="FFFFFF"/>
      <w:spacing w:lineRule="exact" w:line="270" w:before="0" w:after="0"/>
      <w:ind w:left="641" w:hanging="194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BlockText">
    <w:name w:val="Block Text"/>
    <w:basedOn w:val="Normal"/>
    <w:qFormat/>
    <w:rsid w:val="00e24177"/>
    <w:pPr>
      <w:widowControl w:val="false"/>
      <w:shd w:val="clear" w:color="auto" w:fill="FFFFFF"/>
      <w:spacing w:lineRule="exact" w:line="264" w:before="2" w:after="0"/>
      <w:ind w:left="24" w:right="5243" w:hanging="0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ConsNormal" w:customStyle="1">
    <w:name w:val="ConsNormal"/>
    <w:qFormat/>
    <w:rsid w:val="00e24177"/>
    <w:pPr>
      <w:widowControl w:val="false"/>
      <w:bidi w:val="0"/>
      <w:snapToGrid w:val="false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link w:val="20"/>
    <w:qFormat/>
    <w:rsid w:val="00e24177"/>
    <w:pPr>
      <w:widowControl w:val="false"/>
      <w:spacing w:lineRule="auto" w:line="480" w:before="0" w:after="12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2"/>
    <w:qFormat/>
    <w:rsid w:val="00e24177"/>
    <w:pPr>
      <w:widowControl w:val="false"/>
      <w:spacing w:lineRule="auto" w:line="480" w:before="0" w:after="120"/>
      <w:ind w:left="283" w:hanging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e649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Application>LibreOffice/6.0.7.3$Linux_X86_64 LibreOffice_project/00m0$Build-3</Application>
  <Pages>10</Pages>
  <Words>1744</Words>
  <Characters>12577</Characters>
  <CharactersWithSpaces>15023</CharactersWithSpaces>
  <Paragraphs>330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2017-08-01T07:58:00Z</dcterms:created>
  <dc:creator>Чайников</dc:creator>
  <dc:description/>
  <dc:language>ru-RU</dc:language>
  <cp:lastModifiedBy/>
  <cp:lastPrinted>2020-03-03T03:29:00Z</cp:lastPrinted>
  <dcterms:modified xsi:type="dcterms:W3CDTF">2021-07-30T18:01:27Z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