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 w:val="false"/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</w:r>
    </w:p>
    <w:p>
      <w:pPr>
        <w:pStyle w:val="4"/>
        <w:keepNext w:val="false"/>
        <w:keepLines w:val="false"/>
        <w:widowControl w:val="false"/>
        <w:spacing w:lineRule="auto" w:line="240" w:before="0" w:after="0"/>
        <w:jc w:val="center"/>
        <w:rPr>
          <w:rFonts w:ascii="Times New Roman" w:hAnsi="Times New Roman"/>
          <w:i w:val="false"/>
          <w:i w:val="false"/>
          <w:color w:val="auto"/>
          <w:sz w:val="24"/>
          <w:szCs w:val="24"/>
        </w:rPr>
      </w:pPr>
      <w:r>
        <w:rPr>
          <w:rFonts w:ascii="Times New Roman" w:hAnsi="Times New Roman"/>
          <w:i w:val="false"/>
          <w:color w:val="auto"/>
          <w:sz w:val="24"/>
          <w:szCs w:val="24"/>
        </w:rPr>
        <w:t>ПОСТАНОВЛЕНИЕ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ind w:left="993" w:right="180" w:firstLine="567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08.04.2021 </w:t>
        <w:tab/>
        <w:tab/>
        <w:tab/>
        <w:tab/>
        <w:tab/>
        <w:tab/>
        <w:t xml:space="preserve">                                                               №  77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Об утверждении Порядка </w:t>
      </w:r>
      <w:r>
        <w:rPr>
          <w:spacing w:val="-1"/>
          <w:sz w:val="24"/>
          <w:szCs w:val="24"/>
        </w:rPr>
        <w:t xml:space="preserve">и условий предоставления субъектам малого и среднего предпринимательства, организациям, </w:t>
      </w:r>
      <w:r>
        <w:rPr>
          <w:rFonts w:eastAsia="Calibri" w:eastAsiaTheme="minorHAnsi"/>
          <w:sz w:val="24"/>
          <w:szCs w:val="24"/>
          <w:lang w:eastAsia="en-US"/>
        </w:rPr>
        <w:t xml:space="preserve">образующим инфраструктуру поддержки субъектов малого и среднего предпринимательства </w:t>
      </w:r>
      <w:r>
        <w:rPr>
          <w:spacing w:val="-1"/>
          <w:sz w:val="24"/>
          <w:szCs w:val="24"/>
        </w:rPr>
        <w:t xml:space="preserve">в аренду муниципального имущества, включенного в Перечень муниципального имущества муниципального образования                   «город Шарыпово Красноярского края», свободного от прав третьих лиц                                             (за исключением права хозяйственного ведения, права оперативного управления,                                  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 (в том числе по льготным ставкам арендной платы) субъектам малого и среднего предпринимательства </w:t>
      </w:r>
    </w:p>
    <w:p>
      <w:pPr>
        <w:pStyle w:val="Normal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61"/>
        <w:shd w:val="clear" w:color="auto" w:fill="auto"/>
        <w:tabs>
          <w:tab w:val="left" w:pos="709" w:leader="none"/>
        </w:tabs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i w:val="false"/>
          <w:sz w:val="24"/>
          <w:szCs w:val="24"/>
        </w:rPr>
        <w:t>В</w:t>
      </w:r>
      <w:r>
        <w:rPr>
          <w:rFonts w:cs="Times New Roman" w:ascii="Times New Roman" w:hAnsi="Times New Roman"/>
          <w:i w:val="false"/>
          <w:sz w:val="24"/>
          <w:szCs w:val="24"/>
        </w:rPr>
        <w:t xml:space="preserve"> соответствии с Федеральным </w:t>
      </w:r>
      <w:hyperlink r:id="rId2">
        <w:r>
          <w:rPr>
            <w:rStyle w:val="ListLabel16"/>
            <w:rFonts w:cs="Times New Roman" w:ascii="Times New Roman" w:hAnsi="Times New Roman"/>
            <w:i w:val="false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i w:val="false"/>
          <w:sz w:val="24"/>
          <w:szCs w:val="24"/>
        </w:rPr>
        <w:t xml:space="preserve"> от 06.10.2003 № 131-ФЗ                                        «Об общих принципах организации местного самоуправления в Российской Федерации», Федеральным законом от 26.07.2006 № 135-ФЗ  «О защите конкуренции»,                          Федеральным законом  от 24.07.2007 № 209-ФЗ «О развитии малого и среднего предпринимательства в Российской Федерации», в целях </w:t>
      </w:r>
      <w:r>
        <w:rPr>
          <w:rStyle w:val="613pt"/>
          <w:rFonts w:eastAsia="Calibri" w:eastAsiaTheme="minorHAnsi"/>
          <w:sz w:val="24"/>
          <w:szCs w:val="24"/>
        </w:rPr>
        <w:t>улучшения условий                                для развития малого  и среднего предпринимательства на территории муниципального образования «город Шарыпово Красноярского края</w:t>
      </w:r>
      <w:r>
        <w:rPr>
          <w:rStyle w:val="613pt"/>
          <w:rFonts w:eastAsia="Calibri" w:eastAsiaTheme="minorHAnsi"/>
          <w:i/>
          <w:sz w:val="24"/>
          <w:szCs w:val="24"/>
        </w:rPr>
        <w:t>»</w:t>
      </w:r>
      <w:r>
        <w:rPr>
          <w:rFonts w:cs="Times New Roman" w:ascii="Times New Roman" w:hAnsi="Times New Roman"/>
          <w:i w:val="false"/>
          <w:color w:val="000000"/>
          <w:sz w:val="24"/>
          <w:szCs w:val="24"/>
          <w:lang w:bidi="ru-RU"/>
        </w:rPr>
        <w:t>, руководствуясь  ст. 34                                    Устава города Шарыпово,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7485" cy="2286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5.55pt;height:18pt;mso-wrap-distance-left:9pt;mso-wrap-distance-right:9pt;mso-wrap-distance-top:0pt;mso-wrap-distance-bottom:0pt;margin-top:7.4pt;mso-position-vertical-relative:text;margin-left:-153pt;mso-position-horizontal-relative:text">
                <v:textbox>
                  <w:txbxContent>
                    <w:p>
                      <w:pPr>
                        <w:pStyle w:val="Style26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9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7pt;height:21.2pt;mso-wrap-distance-left:9pt;mso-wrap-distance-right:9pt;mso-wrap-distance-top:0pt;mso-wrap-distance-bottom:0pt;margin-top:14.5pt;mso-position-vertical-relative:text;margin-left:-171pt;mso-position-horizontal-relative:text">
                <v:textbox>
                  <w:txbxContent>
                    <w:p>
                      <w:pPr>
                        <w:pStyle w:val="Style26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ПОСТАНОВЛЯЮ: </w:t>
      </w:r>
    </w:p>
    <w:p>
      <w:pPr>
        <w:pStyle w:val="ConsPlusTitle"/>
        <w:ind w:firstLine="709"/>
        <w:jc w:val="both"/>
        <w:rPr>
          <w:b w:val="false"/>
          <w:b w:val="false"/>
          <w:spacing w:val="-1"/>
          <w:sz w:val="24"/>
          <w:szCs w:val="24"/>
        </w:rPr>
      </w:pPr>
      <w:r>
        <w:rPr>
          <w:b w:val="false"/>
          <w:spacing w:val="1"/>
          <w:sz w:val="24"/>
          <w:szCs w:val="24"/>
        </w:rPr>
        <w:t xml:space="preserve">1. </w:t>
      </w:r>
      <w:r>
        <w:rPr>
          <w:b w:val="false"/>
          <w:sz w:val="24"/>
          <w:szCs w:val="24"/>
        </w:rPr>
        <w:t>Утвердить Порядок</w:t>
      </w:r>
      <w:r>
        <w:rPr>
          <w:b w:val="false"/>
          <w:spacing w:val="-1"/>
          <w:sz w:val="24"/>
          <w:szCs w:val="24"/>
        </w:rPr>
        <w:t xml:space="preserve"> и условия предоставления субъектам малого и среднего предпринимательства, организациям, </w:t>
      </w:r>
      <w:r>
        <w:rPr>
          <w:rFonts w:eastAsia="Calibri" w:eastAsiaTheme="minorHAnsi"/>
          <w:b w:val="false"/>
          <w:sz w:val="24"/>
          <w:szCs w:val="24"/>
          <w:lang w:eastAsia="en-US"/>
        </w:rPr>
        <w:t>образующим инфраструктуру поддержки субъектов малого и среднего предпринимательства</w:t>
      </w:r>
      <w:r>
        <w:rPr>
          <w:b w:val="false"/>
          <w:spacing w:val="-1"/>
          <w:sz w:val="24"/>
          <w:szCs w:val="24"/>
        </w:rPr>
        <w:t xml:space="preserve"> в аренду муниципального имущества, включенного в Перечень муниципального имущества муниципального образования             «город Шарыпово Красноярского края», свободного от прав третьих лиц                                         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 (в том числе по льготным ставкам арендной платы) субъектам малого и среднего предпринимательства</w:t>
      </w:r>
      <w:r>
        <w:rPr>
          <w:b w:val="false"/>
          <w:sz w:val="24"/>
          <w:szCs w:val="24"/>
        </w:rPr>
        <w:t>, согласно приложению к настоящему постановлению.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2. Контроль за исполнением настоящего постановления возложить                                                 на О.Г. Андриянову – Руководителя КУМИ Администрации города Шарыпово.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Глава города Шарыпово                                                                                   Н.А. Петровская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4"/>
        <w:gridCol w:w="4785"/>
      </w:tblGrid>
      <w:tr>
        <w:trPr/>
        <w:tc>
          <w:tcPr>
            <w:tcW w:w="4784" w:type="dxa"/>
            <w:tcBorders/>
            <w:shd w:fill="auto" w:val="clear"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Шарыпово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 w:val="28"/>
                <w:szCs w:val="28"/>
              </w:rPr>
              <w:t>от 08.04.2021 № 77</w:t>
            </w:r>
          </w:p>
        </w:tc>
      </w:tr>
    </w:tbl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ConsPlusTitle"/>
        <w:jc w:val="center"/>
        <w:rPr>
          <w:spacing w:val="-1"/>
        </w:rPr>
      </w:pPr>
      <w:r>
        <w:rPr/>
        <w:t>Порядок</w:t>
      </w:r>
      <w:r>
        <w:rPr>
          <w:spacing w:val="-1"/>
        </w:rPr>
        <w:t xml:space="preserve"> и условия </w:t>
      </w:r>
    </w:p>
    <w:p>
      <w:pPr>
        <w:pStyle w:val="ConsPlusTitle"/>
        <w:jc w:val="center"/>
        <w:rPr>
          <w:spacing w:val="-1"/>
        </w:rPr>
      </w:pPr>
      <w:r>
        <w:rPr>
          <w:spacing w:val="-1"/>
        </w:rPr>
        <w:t xml:space="preserve">предоставления субъектам малого и среднего предпринимательства,  организациям, </w:t>
      </w:r>
      <w:r>
        <w:rPr>
          <w:rFonts w:eastAsia="Calibri" w:eastAsiaTheme="minorHAnsi"/>
          <w:lang w:eastAsia="en-US"/>
        </w:rPr>
        <w:t>образующим инфраструктуру поддержки субъектов малого и среднего предпринимательства</w:t>
      </w:r>
      <w:r>
        <w:rPr>
          <w:spacing w:val="-1"/>
        </w:rPr>
        <w:t xml:space="preserve"> в аренду муниципального имущества, включенного в Перечень муниципального имущества муниципального образования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                 (в том числе по льготным ставкам арендной платы) </w:t>
      </w:r>
    </w:p>
    <w:p>
      <w:pPr>
        <w:pStyle w:val="ConsPlusTitle"/>
        <w:jc w:val="center"/>
        <w:rPr>
          <w:spacing w:val="-1"/>
        </w:rPr>
      </w:pPr>
      <w:r>
        <w:rPr>
          <w:spacing w:val="-1"/>
        </w:rPr>
        <w:t xml:space="preserve">субъектам малого и среднего предпринимательства 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1. Общие положения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</w:r>
    </w:p>
    <w:p>
      <w:pPr>
        <w:pStyle w:val="ConsPlusTitle"/>
        <w:ind w:firstLine="709"/>
        <w:jc w:val="both"/>
        <w:rPr/>
      </w:pPr>
      <w:r>
        <w:rPr>
          <w:rFonts w:eastAsia="Calibri" w:eastAsiaTheme="minorHAnsi"/>
          <w:b w:val="false"/>
          <w:lang w:eastAsia="en-US"/>
        </w:rPr>
        <w:t xml:space="preserve">1.1. Настоящие Порядок и условия разработаны в соответствии                               с </w:t>
      </w:r>
      <w:r>
        <w:rPr>
          <w:rFonts w:eastAsia="Calibri" w:eastAsiaTheme="minorHAnsi"/>
          <w:b w:val="false"/>
          <w:color w:val="000000" w:themeColor="text1"/>
          <w:lang w:eastAsia="en-US"/>
        </w:rPr>
        <w:t xml:space="preserve">Федеральным </w:t>
      </w:r>
      <w:hyperlink r:id="rId3">
        <w:r>
          <w:rPr>
            <w:rStyle w:val="ListLabel17"/>
            <w:rFonts w:eastAsia="Calibri" w:eastAsiaTheme="minorHAnsi"/>
            <w:b w:val="false"/>
            <w:color w:val="000000" w:themeColor="text1"/>
            <w:lang w:eastAsia="en-US"/>
          </w:rPr>
          <w:t>законом</w:t>
        </w:r>
      </w:hyperlink>
      <w:r>
        <w:rPr>
          <w:rFonts w:eastAsia="Calibri" w:eastAsiaTheme="minorHAnsi"/>
          <w:b w:val="false"/>
          <w:color w:val="000000" w:themeColor="text1"/>
          <w:lang w:eastAsia="en-US"/>
        </w:rPr>
        <w:t xml:space="preserve"> от</w:t>
      </w:r>
      <w:r>
        <w:rPr>
          <w:rFonts w:eastAsia="Calibri" w:eastAsiaTheme="minorHAnsi"/>
          <w:b w:val="false"/>
          <w:lang w:eastAsia="en-US"/>
        </w:rPr>
        <w:t xml:space="preserve"> 24.07.2007 № 209-ФЗ «О развитии малого и среднего предпринимательства в Российской Федерации»                                        (далее - Федеральный закон № 209-ФЗ), Федеральным </w:t>
      </w:r>
      <w:hyperlink r:id="rId4">
        <w:r>
          <w:rPr>
            <w:rStyle w:val="ListLabel17"/>
            <w:rFonts w:eastAsia="Calibri" w:eastAsiaTheme="minorHAnsi"/>
            <w:b w:val="false"/>
            <w:color w:val="000000" w:themeColor="text1"/>
            <w:lang w:eastAsia="en-US"/>
          </w:rPr>
          <w:t>законом</w:t>
        </w:r>
      </w:hyperlink>
      <w:r>
        <w:rPr>
          <w:rFonts w:eastAsia="Calibri" w:eastAsiaTheme="minorHAnsi"/>
          <w:b w:val="false"/>
          <w:lang w:eastAsia="en-US"/>
        </w:rPr>
        <w:t xml:space="preserve">                                     от 26.07.2006 № 135-ФЗ «О защите конкуренции» (далее - Федеральный закон «О защите конкуренции»), и определяют порядок и условия предоставления в аренду муниципального имущества, включенного                                в Перечень муниципального имущества </w:t>
      </w:r>
      <w:r>
        <w:rPr>
          <w:b w:val="false"/>
          <w:spacing w:val="-1"/>
        </w:rPr>
        <w:t>муниципального образования «город Шарыпово Красноярского края»</w:t>
      </w:r>
      <w:r>
        <w:rPr>
          <w:rFonts w:eastAsia="Calibri" w:eastAsiaTheme="minorHAnsi"/>
          <w:b w:val="false"/>
          <w:lang w:eastAsia="en-US"/>
        </w:rPr>
        <w:t xml:space="preserve"> (далее - Перечень),</w:t>
      </w:r>
      <w:r>
        <w:rPr>
          <w:b w:val="false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                              и организациям, образующим инфраструктуру поддержки субъектов малого и среднего предпринимательства</w:t>
      </w:r>
      <w:r>
        <w:rPr>
          <w:rFonts w:eastAsia="Calibri" w:eastAsiaTheme="minorHAnsi"/>
          <w:b w:val="false"/>
          <w:lang w:eastAsia="en-US"/>
        </w:rPr>
        <w:t xml:space="preserve"> (далее – Субъект МСП).</w:t>
      </w:r>
    </w:p>
    <w:p>
      <w:pPr>
        <w:pStyle w:val="ConsPlusTitle"/>
        <w:ind w:firstLine="709"/>
        <w:jc w:val="both"/>
        <w:rPr>
          <w:rFonts w:eastAsia="Calibri" w:eastAsiaTheme="minorHAnsi"/>
          <w:b w:val="false"/>
          <w:b w:val="false"/>
          <w:lang w:eastAsia="en-US"/>
        </w:rPr>
      </w:pPr>
      <w:r>
        <w:rPr>
          <w:rFonts w:eastAsia="Calibri" w:eastAsiaTheme="minorHAnsi"/>
          <w:b w:val="false"/>
          <w:lang w:eastAsia="en-US"/>
        </w:rPr>
        <w:t>Настоящие Порядок и условия распространяются на физических лиц, не являющихся индивидуальными предпринимателями и применяющие специальный налоговый режим «Налог на профессиональный доход»                       (далее – Физическое лицо).</w:t>
      </w:r>
    </w:p>
    <w:p>
      <w:pPr>
        <w:pStyle w:val="22"/>
        <w:shd w:val="clear" w:color="auto" w:fill="auto"/>
        <w:tabs>
          <w:tab w:val="left" w:pos="1202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Арендодателем муниципального имущества, находящегося в казне </w:t>
      </w:r>
      <w:r>
        <w:rPr>
          <w:spacing w:val="-1"/>
          <w:sz w:val="28"/>
          <w:szCs w:val="28"/>
        </w:rPr>
        <w:t>муниципального образования «город Шарыпово Красноярского края»</w:t>
      </w:r>
      <w:r>
        <w:rPr>
          <w:sz w:val="28"/>
          <w:szCs w:val="28"/>
        </w:rPr>
        <w:t xml:space="preserve">, является Комитет по управлению муниципальным имуществом и земельными отношениями Администрации города Шарыпово                 (далее – КУМИ). </w:t>
      </w:r>
    </w:p>
    <w:p>
      <w:pPr>
        <w:pStyle w:val="22"/>
        <w:shd w:val="clear" w:color="auto" w:fill="auto"/>
        <w:tabs>
          <w:tab w:val="left" w:pos="1202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Арендодателем муниципального имущества, закрепленного на праве </w:t>
      </w:r>
      <w:r>
        <w:rPr>
          <w:spacing w:val="-1"/>
          <w:sz w:val="28"/>
          <w:szCs w:val="28"/>
        </w:rPr>
        <w:t>хозяйственного ведения или оперативного управления</w:t>
      </w:r>
      <w:r>
        <w:rPr>
          <w:sz w:val="28"/>
          <w:szCs w:val="28"/>
        </w:rPr>
        <w:t>, является муниципальное учреждение.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1.3. Предоставление муниципального имущества имеет                         заявительный  характер.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1.4. Заключение договора аренды имущества осуществляется:</w:t>
      </w:r>
    </w:p>
    <w:p>
      <w:pPr>
        <w:pStyle w:val="Normal"/>
        <w:ind w:firstLine="709"/>
        <w:jc w:val="both"/>
        <w:rPr/>
      </w:pPr>
      <w:bookmarkStart w:id="2" w:name="Par17"/>
      <w:bookmarkEnd w:id="2"/>
      <w:r>
        <w:rPr>
          <w:rFonts w:eastAsia="Calibri" w:eastAsiaTheme="minorHAnsi"/>
          <w:sz w:val="28"/>
          <w:szCs w:val="28"/>
          <w:lang w:eastAsia="en-US"/>
        </w:rPr>
        <w:t xml:space="preserve">1.4.1. Без проведения торгов с Субъектом МСП в виде муниципальной преференции с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предварительного получения согласия антимонопольного органа в порядке, установленном </w:t>
      </w:r>
      <w:hyperlink r:id="rId5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главой 5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>
        <w:rPr>
          <w:rFonts w:eastAsia="Calibri" w:eastAsiaTheme="minorHAnsi"/>
          <w:sz w:val="28"/>
          <w:szCs w:val="28"/>
          <w:lang w:eastAsia="en-US"/>
        </w:rPr>
        <w:t xml:space="preserve"> закона                      «О защите конкуренции».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bookmarkStart w:id="3" w:name="Par18"/>
      <w:bookmarkEnd w:id="3"/>
      <w:r>
        <w:rPr>
          <w:rFonts w:eastAsia="Calibri" w:eastAsiaTheme="minorHAnsi"/>
          <w:sz w:val="28"/>
          <w:szCs w:val="28"/>
          <w:lang w:eastAsia="en-US"/>
        </w:rPr>
        <w:t>1.4.2. По результатам торгов (конкурса, аукциона) на право заключения договора аренды с Субъектом МСП, в порядке, установленном федеральным законодательством.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2. Условия предоставления имущества в аренду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2.1. Муниципальное имущество предоставляется Субъектам МСП (далее - Заявитель), соответствующим следующим критериям:</w:t>
      </w:r>
    </w:p>
    <w:p>
      <w:pPr>
        <w:pStyle w:val="22"/>
        <w:shd w:val="clear" w:color="auto" w:fill="auto"/>
        <w:tabs>
          <w:tab w:val="left" w:pos="1328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bookmarkStart w:id="4" w:name="Par23"/>
      <w:bookmarkEnd w:id="4"/>
      <w:r>
        <w:rPr>
          <w:sz w:val="28"/>
          <w:szCs w:val="28"/>
        </w:rPr>
        <w:t>2.1.1. Заявитель должен относиться к категориям Субъектов МСП и соответствовать условиям, установленным ст. 4 Федерального закона                                       № 209-ФЗ, а также относиться к категориям субъектов МСП на протяжении всего срока действия договора аренды муниципального имущества;</w:t>
      </w:r>
    </w:p>
    <w:p>
      <w:pPr>
        <w:pStyle w:val="22"/>
        <w:shd w:val="clear" w:color="auto" w:fill="auto"/>
        <w:tabs>
          <w:tab w:val="left" w:pos="1328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У Заявителя отсутствует просроченная задолженность                                     по начисленным налогам, сборам и иным обязательным платежам в бюджеты всех уровней и (или) государственные внебюджетные фонды за прошедший календарный год, а также отсутствует задолженность перед бюджетом муниципального образования «город Шарыпово Красноярского края»                          по арендной плате, неустойке (пени, штрафы) по договорам аренды имущества, в т.ч. земельных участков;</w:t>
      </w:r>
    </w:p>
    <w:p>
      <w:pPr>
        <w:pStyle w:val="22"/>
        <w:shd w:val="clear" w:color="auto" w:fill="auto"/>
        <w:tabs>
          <w:tab w:val="left" w:pos="1328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Заявитель не находится в процессе ликвидации, а также отсутствует решение арбитражного суда о признании заявителя банкротом и об открытии в отношении его конкурсного производства;</w:t>
      </w:r>
    </w:p>
    <w:p>
      <w:pPr>
        <w:pStyle w:val="22"/>
        <w:shd w:val="clear" w:color="auto" w:fill="auto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Заявитель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>
      <w:pPr>
        <w:pStyle w:val="22"/>
        <w:shd w:val="clear" w:color="auto" w:fill="auto"/>
        <w:tabs>
          <w:tab w:val="left" w:pos="1328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 Заявитель не осуществляет предпринимательскую деятельность                           в сфере игорного бизнеса;</w:t>
      </w:r>
    </w:p>
    <w:p>
      <w:pPr>
        <w:pStyle w:val="22"/>
        <w:shd w:val="clear" w:color="auto" w:fill="auto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 Заявитель не является участником соглашения о разделе продукции;</w:t>
      </w:r>
    </w:p>
    <w:p>
      <w:pPr>
        <w:pStyle w:val="22"/>
        <w:shd w:val="clear" w:color="auto" w:fill="auto"/>
        <w:tabs>
          <w:tab w:val="left" w:pos="1613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2.1.7.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2.2. Предоставление муниципального имущества осуществляется                                    на следующих условиях: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муниципальное имущество может быть использовано только                            по целевому назначению для осуществления одного или нескольких видов деятельности, указываемых в договоре аренды муниципального имущества;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- запрещается продажа муниципального имущества, включенного                        в Перечень, за исключением возмездного отчуждения такого имущества                    в собственность субъектов МСП в соответствии с Федеральным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6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                  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указанных в </w:t>
      </w:r>
      <w:hyperlink r:id="rId7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6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8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8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9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9 п. 2 ст. 39.3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Земельного кодекса Российской Федерации. 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                   за исключением предоставления такого имущества в субаренду субъектам МСП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предусмотренное </w:t>
      </w:r>
      <w:hyperlink r:id="rId10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п. 14 ч. 1 ст. 17.1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Федерального закона «О защите конкуренции».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2.2.1. Срок, на который заключается договор в отношении муниципального имущества, составляет не менее чем 5 лет. </w:t>
      </w:r>
    </w:p>
    <w:p>
      <w:pPr>
        <w:pStyle w:val="22"/>
        <w:shd w:val="clear" w:color="auto" w:fill="auto"/>
        <w:tabs>
          <w:tab w:val="left" w:pos="1466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договора может быть уменьшен на основании заявления лица приобретающего права владения и (или) пользования соответствующим имуществом, поданного до заключения такого договора.</w:t>
      </w:r>
    </w:p>
    <w:p>
      <w:pPr>
        <w:pStyle w:val="22"/>
        <w:shd w:val="clear" w:color="auto" w:fill="auto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eastAsiaTheme="minorHAnsi"/>
          <w:sz w:val="28"/>
          <w:szCs w:val="28"/>
        </w:rPr>
        <w:t xml:space="preserve">2.3. </w:t>
      </w:r>
      <w:r>
        <w:rPr>
          <w:sz w:val="28"/>
          <w:szCs w:val="28"/>
        </w:rPr>
        <w:t>Размер арендной платы определяется по результатам торгов,                                                 а в случае предоставления муниципального имущества без проведения торгов – на основании отчета независимого оценщика в порядке, предусмотренном Федеральным законом от 29.07.1998 № 135-ФЗ                             «Об оценочной деятельности в Российской Федерации».</w:t>
      </w:r>
    </w:p>
    <w:p>
      <w:pPr>
        <w:pStyle w:val="22"/>
        <w:shd w:val="clear" w:color="auto" w:fill="auto"/>
        <w:tabs>
          <w:tab w:val="left" w:pos="1237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Calibri" w:eastAsiaTheme="minorHAnsi"/>
          <w:sz w:val="28"/>
          <w:szCs w:val="28"/>
        </w:rPr>
        <w:t xml:space="preserve">При заключении с </w:t>
      </w:r>
      <w:r>
        <w:rPr>
          <w:sz w:val="28"/>
          <w:szCs w:val="28"/>
        </w:rPr>
        <w:t xml:space="preserve">субъектами МСП </w:t>
      </w:r>
      <w:r>
        <w:rPr>
          <w:rFonts w:eastAsia="Calibri" w:eastAsiaTheme="minorHAnsi"/>
          <w:sz w:val="28"/>
          <w:szCs w:val="28"/>
        </w:rPr>
        <w:t xml:space="preserve">договоров аренды в отношении муниципального имущества, включенного в Перечень, </w:t>
      </w:r>
      <w:r>
        <w:rPr>
          <w:sz w:val="28"/>
          <w:szCs w:val="28"/>
        </w:rPr>
        <w:t xml:space="preserve">устанавливаются следующие условия внесения арендной платы: 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первый год аренды - 40 процентов размера арендной платы;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во второй год аренды - 60 процентов размера арендной платы;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третий год аренды - 80 процентов размера арендной платы;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четвертый год аренды и далее - 100 процентов размера                          арендной платы.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3. Порядок предоставления муниципального имущества в аренду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в порядке оказания Субъектам МСП муниципальной преференции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3.1. Право заключить договор аренды имущества без проведения торгов имеют субъекты МСП в случае, указанном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w:anchor="Par17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1.4.1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                            настоящего Порядка.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3.2. Муниципальная преференция может быть предоставлена                   на основании распоряжения Администрации города Шарыпово исключительно в целях, установленных ч. 1 ст. 19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Ф</w:t>
      </w:r>
      <w:r>
        <w:rPr>
          <w:rFonts w:eastAsia="Calibri" w:eastAsiaTheme="minorHAnsi"/>
          <w:sz w:val="28"/>
          <w:szCs w:val="28"/>
          <w:lang w:eastAsia="en-US"/>
        </w:rPr>
        <w:t>едерального закона                    «О защите конкуренции».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3.3. Субъект МСП, заинтересованный в предоставлении имущества                   в аренду в порядке оказания муниципальной преференции, направляет                        в Администрацию города Шарыпово </w:t>
      </w:r>
      <w:hyperlink w:anchor="Par140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заявление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о</w:t>
      </w:r>
      <w:r>
        <w:rPr>
          <w:rFonts w:eastAsia="Calibri" w:eastAsiaTheme="minorHAnsi"/>
          <w:sz w:val="28"/>
          <w:szCs w:val="28"/>
          <w:lang w:eastAsia="en-US"/>
        </w:rPr>
        <w:t xml:space="preserve"> предоставлении имущества в аренду в порядке оказания муниципальной преференции (приложение № 1). 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К заявлению прилагаются документы, предусмотренные                                        </w:t>
      </w:r>
      <w:hyperlink r:id="rId11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п. 2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12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6 ч. 1 ст. 20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Ф</w:t>
      </w:r>
      <w:r>
        <w:rPr>
          <w:rFonts w:eastAsia="Calibri" w:eastAsiaTheme="minorHAnsi"/>
          <w:sz w:val="28"/>
          <w:szCs w:val="28"/>
          <w:lang w:eastAsia="en-US"/>
        </w:rPr>
        <w:t xml:space="preserve">едерального закона «О защите конкуренции».                                 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Не допускается требовать у </w:t>
      </w:r>
      <w:r>
        <w:rPr>
          <w:rFonts w:eastAsia="Calibri" w:eastAsiaTheme="minorHAnsi"/>
          <w:sz w:val="28"/>
          <w:szCs w:val="28"/>
          <w:lang w:val="en-US" w:eastAsia="en-US"/>
        </w:rPr>
        <w:t>C</w:t>
      </w:r>
      <w:r>
        <w:rPr>
          <w:rFonts w:eastAsia="Calibri" w:eastAsiaTheme="minorHAnsi"/>
          <w:sz w:val="28"/>
          <w:szCs w:val="28"/>
          <w:lang w:eastAsia="en-US"/>
        </w:rPr>
        <w:t xml:space="preserve">убъектов МСП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перечень документов, определенный Федеральным </w:t>
      </w:r>
      <w:hyperlink r:id="rId13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от 27.06.2010 № 210-ФЗ                                  «Об организации предоставления государственных и муниципальных услуг».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При предоставлении заявления Физическим лицом дополнительно                             к документам, указанным в абзаце втором настоящего пункта, прилагается справка о постановке на учет физического лица в качестве налогоплательщика налога на профессиональный доход.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3.4. Заявления Субъектов МСП передаются для рассмотрения                              в </w:t>
      </w:r>
      <w:r>
        <w:rPr>
          <w:sz w:val="28"/>
          <w:szCs w:val="28"/>
        </w:rPr>
        <w:t>КУМИ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3.5. В целях принятия решения о предоставлении субъекту МСП муниципального имущества в аренду без проведения торгов в порядке оказания муниципальной преференции, </w:t>
      </w:r>
      <w:r>
        <w:rPr>
          <w:sz w:val="28"/>
          <w:szCs w:val="28"/>
        </w:rPr>
        <w:t xml:space="preserve">КУМИ </w:t>
      </w:r>
      <w:r>
        <w:rPr>
          <w:rFonts w:eastAsia="Calibri" w:eastAsiaTheme="minorHAnsi"/>
          <w:sz w:val="28"/>
          <w:szCs w:val="28"/>
          <w:lang w:eastAsia="en-US"/>
        </w:rPr>
        <w:t>в двухнедельный срок со дня предоставления полного пакета документов, рассматривает поступившее от заинтересованного Субъекта МСП заявление и предоставленные документы и дает заключение о возможности предоставления имущества в аренду.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3.6. В случае дачи заключения о возможности предоставления имущества в аренду в виде муниципальной преференции </w:t>
      </w:r>
      <w:r>
        <w:rPr>
          <w:sz w:val="28"/>
          <w:szCs w:val="28"/>
        </w:rPr>
        <w:t>КУМИ</w:t>
      </w:r>
      <w:r>
        <w:rPr>
          <w:rFonts w:eastAsia="Calibri" w:eastAsiaTheme="minorHAnsi"/>
          <w:sz w:val="28"/>
          <w:szCs w:val="28"/>
          <w:lang w:eastAsia="en-US"/>
        </w:rPr>
        <w:t xml:space="preserve">,                                за исключением случаев, указанных в ч. 3 ст. 19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Федерального закона                         «О защите конкуренции», </w:t>
      </w:r>
      <w:r>
        <w:rPr>
          <w:rFonts w:eastAsia="Calibri" w:eastAsiaTheme="minorHAnsi"/>
          <w:sz w:val="28"/>
          <w:szCs w:val="28"/>
          <w:lang w:eastAsia="en-US"/>
        </w:rPr>
        <w:t>готовит проект заявления о даче согласия                               на предоставление муниципальной преференции по форме, определенной федеральным антимонопольным органом, и передает в Администрацию города Шарыпово заключение, проект заявления для согласования и подписания и проект распоряжения Администрации города Шарыпово, предусматривающий предоставление муниципальной преференции,                                            с указанием цели предоставления муниципальной преференции и ее размера.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 xml:space="preserve">После согласования и подписания заявления Администрация города Шарыпово направляет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в территориальный антимонопольный орган</w:t>
      </w:r>
      <w:r>
        <w:rPr>
          <w:rFonts w:eastAsia="Calibri" w:eastAsiaTheme="minorHAnsi"/>
          <w:sz w:val="28"/>
          <w:szCs w:val="28"/>
          <w:lang w:eastAsia="en-US"/>
        </w:rPr>
        <w:t xml:space="preserve"> заявление                             с прилагаемыми документами, указанными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4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ч. 1 ст. 20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Федерального закона «О защите конкуренции».       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Территориальный антимонопольный орган по результатам рассмотрения заявления о даче согласия на предоставление муниципальной преференции, в установленном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5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порядке</w:t>
        </w:r>
      </w:hyperlink>
      <w:r>
        <w:rPr>
          <w:rFonts w:eastAsia="Calibri" w:eastAsiaTheme="minorHAnsi"/>
          <w:sz w:val="28"/>
          <w:szCs w:val="28"/>
          <w:lang w:eastAsia="en-US"/>
        </w:rPr>
        <w:t>, принимает мотивированное решение, о чем в день принятия решения уведомляет заявителя заказным письмом с уведомлением о вручении с приложением удостоверенной                          в установленном порядке копии решения.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3.7. В случае удовлетворения заявления антимонопольным органом Администрация города Шарыпово в семидневный срок со дня получения решения антимонопольного органа принимает распоряжение                                      о предоставлении имущества в аренду в порядке предоставления муниципальной преференции.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3.8. КУМИ</w:t>
      </w:r>
      <w:r>
        <w:rPr>
          <w:rFonts w:eastAsia="Calibri" w:eastAsiaTheme="minorHAnsi"/>
          <w:sz w:val="28"/>
          <w:szCs w:val="28"/>
          <w:lang w:eastAsia="en-US"/>
        </w:rPr>
        <w:t xml:space="preserve">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3.9. В семидневный срок со дня получения отчета оценщика                              </w:t>
      </w:r>
      <w:r>
        <w:rPr>
          <w:sz w:val="28"/>
          <w:szCs w:val="28"/>
        </w:rPr>
        <w:t xml:space="preserve">КУМИ </w:t>
      </w:r>
      <w:r>
        <w:rPr>
          <w:rFonts w:eastAsia="Calibri" w:eastAsiaTheme="minorHAnsi"/>
          <w:sz w:val="28"/>
          <w:szCs w:val="28"/>
          <w:lang w:eastAsia="en-US"/>
        </w:rPr>
        <w:t>готовит и направляет Субъекту МСП проект договора аренды                       для подписания.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3.10. В случае дачи </w:t>
      </w:r>
      <w:r>
        <w:rPr>
          <w:sz w:val="28"/>
          <w:szCs w:val="28"/>
        </w:rPr>
        <w:t xml:space="preserve">КУМИ </w:t>
      </w:r>
      <w:r>
        <w:rPr>
          <w:rFonts w:eastAsia="Calibri" w:eastAsiaTheme="minorHAnsi"/>
          <w:sz w:val="28"/>
          <w:szCs w:val="28"/>
          <w:lang w:eastAsia="en-US"/>
        </w:rPr>
        <w:t>заключения о невозможности предоставления имущества по основаниям, перечисленным в п. 3.11 настоящего Порядка, в виде муниципальной преференции КУМИ направляет в Администрацию города Шарыпово проект извещения об отказе                            в предоставлении имущества с указанием причин отказа.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Администрация города Шарыпово в семидневный срок со дня передачи проекта извещения принимает решение об отказе в предоставлении имущества и направляет его заинтересованному Субъекту МСП                                        в соответствии с п. 3.13 настоящего Порядка.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3.11. В предоставлении муниципальной преференции отказывается                     в случае, если: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ее предоставление может привести к устранению или недопущению конкуренции;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Субъекту МСП оказан иной вид имущественной поддержки                                в отношении того же помещения и сроки ее оказания не истекли;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Субъектом МСП не представлены документы, определенные настоящими условиями и порядком, или представлены недостоверные сведения и документы;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Субъект МСП не соответствует условиям оказания имущественной поддержки;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 момента признания Субъекта МСП допустившим нарушение порядка и условий оказания поддержки прошло менее чем 3 года;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муниципальное имущество обременено правами третьих лиц;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собственником муниципального имущества принят иной порядок распоряжения таким имуществом;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на день подачи Субъектом МСП заявления уже рассмотрено ранее поступившее заявление другого субъекта МСП и по нему принято решение                                  о предоставлении имущества.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3.12. В случае если в ходе рассмотрения заявления о даче согласия                         на предоставление муниципальной преференции федеральный антимонопольный орган откажет в предоставлении муниципальной преференции, КУМИ направляет в Администрацию города Шарыпово                          проект извещения об отказе в предоставлении имущества в аренду                                       в виде муниципальной преференции.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Администрация города Шарыпово, на основании указанного решения федерального антимонопольного органа, в семидневный срок со дня получения проекта принимает решение об отказе в предоставлении имущества в аренду в виде муниципальной преференции.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3.13. В семидневный срок со дня принятия решения об отказе                                     в предоставлении имущества в аренду в виде муниципальной преференции Администрация города Шарыпово направляет заинтересованному Субъекту МСП по адресу, указанному в заявлении, письменное извещение о принятом решении.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3.14. Субъект МСП вправе отозвать свое заявление и отказаться                             от предоставления муниципальной преференции как до рассмотрения заявления и заключения договора аренды, так и после рассмотрения заявления и заключения договора аренды.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4. Порядок предоставления муниципального имущества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b/>
          <w:bCs/>
          <w:sz w:val="28"/>
          <w:szCs w:val="28"/>
          <w:lang w:eastAsia="en-US"/>
        </w:rPr>
        <w:t>в аренду на торгах Субъектам МСП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4.1. Право заключить договор аренды имущества на торгах в случае,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указанном в </w:t>
      </w:r>
      <w:hyperlink w:anchor="Par18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пп. 1.4.2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настоящего Порядка, имеют Субъекты МСП.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4.2. Основанием для предоставления имущества в аренду на торгах является распоряжение Администрации города Шарыпово о проведении торгов на право заключения договора аренды муниципального имущества: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- не востребованного в </w:t>
      </w:r>
      <w:r>
        <w:rPr>
          <w:color w:val="000000" w:themeColor="text1"/>
          <w:sz w:val="28"/>
          <w:szCs w:val="28"/>
        </w:rPr>
        <w:t>течение трех месяцев</w:t>
      </w:r>
      <w:r>
        <w:rPr>
          <w:sz w:val="28"/>
          <w:szCs w:val="28"/>
        </w:rPr>
        <w:t xml:space="preserve"> со дня официального опубликования </w:t>
      </w:r>
      <w:r>
        <w:rPr>
          <w:color w:val="000000" w:themeColor="text1"/>
          <w:sz w:val="28"/>
          <w:szCs w:val="28"/>
        </w:rPr>
        <w:t>Перечня</w:t>
      </w:r>
      <w:r>
        <w:rPr>
          <w:rFonts w:eastAsia="Calibri" w:eastAsiaTheme="minorHAnsi"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отношении которого принято решение об отказе в предоставлении Субъекту МСП, арендующему данное имущество, без проведения торгов                      на новый срок;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отношении которого принято решение об отказе в предоставлении Субъекту МСП без проведения торгов в виде муниципальной преференции;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в отношении которого в течение одного месяца со дня опубликования Перечня (изменений в перечень) поступило два и более заявления                                о предоставлении в виде муниципальной преференции.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4.3. При предоставлении имущества в аренду на торгах (конкурсах, аукционах) </w:t>
      </w:r>
      <w:r>
        <w:rPr>
          <w:sz w:val="28"/>
          <w:szCs w:val="28"/>
        </w:rPr>
        <w:t xml:space="preserve">КУМИ </w:t>
      </w:r>
      <w:r>
        <w:rPr>
          <w:rFonts w:eastAsia="Calibri" w:eastAsiaTheme="minorHAnsi"/>
          <w:sz w:val="28"/>
          <w:szCs w:val="28"/>
          <w:lang w:eastAsia="en-US"/>
        </w:rPr>
        <w:t>осуществляет полномочия организатора торгов (конкурсов, аукционов) на право заключения договоров аренды                                  в установленном законодательством порядке.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4.5. </w:t>
      </w:r>
      <w:r>
        <w:rPr>
          <w:sz w:val="28"/>
          <w:szCs w:val="28"/>
        </w:rPr>
        <w:t xml:space="preserve">Заявка на участие в торгах (конкурсе, аукционе) </w:t>
      </w:r>
      <w:r>
        <w:rPr>
          <w:rFonts w:eastAsia="Calibri" w:eastAsiaTheme="minorHAnsi"/>
          <w:sz w:val="28"/>
          <w:szCs w:val="28"/>
          <w:lang w:eastAsia="en-US"/>
        </w:rPr>
        <w:t>подается в срок и по форме, установленные документацией.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 xml:space="preserve">5. Порядок предоставления муниципального имущества 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 xml:space="preserve">в аренду Субъектам МСП при заключении </w:t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договоров аренды имущества на новый срок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5.1. По истечении срока действия договора аренды муниципального имущества заключение с Субъектом МСП договора аренды на новый                        срок осуществляется в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16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ч. 9 ст. 17.1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>
        <w:rPr>
          <w:rFonts w:eastAsia="Calibri" w:eastAsiaTheme="minorHAnsi"/>
          <w:sz w:val="28"/>
          <w:szCs w:val="28"/>
          <w:lang w:eastAsia="en-US"/>
        </w:rPr>
        <w:t xml:space="preserve"> закона                    «О защите конкуренции».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5.2. Субъект МСП, заинтересованный в заключении договора аренды муниципального имущества на новый срок, предоставляет, не позднее                     трех месяцев до окончания срока договора аренды, в </w:t>
      </w:r>
      <w:r>
        <w:rPr>
          <w:sz w:val="28"/>
          <w:szCs w:val="28"/>
        </w:rPr>
        <w:t xml:space="preserve">Администрацию города Шарыпово </w:t>
      </w:r>
      <w:hyperlink w:anchor="Par187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заявление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(приложение № 2) с указанием срока предоставления муниципального имущества в аренду.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5.3. Заявления Субъектов МСП передаются для рассмотрения                              в </w:t>
      </w:r>
      <w:r>
        <w:rPr>
          <w:sz w:val="28"/>
          <w:szCs w:val="28"/>
        </w:rPr>
        <w:t>КУМИ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5.4. В целях принятия решения о предоставлении Субъекту МСП муниципального имущества в аренду на новый срок </w:t>
      </w:r>
      <w:r>
        <w:rPr>
          <w:sz w:val="28"/>
          <w:szCs w:val="28"/>
        </w:rPr>
        <w:t xml:space="preserve">КУМИ </w:t>
      </w:r>
      <w:r>
        <w:rPr>
          <w:rFonts w:eastAsia="Calibri" w:eastAsiaTheme="minorHAnsi"/>
          <w:sz w:val="28"/>
          <w:szCs w:val="28"/>
          <w:lang w:eastAsia="en-US"/>
        </w:rPr>
        <w:t>рассматривает поступившее заявление и предоставленные документы и принимает решение                            о возможности предоставления имущества в аренду и сроке предоставления имущества.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5.5. В случае принятия решения о возможности предоставления имущества в аренду на новый срок </w:t>
      </w:r>
      <w:r>
        <w:rPr>
          <w:sz w:val="28"/>
          <w:szCs w:val="28"/>
        </w:rPr>
        <w:t>КУМИ</w:t>
      </w:r>
      <w:r>
        <w:rPr>
          <w:rFonts w:eastAsia="Calibri" w:eastAsiaTheme="minorHAnsi"/>
          <w:sz w:val="28"/>
          <w:szCs w:val="28"/>
          <w:lang w:eastAsia="en-US"/>
        </w:rPr>
        <w:t xml:space="preserve">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5.6. В семидневный срок со дня получения отчета оценщика                              </w:t>
      </w:r>
      <w:r>
        <w:rPr>
          <w:sz w:val="28"/>
          <w:szCs w:val="28"/>
        </w:rPr>
        <w:t xml:space="preserve">КУМИ </w:t>
      </w:r>
      <w:r>
        <w:rPr>
          <w:rFonts w:eastAsia="Calibri" w:eastAsiaTheme="minorHAnsi"/>
          <w:sz w:val="28"/>
          <w:szCs w:val="28"/>
          <w:lang w:eastAsia="en-US"/>
        </w:rPr>
        <w:t>готовит и направляет Субъекту МСП проект договора аренды                                   на новый срок для подписания.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5.7. Решение об отказе в предоставлении имущества в аренду на новый срок принимается в случаях,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17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ч. 10 ст. 17.1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>
        <w:rPr>
          <w:rFonts w:eastAsia="Calibri" w:eastAsiaTheme="minorHAnsi"/>
          <w:sz w:val="28"/>
          <w:szCs w:val="28"/>
          <w:lang w:eastAsia="en-US"/>
        </w:rPr>
        <w:t xml:space="preserve"> закона «О защите конкуренции».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5.8. В случае принятия решения об отказе в предоставлении муниципального имущества в аренду на новый срок КУМИ направляет                            Субъекту СМП извещение с указанием причин отказа.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6.1. </w:t>
      </w:r>
      <w:r>
        <w:rPr>
          <w:sz w:val="28"/>
          <w:szCs w:val="28"/>
        </w:rPr>
        <w:t xml:space="preserve">КУМИ </w:t>
      </w:r>
      <w:r>
        <w:rPr>
          <w:rFonts w:eastAsia="Calibri" w:eastAsiaTheme="minorHAnsi"/>
          <w:sz w:val="28"/>
          <w:szCs w:val="28"/>
          <w:lang w:eastAsia="en-US"/>
        </w:rPr>
        <w:t>осуществляет контроль за использованием переданного                          в аренду муниципального имущества, включенного в Перечень,                                     по назначению, выполнением условий, установленных настоящим Порядком и договором аренды.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Контрольные функции осуществляются в порядке, установленном законодательством Российской Федерации и договором аренды муниципального имущества.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6.2. </w:t>
      </w:r>
      <w:r>
        <w:rPr>
          <w:sz w:val="28"/>
          <w:szCs w:val="28"/>
        </w:rPr>
        <w:t xml:space="preserve">КУМИ </w:t>
      </w:r>
      <w:r>
        <w:rPr>
          <w:rFonts w:eastAsia="Calibri" w:eastAsiaTheme="minorHAnsi"/>
          <w:sz w:val="28"/>
          <w:szCs w:val="28"/>
          <w:lang w:eastAsia="en-US"/>
        </w:rPr>
        <w:t xml:space="preserve">в целях контроля за соблюдением условий, предусмотренных </w:t>
      </w:r>
      <w:hyperlink w:anchor="Par23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п. 2.1.1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настоящего Порядка, ежегодно до 10 сентября текущего года, в пределах срока действия договора аренды муниципального имущества, получает на официальном сайте Федеральной налоговой службы Российской Федерации выписку из Единого реестра субъектов малого и среднего предпринимательства по состоянию на последнюю дату обновления.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6.3. При установлении факта использования арендатором муниципального имущества, включенного в Перечень, не по целевому назначению и (или) с нарушением установленных условий, а также в случае выявления несоответствия Субъекта МСП требованиям, установленным                  </w:t>
      </w:r>
      <w:hyperlink r:id="rId18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ст.ст. 4</w:t>
        </w:r>
      </w:hyperlink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9">
        <w:r>
          <w:rPr>
            <w:rStyle w:val="ListLabel18"/>
            <w:rFonts w:eastAsia="Calibri" w:eastAsiaTheme="minorHAnsi"/>
            <w:color w:val="000000" w:themeColor="text1"/>
            <w:sz w:val="28"/>
            <w:szCs w:val="28"/>
            <w:lang w:eastAsia="en-US"/>
          </w:rPr>
          <w:t>15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Федерального закона № 209-ФЗ, </w:t>
      </w:r>
      <w:r>
        <w:rPr>
          <w:sz w:val="28"/>
          <w:szCs w:val="28"/>
        </w:rPr>
        <w:t xml:space="preserve">КУМИ </w:t>
      </w:r>
      <w:r>
        <w:rPr>
          <w:rFonts w:eastAsia="Calibri" w:eastAsiaTheme="minorHAnsi"/>
          <w:sz w:val="28"/>
          <w:szCs w:val="28"/>
          <w:lang w:eastAsia="en-US"/>
        </w:rPr>
        <w:t>обеспечивает принятие мер по прекращению права владения и (или) пользования предоставленным таким субъектам муниципальным имуществом, включенным в Перечень,                         в том числе в судебном порядке.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Приложение № 1 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к Порядку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cs="Courier New" w:ascii="Courier New" w:hAnsi="Courier New" w:eastAsiaTheme="minorHAnsi"/>
          <w:lang w:eastAsia="en-US"/>
        </w:rPr>
        <w:t xml:space="preserve">                                </w:t>
      </w:r>
      <w:r>
        <w:rPr>
          <w:rFonts w:eastAsia="Calibri" w:eastAsiaTheme="minorHAnsi"/>
          <w:lang w:eastAsia="en-US"/>
        </w:rPr>
        <w:t xml:space="preserve">                      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Главе города  Шарыпово</w:t>
      </w:r>
    </w:p>
    <w:p>
      <w:pPr>
        <w:pStyle w:val="Normal"/>
        <w:widowControl/>
        <w:numPr>
          <w:ilvl w:val="0"/>
          <w:numId w:val="0"/>
        </w:numPr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от _______________________________________________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__________________________________________________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__________________________________________________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 xml:space="preserve">(наименование субъекта малого и среднего 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предпринимательства или организации образующей инфраструктуру 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поддержки субъектов малого  и среднего предпринимательства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sz w:val="24"/>
          <w:szCs w:val="24"/>
          <w:lang w:eastAsia="en-US"/>
        </w:rPr>
        <w:t xml:space="preserve">либо ФИО лица, не являющегося индивидуальным предпринимателем 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и применяющего специальный налоговый режим 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«Налог на профессиональный доход»)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___________________________________________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___________________________________________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(адрес места нахождения, регистрации)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_________________________________________________</w:t>
      </w:r>
    </w:p>
    <w:p>
      <w:pPr>
        <w:pStyle w:val="Normal"/>
        <w:tabs>
          <w:tab w:val="left" w:pos="5660" w:leader="none"/>
        </w:tabs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(ИНН, основной государственный регистрационный номер)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sz w:val="24"/>
          <w:szCs w:val="24"/>
          <w:lang w:eastAsia="en-US"/>
        </w:rPr>
      </w:pPr>
      <w:bookmarkStart w:id="5" w:name="Par140"/>
      <w:bookmarkEnd w:id="5"/>
      <w:r>
        <w:rPr>
          <w:rFonts w:eastAsia="Calibri" w:eastAsiaTheme="minorHAnsi"/>
          <w:b/>
          <w:sz w:val="24"/>
          <w:szCs w:val="24"/>
          <w:lang w:eastAsia="en-US"/>
        </w:rPr>
        <w:t xml:space="preserve">Заявление </w:t>
      </w:r>
    </w:p>
    <w:p>
      <w:pPr>
        <w:pStyle w:val="Normal"/>
        <w:jc w:val="center"/>
        <w:rPr>
          <w:rFonts w:eastAsia="Calibri" w:eastAsiaTheme="minorHAnsi"/>
          <w:b/>
          <w:b/>
          <w:sz w:val="24"/>
          <w:szCs w:val="24"/>
          <w:lang w:eastAsia="en-US"/>
        </w:rPr>
      </w:pPr>
      <w:r>
        <w:rPr>
          <w:rFonts w:eastAsia="Calibri" w:eastAsiaTheme="minorHAnsi"/>
          <w:b/>
          <w:sz w:val="24"/>
          <w:szCs w:val="24"/>
          <w:lang w:eastAsia="en-US"/>
        </w:rPr>
        <w:t>о заключении договора аренды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Прошу заключить договор аренды следующего имущества</w:t>
      </w:r>
      <w:r>
        <w:rPr>
          <w:rFonts w:eastAsia="Calibri" w:eastAsiaTheme="minorHAnsi"/>
          <w:lang w:eastAsia="en-US"/>
        </w:rPr>
        <w:t xml:space="preserve">:                                                                    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</w:t>
      </w:r>
      <w:r>
        <w:rPr>
          <w:rFonts w:eastAsia="Calibri" w:eastAsiaTheme="minorHAnsi"/>
          <w:sz w:val="24"/>
          <w:szCs w:val="24"/>
          <w:lang w:eastAsia="en-US"/>
        </w:rPr>
        <w:t>,</w:t>
      </w: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sz w:val="24"/>
          <w:szCs w:val="24"/>
          <w:lang w:eastAsia="en-US"/>
        </w:rPr>
        <w:t>расположенного (ых) по адресу:</w:t>
      </w:r>
      <w:r>
        <w:rPr>
          <w:rFonts w:eastAsia="Calibri" w:eastAsiaTheme="minorHAnsi"/>
          <w:lang w:eastAsia="en-US"/>
        </w:rPr>
        <w:t xml:space="preserve"> 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____________________________________________________________________________________                 </w:t>
      </w:r>
      <w:r>
        <w:rPr>
          <w:rFonts w:eastAsia="Calibri" w:eastAsiaTheme="minorHAnsi"/>
          <w:sz w:val="24"/>
          <w:szCs w:val="24"/>
          <w:lang w:eastAsia="en-US"/>
        </w:rPr>
        <w:t>в порядке</w:t>
      </w: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sz w:val="24"/>
          <w:szCs w:val="24"/>
          <w:lang w:eastAsia="en-US"/>
        </w:rPr>
        <w:t>предоставления муниципальной преференции на срок</w:t>
      </w:r>
      <w:r>
        <w:rPr>
          <w:rFonts w:eastAsia="Calibri" w:eastAsiaTheme="minorHAnsi"/>
          <w:lang w:eastAsia="en-US"/>
        </w:rPr>
        <w:t xml:space="preserve"> 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Целевое назначение имущества</w:t>
      </w:r>
      <w:r>
        <w:rPr>
          <w:rFonts w:eastAsia="Calibri" w:eastAsiaTheme="minorHAnsi"/>
          <w:lang w:eastAsia="en-US"/>
        </w:rPr>
        <w:t xml:space="preserve"> 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Вид фактически осуществляемой деятельности (для организаций, образующих инфраструктуру поддержки субъектов малого и среднего предпринимательства)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Информацию о принятом решении прошу направить по адресу:</w:t>
      </w:r>
      <w:r>
        <w:rPr>
          <w:rFonts w:eastAsia="Calibri" w:eastAsiaTheme="minorHAnsi"/>
          <w:lang w:eastAsia="en-US"/>
        </w:rPr>
        <w:t xml:space="preserve"> 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Приложение: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</w:t>
      </w:r>
      <w:r>
        <w:rPr>
          <w:rFonts w:eastAsia="Calibri" w:eastAsiaTheme="minorHAnsi"/>
          <w:lang w:eastAsia="en-US"/>
        </w:rPr>
        <w:t>(перечень документов)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Даю  согласие на обработку своих персональных данных,   указанных   в  заявлении  и  приложенных  к  нему  документах, в соответствии с законодательством                             Российской Федерации.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Дата «____»  ______________   _____ г.      _______________/_______________________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                                     </w:t>
      </w:r>
      <w:r>
        <w:rPr>
          <w:rFonts w:eastAsia="Calibri" w:eastAsiaTheme="minorHAnsi"/>
          <w:lang w:eastAsia="en-US"/>
        </w:rPr>
        <w:t>(подпись)                    (расшифровка подписи)</w:t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Приложение № 2</w:t>
      </w:r>
    </w:p>
    <w:p>
      <w:pPr>
        <w:pStyle w:val="Normal"/>
        <w:widowControl/>
        <w:jc w:val="right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к Порядку</w:t>
      </w:r>
    </w:p>
    <w:p>
      <w:pPr>
        <w:pStyle w:val="Normal"/>
        <w:widowControl/>
        <w:jc w:val="right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/>
        <w:jc w:val="righ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</w:t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</w:t>
      </w:r>
      <w:r>
        <w:rPr>
          <w:rFonts w:eastAsia="Calibri" w:cs="Courier New" w:ascii="Courier New" w:hAnsi="Courier New" w:eastAsiaTheme="minorHAnsi"/>
          <w:lang w:eastAsia="en-US"/>
        </w:rPr>
        <w:t xml:space="preserve">                                </w:t>
      </w:r>
      <w:r>
        <w:rPr>
          <w:rFonts w:eastAsia="Calibri" w:eastAsiaTheme="minorHAnsi"/>
          <w:lang w:eastAsia="en-US"/>
        </w:rPr>
        <w:t xml:space="preserve">                      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Главе города  Шарыпово</w:t>
      </w:r>
    </w:p>
    <w:p>
      <w:pPr>
        <w:pStyle w:val="Normal"/>
        <w:widowControl/>
        <w:numPr>
          <w:ilvl w:val="0"/>
          <w:numId w:val="0"/>
        </w:numPr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от _______________________________________________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__________________________________________________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__________________________________________________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 xml:space="preserve">(наименование субъекта малого и среднего 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предпринимательства или организации образующей инфраструктуру 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поддержки субъектов малого  и среднего предпринимательства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sz w:val="24"/>
          <w:szCs w:val="24"/>
          <w:lang w:eastAsia="en-US"/>
        </w:rPr>
        <w:t xml:space="preserve">либо ФИО лица, не являющегося индивидуальным предпринимателем 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и применяющего специальный налоговый режим 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«Налог на профессиональный доход»)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___________________________________________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___________________________________________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(адрес места нахождения, регистрации)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_________________________________________________</w:t>
      </w:r>
    </w:p>
    <w:p>
      <w:pPr>
        <w:pStyle w:val="Normal"/>
        <w:tabs>
          <w:tab w:val="left" w:pos="5660" w:leader="none"/>
        </w:tabs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                                                     </w:t>
      </w:r>
      <w:r>
        <w:rPr>
          <w:rFonts w:eastAsia="Calibri" w:eastAsiaTheme="minorHAnsi"/>
          <w:sz w:val="24"/>
          <w:szCs w:val="24"/>
          <w:lang w:eastAsia="en-US"/>
        </w:rPr>
        <w:t>(ИНН, основной государственный регистрационный номер)</w:t>
      </w:r>
    </w:p>
    <w:p>
      <w:pPr>
        <w:pStyle w:val="Normal"/>
        <w:widowControl/>
        <w:numPr>
          <w:ilvl w:val="0"/>
          <w:numId w:val="0"/>
        </w:numPr>
        <w:jc w:val="right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eastAsia="Calibri" w:eastAsiaTheme="minorHAnsi"/>
          <w:b/>
          <w:b/>
          <w:sz w:val="24"/>
          <w:szCs w:val="24"/>
          <w:lang w:eastAsia="en-US"/>
        </w:rPr>
      </w:pPr>
      <w:bookmarkStart w:id="6" w:name="Par187"/>
      <w:bookmarkEnd w:id="6"/>
      <w:r>
        <w:rPr>
          <w:rFonts w:eastAsia="Calibri" w:eastAsiaTheme="minorHAnsi"/>
          <w:b/>
          <w:sz w:val="24"/>
          <w:szCs w:val="24"/>
          <w:lang w:eastAsia="en-US"/>
        </w:rPr>
        <w:t xml:space="preserve">Заявление </w:t>
      </w:r>
    </w:p>
    <w:p>
      <w:pPr>
        <w:pStyle w:val="Normal"/>
        <w:widowControl/>
        <w:numPr>
          <w:ilvl w:val="0"/>
          <w:numId w:val="0"/>
        </w:numPr>
        <w:jc w:val="center"/>
        <w:outlineLvl w:val="0"/>
        <w:rPr>
          <w:rFonts w:eastAsia="Calibri" w:eastAsiaTheme="minorHAnsi"/>
          <w:b/>
          <w:b/>
          <w:sz w:val="24"/>
          <w:szCs w:val="24"/>
          <w:lang w:eastAsia="en-US"/>
        </w:rPr>
      </w:pPr>
      <w:r>
        <w:rPr>
          <w:rFonts w:eastAsia="Calibri" w:eastAsiaTheme="minorHAnsi"/>
          <w:b/>
          <w:sz w:val="24"/>
          <w:szCs w:val="24"/>
          <w:lang w:eastAsia="en-US"/>
        </w:rPr>
        <w:t>о заключении договора аренды на новый срок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Прошу заключить договор аренды следующего имущества: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______________________________________________________________________________________</w:t>
      </w:r>
      <w:r>
        <w:rPr>
          <w:rFonts w:eastAsia="Calibri" w:eastAsiaTheme="minorHAnsi"/>
          <w:sz w:val="24"/>
          <w:szCs w:val="24"/>
          <w:lang w:eastAsia="en-US"/>
        </w:rPr>
        <w:t>расположенного (ых) по адресу:</w:t>
      </w:r>
      <w:r>
        <w:rPr>
          <w:rFonts w:eastAsia="Calibri" w:eastAsiaTheme="minorHAnsi"/>
          <w:lang w:eastAsia="en-US"/>
        </w:rPr>
        <w:t xml:space="preserve"> 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на новый срок до «____» _________  ______ г.  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Информацию о принятом решении прошу направить по адресу: </w:t>
      </w:r>
      <w:r>
        <w:rPr>
          <w:rFonts w:eastAsia="Calibri" w:eastAsiaTheme="minorHAnsi"/>
          <w:lang w:eastAsia="en-US"/>
        </w:rPr>
        <w:t>_____________________________________________________________________________________________</w:t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_____________________________________________________________________________________________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Приложение: </w:t>
      </w:r>
      <w:r>
        <w:rPr>
          <w:rFonts w:eastAsia="Calibri" w:eastAsiaTheme="minorHAnsi"/>
          <w:lang w:eastAsia="en-US"/>
        </w:rPr>
        <w:t>_____________________________________________________________________________________________</w:t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            </w:t>
      </w:r>
      <w:r>
        <w:rPr>
          <w:rFonts w:eastAsia="Calibri" w:eastAsiaTheme="minorHAnsi"/>
          <w:lang w:eastAsia="en-US"/>
        </w:rPr>
        <w:t>(перечень документов)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Даю  согласие на обработку своих персональных данных,   указанных   в  заявлении  и  приложенных  к  нему  документах, в соответствии с законодательством                          Российской Федерации.</w:t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Дата «____»  ______________  _______ г.      _______________  / _____________________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eastAsiaTheme="minorHAnsi"/>
          <w:lang w:eastAsia="en-US"/>
        </w:rPr>
        <w:t>(подпись)                (расшифровка подписи)</w:t>
      </w:r>
    </w:p>
    <w:p>
      <w:pPr>
        <w:pStyle w:val="Normal"/>
        <w:widowControl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20"/>
      <w:type w:val="nextPage"/>
      <w:pgSz w:w="11906" w:h="16838"/>
      <w:pgMar w:left="1701" w:right="851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ucida Consol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a5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3560c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Normal"/>
    <w:link w:val="40"/>
    <w:qFormat/>
    <w:rsid w:val="00006a50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006a50"/>
    <w:rPr>
      <w:rFonts w:ascii="Cambria" w:hAnsi="Cambria" w:eastAsia="Times New Roman" w:cs="Times New Roman"/>
      <w:b/>
      <w:bCs/>
      <w:i/>
      <w:iCs/>
      <w:color w:val="4F81BD"/>
    </w:rPr>
  </w:style>
  <w:style w:type="character" w:styleId="2" w:customStyle="1">
    <w:name w:val="Основной текст (2)_"/>
    <w:basedOn w:val="DefaultParagraphFont"/>
    <w:link w:val="20"/>
    <w:qFormat/>
    <w:rsid w:val="00006a50"/>
    <w:rPr>
      <w:rFonts w:ascii="Times New Roman" w:hAnsi="Times New Roman" w:eastAsia="Times New Roman" w:cs="Times New Roman"/>
      <w:shd w:fill="FFFFFF" w:val="clear"/>
    </w:rPr>
  </w:style>
  <w:style w:type="character" w:styleId="Style12">
    <w:name w:val="Интернет-ссылка"/>
    <w:basedOn w:val="DefaultParagraphFont"/>
    <w:uiPriority w:val="99"/>
    <w:unhideWhenUsed/>
    <w:rsid w:val="001774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b741b"/>
    <w:rPr>
      <w:color w:val="800080" w:themeColor="followedHyperlink"/>
      <w:u w:val="single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c303b0"/>
    <w:rPr/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8213a5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Blk" w:customStyle="1">
    <w:name w:val="blk"/>
    <w:basedOn w:val="DefaultParagraphFont"/>
    <w:qFormat/>
    <w:rsid w:val="00687f51"/>
    <w:rPr/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rsid w:val="0024663c"/>
    <w:rPr>
      <w:rFonts w:ascii="Lucida Console" w:hAnsi="Lucida Console" w:eastAsia="Times New Roman" w:cs="Calibri"/>
      <w:sz w:val="16"/>
      <w:szCs w:val="20"/>
      <w:lang w:eastAsia="ar-SA"/>
    </w:rPr>
  </w:style>
  <w:style w:type="character" w:styleId="6" w:customStyle="1">
    <w:name w:val="Основной текст (6)_"/>
    <w:link w:val="60"/>
    <w:qFormat/>
    <w:rsid w:val="00f71b75"/>
    <w:rPr>
      <w:i/>
      <w:iCs/>
      <w:sz w:val="28"/>
      <w:szCs w:val="28"/>
      <w:shd w:fill="FFFFFF" w:val="clear"/>
    </w:rPr>
  </w:style>
  <w:style w:type="character" w:styleId="613pt" w:customStyle="1">
    <w:name w:val="Основной текст (6) + 13 pt;Не курсив"/>
    <w:qFormat/>
    <w:rsid w:val="00f71b75"/>
    <w:rPr>
      <w:rFonts w:ascii="Times New Roman" w:hAnsi="Times New Roman" w:eastAsia="Times New Roman" w:cs="Times New Roman"/>
      <w:i/>
      <w:i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560c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Гипертекстовая ссылка"/>
    <w:uiPriority w:val="99"/>
    <w:qFormat/>
    <w:rsid w:val="003560c5"/>
    <w:rPr>
      <w:rFonts w:cs="Times New Roman"/>
      <w:b/>
      <w:color w:val="106BBE"/>
      <w:sz w:val="26"/>
    </w:rPr>
  </w:style>
  <w:style w:type="character" w:styleId="212pt" w:customStyle="1">
    <w:name w:val="Основной текст (2) + 12 pt"/>
    <w:qFormat/>
    <w:rsid w:val="003560c5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character" w:styleId="7" w:customStyle="1">
    <w:name w:val="Основной текст (7)_"/>
    <w:link w:val="70"/>
    <w:qFormat/>
    <w:rsid w:val="003560c5"/>
    <w:rPr>
      <w:i/>
      <w:iCs/>
      <w:sz w:val="26"/>
      <w:szCs w:val="26"/>
      <w:shd w:fill="FFFFFF" w:val="clear"/>
    </w:rPr>
  </w:style>
  <w:style w:type="character" w:styleId="71" w:customStyle="1">
    <w:name w:val="Основной текст (7) + Не курсив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714pt" w:customStyle="1">
    <w:name w:val="Основной текст (7) + 14 pt;Не полужирный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7" w:customStyle="1">
    <w:name w:val="Сноска_"/>
    <w:basedOn w:val="DefaultParagraphFont"/>
    <w:link w:val="af1"/>
    <w:qFormat/>
    <w:rsid w:val="00fd2410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Times New Roman"/>
      <w:sz w:val="28"/>
      <w:szCs w:val="28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7">
    <w:name w:val="ListLabel 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9">
    <w:name w:val="ListLabel 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4">
    <w:name w:val="ListLabel 1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6">
    <w:name w:val="ListLabel 16"/>
    <w:qFormat/>
    <w:rPr>
      <w:rFonts w:ascii="Times New Roman" w:hAnsi="Times New Roman" w:cs="Times New Roman"/>
      <w:i w:val="false"/>
      <w:sz w:val="24"/>
      <w:szCs w:val="24"/>
    </w:rPr>
  </w:style>
  <w:style w:type="character" w:styleId="ListLabel17">
    <w:name w:val="ListLabel 17"/>
    <w:qFormat/>
    <w:rPr>
      <w:rFonts w:eastAsia="Calibri" w:eastAsiaTheme="minorHAnsi"/>
      <w:b w:val="false"/>
      <w:color w:val="000000" w:themeColor="text1"/>
      <w:lang w:eastAsia="en-US"/>
    </w:rPr>
  </w:style>
  <w:style w:type="character" w:styleId="ListLabel18">
    <w:name w:val="ListLabel 18"/>
    <w:qFormat/>
    <w:rPr>
      <w:rFonts w:eastAsia="Calibri" w:eastAsiaTheme="minorHAnsi"/>
      <w:color w:val="000000" w:themeColor="text1"/>
      <w:sz w:val="28"/>
      <w:szCs w:val="28"/>
      <w:lang w:eastAsia="en-U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rsid w:val="00006a50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06a50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3">
    <w:name w:val="Header"/>
    <w:basedOn w:val="Normal"/>
    <w:link w:val="a7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9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821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00e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NoSpacing">
    <w:name w:val="No Spacing"/>
    <w:uiPriority w:val="1"/>
    <w:qFormat/>
    <w:rsid w:val="00a7168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24663c"/>
    <w:pPr>
      <w:widowControl/>
      <w:suppressAutoHyphens w:val="true"/>
      <w:spacing w:lineRule="auto" w:line="480" w:before="0" w:after="120"/>
      <w:ind w:left="283" w:hanging="0"/>
    </w:pPr>
    <w:rPr>
      <w:rFonts w:ascii="Lucida Console" w:hAnsi="Lucida Console" w:eastAsia="Times New Roman" w:cs="Calibri"/>
      <w:sz w:val="16"/>
      <w:lang w:eastAsia="ar-SA"/>
    </w:rPr>
  </w:style>
  <w:style w:type="paragraph" w:styleId="61" w:customStyle="1">
    <w:name w:val="Основной текст (6)"/>
    <w:basedOn w:val="Normal"/>
    <w:link w:val="6"/>
    <w:qFormat/>
    <w:rsid w:val="00f71b75"/>
    <w:pPr>
      <w:shd w:val="clear" w:color="auto" w:fill="FFFFFF"/>
      <w:spacing w:lineRule="exact" w:line="320"/>
    </w:pPr>
    <w:rPr>
      <w:rFonts w:ascii="Calibri" w:hAnsi="Calibri" w:eastAsia="Calibri" w:cs="" w:asciiTheme="minorHAnsi" w:cstheme="minorBidi" w:eastAsiaTheme="minorHAnsi" w:hAnsiTheme="minorHAnsi"/>
      <w:i/>
      <w:iCs/>
      <w:sz w:val="28"/>
      <w:szCs w:val="28"/>
      <w:lang w:eastAsia="en-US"/>
    </w:rPr>
  </w:style>
  <w:style w:type="paragraph" w:styleId="ConsPlusTitle" w:customStyle="1">
    <w:name w:val="ConsPlusTitle"/>
    <w:qFormat/>
    <w:rsid w:val="003151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3560c5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72" w:customStyle="1">
    <w:name w:val="Основной текст (7)"/>
    <w:basedOn w:val="Normal"/>
    <w:link w:val="7"/>
    <w:qFormat/>
    <w:rsid w:val="003560c5"/>
    <w:pPr>
      <w:shd w:val="clear" w:color="auto" w:fill="FFFFFF"/>
      <w:spacing w:lineRule="exact" w:line="299"/>
      <w:jc w:val="both"/>
    </w:pPr>
    <w:rPr>
      <w:rFonts w:ascii="Calibri" w:hAnsi="Calibri" w:eastAsia="Calibri" w:cs="" w:asciiTheme="minorHAnsi" w:cstheme="minorBidi" w:eastAsiaTheme="minorHAnsi" w:hAnsiTheme="minorHAnsi"/>
      <w:b/>
      <w:bCs/>
      <w:i/>
      <w:iCs/>
      <w:sz w:val="26"/>
      <w:szCs w:val="26"/>
      <w:lang w:eastAsia="en-US"/>
    </w:rPr>
  </w:style>
  <w:style w:type="paragraph" w:styleId="ConsPlusNonformat" w:customStyle="1">
    <w:name w:val="ConsPlusNonformat"/>
    <w:qFormat/>
    <w:rsid w:val="0039290f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5" w:customStyle="1">
    <w:name w:val="Footnote Text"/>
    <w:basedOn w:val="Normal"/>
    <w:link w:val="af0"/>
    <w:rsid w:val="00fd2410"/>
    <w:pPr>
      <w:shd w:val="clear" w:color="auto" w:fill="FFFFFF"/>
      <w:spacing w:lineRule="exact" w:line="322"/>
    </w:pPr>
    <w:rPr>
      <w:rFonts w:eastAsia="Times New Roman"/>
      <w:sz w:val="28"/>
      <w:szCs w:val="28"/>
      <w:lang w:eastAsia="en-US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B94D6C041646C5C83539D1D2764B1E185FCBE36BD04E379D90805EDE1v8kAK" TargetMode="External"/><Relationship Id="rId3" Type="http://schemas.openxmlformats.org/officeDocument/2006/relationships/hyperlink" Target="consultantplus://offline/ref=0ACB2E8314131F94D2FF5E1C3B594F44BBCA35FF42881F45F934DE60476C304B488904EA75CF81B323E772A8A1iCG9D" TargetMode="External"/><Relationship Id="rId4" Type="http://schemas.openxmlformats.org/officeDocument/2006/relationships/hyperlink" Target="consultantplus://offline/ref=0ACB2E8314131F94D2FF5E1C3B594F44BBCB37F04C821F45F934DE60476C304B488904EA75CF81B323E772A8A1iCG9D" TargetMode="External"/><Relationship Id="rId5" Type="http://schemas.openxmlformats.org/officeDocument/2006/relationships/hyperlink" Target="consultantplus://offline/ref=0ACB2E8314131F94D2FF5E1C3B594F44BBCB37F04C821F45F934DE60476C304B5A895CE176C6CBE365AC7DA9A2DEB44E3AFDC0ACi2G5D" TargetMode="External"/><Relationship Id="rId6" Type="http://schemas.openxmlformats.org/officeDocument/2006/relationships/hyperlink" Target="consultantplus://offline/ref=4C9CAA8BDCDC7A8515C863C6A0D7F229F68C220C73861F5C33D568A308DA032644B866DF1FB815C7601443B8F4dFa1E" TargetMode="External"/><Relationship Id="rId7" Type="http://schemas.openxmlformats.org/officeDocument/2006/relationships/hyperlink" Target="consultantplus://offline/ref=4C9CAA8BDCDC7A8515C863C6A0D7F229F68E240D7F8E1F5C33D568A308DA032656B83ED61ABB0092334E14B5F4FABD378470127F81d7a8E" TargetMode="External"/><Relationship Id="rId8" Type="http://schemas.openxmlformats.org/officeDocument/2006/relationships/hyperlink" Target="consultantplus://offline/ref=4C9CAA8BDCDC7A8515C863C6A0D7F229F68E240D7F8E1F5C33D568A308DA032656B83ED61AB90092334E14B5F4FABD378470127F81d7a8E" TargetMode="External"/><Relationship Id="rId9" Type="http://schemas.openxmlformats.org/officeDocument/2006/relationships/hyperlink" Target="consultantplus://offline/ref=4C9CAA8BDCDC7A8515C863C6A0D7F229F68E240D7F8E1F5C33D568A308DA032656B83ED31BB20BCD365B05EDF8F9A128876C0E7D8070dEa5E" TargetMode="External"/><Relationship Id="rId10" Type="http://schemas.openxmlformats.org/officeDocument/2006/relationships/hyperlink" Target="consultantplus://offline/ref=4C9CAA8BDCDC7A8515C863C6A0D7F229F68D260A7E801F5C33D568A308DA032656B83ED119BB0092334E14B5F4FABD378470127F81d7a8E" TargetMode="External"/><Relationship Id="rId11" Type="http://schemas.openxmlformats.org/officeDocument/2006/relationships/hyperlink" Target="consultantplus://offline/ref=0ACB2E8314131F94D2FF5E1C3B594F44BBCB37F04C821F45F934DE60476C304B5A895CEE76C6CBE365AC7DA9A2DEB44E3AFDC0ACi2G5D" TargetMode="External"/><Relationship Id="rId12" Type="http://schemas.openxmlformats.org/officeDocument/2006/relationships/hyperlink" Target="consultantplus://offline/ref=0ACB2E8314131F94D2FF5E1C3B594F44BBCB37F04C821F45F934DE60476C304B5A895CEE72C6CBE365AC7DA9A2DEB44E3AFDC0ACi2G5D" TargetMode="External"/><Relationship Id="rId13" Type="http://schemas.openxmlformats.org/officeDocument/2006/relationships/hyperlink" Target="consultantplus://offline/ref=0ACB2E8314131F94D2FF5E1C3B594F44BBCB34FD49881F45F934DE60476C304B488904EA75CF81B323E772A8A1iCG9D" TargetMode="External"/><Relationship Id="rId14" Type="http://schemas.openxmlformats.org/officeDocument/2006/relationships/hyperlink" Target="consultantplus://offline/ref=0ACB2E8314131F94D2FF5E1C3B594F44BBCB37F04C821F45F934DE60476C304B5A895CEE74C6CBE365AC7DA9A2DEB44E3AFDC0ACi2G5D" TargetMode="External"/><Relationship Id="rId15" Type="http://schemas.openxmlformats.org/officeDocument/2006/relationships/hyperlink" Target="consultantplus://offline/ref=8950D0E4D3312E792E6A9DCAB466E7AB407C72573DF70849A82E148BF66D923526EC338E7824778F4288217E000712591720EAD3E9003AoFT9L" TargetMode="External"/><Relationship Id="rId16" Type="http://schemas.openxmlformats.org/officeDocument/2006/relationships/hyperlink" Target="consultantplus://offline/ref=0ACB2E8314131F94D2FF5E1C3B594F44BBCB37F04C821F45F934DE60476C304B5A895CEE76CF94E670BD25A5A1C2AB4D26E1C2AD2DiBG4D" TargetMode="External"/><Relationship Id="rId17" Type="http://schemas.openxmlformats.org/officeDocument/2006/relationships/hyperlink" Target="consultantplus://offline/ref=0ACB2E8314131F94D2FF5E1C3B594F44BBCB37F04C821F45F934DE60476C304B5A895CE47CCE94E670BD25A5A1C2AB4D26E1C2AD2DiBG4D" TargetMode="External"/><Relationship Id="rId18" Type="http://schemas.openxmlformats.org/officeDocument/2006/relationships/hyperlink" Target="consultantplus://offline/ref=0ACB2E8314131F94D2FF5E1C3B594F44BBCA35FF42881F45F934DE60476C304B5A895CE674CD9FB328F224F9E495B84D26E1C1AF32BFC3D0i6GED" TargetMode="External"/><Relationship Id="rId19" Type="http://schemas.openxmlformats.org/officeDocument/2006/relationships/hyperlink" Target="consultantplus://offline/ref=0ACB2E8314131F94D2FF5E1C3B594F44BBCA35FF42881F45F934DE60476C304B5A895CE674CD9EB721F224F9E495B84D26E1C1AF32BFC3D0i6GED" TargetMode="External"/><Relationship Id="rId20" Type="http://schemas.openxmlformats.org/officeDocument/2006/relationships/header" Target="header1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0685-92AD-4E85-9CEF-08E78269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Application>LibreOffice/6.0.7.3$Linux_X86_64 LibreOffice_project/00m0$Build-3</Application>
  <Pages>11</Pages>
  <Words>2810</Words>
  <Characters>22075</Characters>
  <CharactersWithSpaces>28468</CharactersWithSpaces>
  <Paragraphs>173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2018-10-19T06:48:00Z</dcterms:created>
  <dc:creator>Customer</dc:creator>
  <dc:description/>
  <dc:language>ru-RU</dc:language>
  <cp:lastModifiedBy/>
  <cp:lastPrinted>2021-04-02T09:03:00Z</cp:lastPrinted>
  <dcterms:modified xsi:type="dcterms:W3CDTF">2021-04-13T13:49:34Z</dcterms:modified>
  <cp:revision>8857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