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  <w:tab/>
      </w:r>
    </w:p>
    <w:p>
      <w:pPr>
        <w:pStyle w:val="ConsPlusNormal"/>
        <w:widowControl/>
        <w:ind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25.01.2021г. </w:t>
        <w:tab/>
        <w:tab/>
        <w:t xml:space="preserve">                                                                                    № 14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right="14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постановление от 16.12.2020г. № 286 «Об утверждении Порядка определения объема и условий предоставления муниципальным бюджетным и автономным учреждениям субсидий на иные цели»</w:t>
      </w:r>
    </w:p>
    <w:p>
      <w:pPr>
        <w:pStyle w:val="ConsPlusNormal"/>
        <w:widowControl/>
        <w:ind w:right="14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widowControl/>
        <w:tabs>
          <w:tab w:val="left" w:pos="709" w:leader="none"/>
        </w:tabs>
        <w:ind w:right="14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ind w:right="141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851" w:leader="none"/>
          <w:tab w:val="left" w:pos="993" w:leader="none"/>
        </w:tabs>
        <w:ind w:left="0" w:right="14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Внести в приложение к постановлению от 16.12.2020г. № 286 «Об утверждении Порядка определения объема и условий предоставления муниципальным бюджетным и автономным учреждениям субсидий на иные цели» следующие изменения: </w:t>
      </w:r>
    </w:p>
    <w:p>
      <w:pPr>
        <w:pStyle w:val="ListParagraph"/>
        <w:numPr>
          <w:ilvl w:val="1"/>
          <w:numId w:val="1"/>
        </w:numPr>
        <w:ind w:left="0" w:right="14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Пункт 3.1. раздела 3. «Сроки и порядок представления отчетности» изложить в новой редакции: </w:t>
      </w:r>
    </w:p>
    <w:p>
      <w:pPr>
        <w:pStyle w:val="Normal"/>
        <w:ind w:right="141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«3.1. Учреждение обязано предоставить главному распорядителю Отчет о расходах, источником финансового обеспечения которых является Субсидия (далее - отчет) по форме согласно приложению № 2 к настоящему Порядку и Отчет о достижении значений результатов предоставления Субсидии и показателей, необходимых для достижения результатов предоставления Субсидии по форме согласно приложению № 3 к настоящему порядку, в сроки, установленные соглашением с учетом требований, установленных пунктами 3.2 - 3.3 настоящего Порядка.</w:t>
      </w:r>
    </w:p>
    <w:p>
      <w:pPr>
        <w:pStyle w:val="ListParagraph"/>
        <w:numPr>
          <w:ilvl w:val="1"/>
          <w:numId w:val="1"/>
        </w:numPr>
        <w:ind w:left="0" w:right="141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2 к Порядку изложить в новой редакции, согласно приложению № 1 к настоящему постановлению.</w:t>
      </w:r>
    </w:p>
    <w:p>
      <w:pPr>
        <w:pStyle w:val="ListParagraph"/>
        <w:numPr>
          <w:ilvl w:val="1"/>
          <w:numId w:val="1"/>
        </w:numPr>
        <w:ind w:left="0" w:right="141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Порядок приложением № 3, согласно приложению № 2 к настоящему постановлению. 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ind w:left="0" w:right="14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  <w:tab w:val="left" w:pos="1276" w:leader="none"/>
        </w:tabs>
        <w:ind w:left="0" w:right="141" w:firstLine="851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подлежит размещению на</w:t>
      </w:r>
      <w:r>
        <w:rPr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официальном сайте муниципального образования города Шарыпово Красноярского края (</w:t>
      </w:r>
      <w:hyperlink r:id="rId2">
        <w:r>
          <w:rPr>
            <w:rStyle w:val="Style17"/>
            <w:rFonts w:cs="Times New Roman" w:ascii="Times New Roman" w:hAnsi="Times New Roman"/>
            <w:sz w:val="26"/>
            <w:szCs w:val="26"/>
          </w:rPr>
          <w:t>www.gorodsharypovo.ru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) и распространяется на правоотношения, возникшие с 01.01.2021г. </w:t>
      </w:r>
    </w:p>
    <w:p>
      <w:pPr>
        <w:pStyle w:val="Normal"/>
        <w:ind w:left="284" w:right="141" w:firstLine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left="567" w:right="1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left="567" w:right="1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Глава города Шарыпово </w:t>
        <w:tab/>
        <w:tab/>
        <w:tab/>
        <w:tab/>
        <w:t xml:space="preserve">                     </w:t>
        <w:tab/>
        <w:t xml:space="preserve">        Н.А. Петровская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p>
      <w:pPr>
        <w:sectPr>
          <w:type w:val="nextPage"/>
          <w:pgSz w:w="11906" w:h="16838"/>
          <w:pgMar w:left="1418" w:right="849" w:header="0" w:top="993" w:footer="0" w:bottom="993" w:gutter="0"/>
          <w:pgNumType w:fmt="decimal"/>
          <w:formProt w:val="false"/>
          <w:textDirection w:val="lrTb"/>
          <w:docGrid w:type="default" w:linePitch="299" w:charSpace="0"/>
        </w:sect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bidi w:val="0"/>
        <w:spacing w:lineRule="auto" w:line="240" w:before="0" w:after="0"/>
        <w:ind w:left="7257" w:right="0" w:hanging="0"/>
        <w:jc w:val="right"/>
        <w:rPr/>
      </w:pPr>
      <w:r>
        <w:rPr>
          <w:rFonts w:eastAsia="Calibri" w:cs="Times New Roman" w:ascii="Times New Roman" w:hAnsi="Times New Roman"/>
        </w:rPr>
        <w:t xml:space="preserve">Приложение № 1 к постановлению Администрации города Шарыпово </w:t>
      </w:r>
      <w:bookmarkStart w:id="2" w:name="__DdeLink__937_887041449"/>
      <w:r>
        <w:rPr>
          <w:rFonts w:eastAsia="Calibri" w:cs="Times New Roman" w:ascii="Times New Roman" w:hAnsi="Times New Roman"/>
        </w:rPr>
        <w:t xml:space="preserve">от </w:t>
      </w:r>
      <w:r>
        <w:rPr>
          <w:rFonts w:eastAsia="Calibri" w:cs="Times New Roman" w:ascii="Times New Roman" w:hAnsi="Times New Roman"/>
        </w:rPr>
        <w:t>25.01.</w:t>
      </w:r>
      <w:r>
        <w:rPr>
          <w:rFonts w:eastAsia="Calibri" w:cs="Times New Roman" w:ascii="Times New Roman" w:hAnsi="Times New Roman"/>
        </w:rPr>
        <w:t xml:space="preserve">2021г. № </w:t>
      </w:r>
      <w:r>
        <w:rPr>
          <w:rFonts w:eastAsia="Calibri" w:cs="Times New Roman" w:ascii="Times New Roman" w:hAnsi="Times New Roman"/>
        </w:rPr>
        <w:t>14</w:t>
      </w:r>
    </w:p>
    <w:p>
      <w:pPr>
        <w:pStyle w:val="Normal"/>
        <w:widowControl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  <w:bookmarkEnd w:id="2"/>
    </w:p>
    <w:p>
      <w:pPr>
        <w:pStyle w:val="Normal"/>
        <w:widowControl/>
        <w:ind w:left="7938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 2</w:t>
      </w:r>
    </w:p>
    <w:p>
      <w:pPr>
        <w:pStyle w:val="Normal"/>
        <w:ind w:left="4956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Порядку определения объема и условий </w:t>
      </w:r>
    </w:p>
    <w:p>
      <w:pPr>
        <w:pStyle w:val="Normal"/>
        <w:ind w:left="4956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предоставления муниципальным бюджетным </w:t>
      </w:r>
    </w:p>
    <w:p>
      <w:pPr>
        <w:pStyle w:val="Normal"/>
        <w:ind w:left="4956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автономным учреждениям субсидий на иные цели</w:t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ascii="Courier New" w:hAnsi="Courier New" w:eastAsia="Calibri" w:cs="Courier New" w:eastAsiaTheme="minorHAnsi"/>
          <w:sz w:val="20"/>
          <w:szCs w:val="20"/>
          <w:lang w:eastAsia="en-US"/>
        </w:rPr>
      </w:pPr>
      <w:r>
        <w:rPr>
          <w:rFonts w:eastAsia="Calibri" w:cs="Courier New" w:eastAsiaTheme="minorHAnsi" w:ascii="Courier New" w:hAnsi="Courier New"/>
          <w:sz w:val="20"/>
          <w:szCs w:val="20"/>
          <w:lang w:eastAsia="en-US"/>
        </w:rPr>
      </w:r>
    </w:p>
    <w:p>
      <w:pPr>
        <w:pStyle w:val="Normal"/>
        <w:widowControl/>
        <w:numPr>
          <w:ilvl w:val="0"/>
          <w:numId w:val="0"/>
        </w:numPr>
        <w:jc w:val="both"/>
        <w:outlineLvl w:val="0"/>
        <w:rPr>
          <w:rFonts w:ascii="Courier New" w:hAnsi="Courier New" w:eastAsia="Calibri" w:cs="Courier New" w:eastAsiaTheme="minorHAnsi"/>
          <w:sz w:val="20"/>
          <w:szCs w:val="20"/>
          <w:lang w:eastAsia="en-US"/>
        </w:rPr>
      </w:pPr>
      <w:r>
        <w:rPr>
          <w:rFonts w:eastAsia="Calibri" w:cs="Courier New" w:eastAsiaTheme="minorHAnsi" w:ascii="Courier New" w:hAnsi="Courier New"/>
          <w:sz w:val="20"/>
          <w:szCs w:val="20"/>
          <w:lang w:eastAsia="en-US"/>
        </w:rPr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Courier New" w:ascii="Courier New" w:hAnsi="Courier New" w:eastAsiaTheme="minorHAnsi"/>
          <w:sz w:val="28"/>
          <w:szCs w:val="28"/>
          <w:lang w:eastAsia="en-US"/>
        </w:rPr>
        <w:t xml:space="preserve">  </w:t>
      </w:r>
      <w:r>
        <w:rPr>
          <w:rFonts w:eastAsia="Calibri" w:cs="Times New Roman" w:ascii="Times New Roman" w:hAnsi="Times New Roman"/>
          <w:sz w:val="28"/>
          <w:szCs w:val="28"/>
        </w:rPr>
        <w:t>Отчет о расходах,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</w:t>
      </w:r>
      <w:r>
        <w:rPr>
          <w:rFonts w:eastAsia="Calibri" w:cs="Times New Roman" w:ascii="Times New Roman" w:hAnsi="Times New Roman"/>
          <w:sz w:val="28"/>
          <w:szCs w:val="28"/>
        </w:rPr>
        <w:t>источником финансового обеспечения которых является Субсидия,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«__» ____________ 20__ г. 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_____________________________________________________________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eastAsia="Calibri" w:cs="Times New Roman" w:ascii="Times New Roman" w:hAnsi="Times New Roman"/>
          <w:sz w:val="20"/>
          <w:szCs w:val="20"/>
          <w:lang w:eastAsia="en-US"/>
        </w:rPr>
        <w:t>(наименование бюджетного или автономного учреждения)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по состоянию на _______________________________________________ 20__ года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eastAsia="Calibri" w:cs="Times New Roman" w:ascii="Times New Roman" w:hAnsi="Times New Roman"/>
          <w:sz w:val="20"/>
          <w:szCs w:val="20"/>
          <w:lang w:eastAsia="en-US"/>
        </w:rPr>
        <w:t>(нарастающим итогом с начала финансового года)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452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794"/>
        <w:gridCol w:w="624"/>
        <w:gridCol w:w="964"/>
        <w:gridCol w:w="680"/>
        <w:gridCol w:w="964"/>
        <w:gridCol w:w="854"/>
        <w:gridCol w:w="849"/>
        <w:gridCol w:w="1019"/>
        <w:gridCol w:w="2"/>
        <w:gridCol w:w="678"/>
        <w:gridCol w:w="907"/>
        <w:gridCol w:w="2"/>
        <w:gridCol w:w="736"/>
        <w:gridCol w:w="2"/>
        <w:gridCol w:w="736"/>
        <w:gridCol w:w="1077"/>
        <w:gridCol w:w="3631"/>
      </w:tblGrid>
      <w:tr>
        <w:trPr/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Субсидия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Поступления </w:t>
            </w: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Выплаты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Курсовая разница 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Остаток Субсидии на конец отчетного периода</w:t>
            </w:r>
          </w:p>
        </w:tc>
      </w:tr>
      <w:tr>
        <w:trPr/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код </w:t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из них, разрешенный к использованию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всего, в том числе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из бюджета городского округа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возврат дебиторской задолженности прошлых лет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из них: возвращено в бюджет городского округа</w:t>
            </w:r>
          </w:p>
        </w:tc>
        <w:tc>
          <w:tcPr>
            <w:tcW w:w="7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</w:tr>
      <w:tr>
        <w:trPr/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требуется в направлении на те же цели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подлежит возврату 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</w:tr>
      <w:tr>
        <w:trPr>
          <w:trHeight w:val="342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</w:tr>
      <w:tr>
        <w:trPr>
          <w:trHeight w:val="342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</w:tr>
      <w:tr>
        <w:trPr>
          <w:trHeight w:val="342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</w:tr>
      <w:tr>
        <w:trPr>
          <w:trHeight w:val="342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rPr>
                <w:rFonts w:ascii="Calibri" w:hAnsi="Calibri" w:eastAsia="Calibri" w:cs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Calibri" w:eastAsiaTheme="minorHAnsi" w:ascii="Calibri" w:hAnsi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widowControl/>
        <w:jc w:val="both"/>
        <w:rPr>
          <w:rFonts w:ascii="Calibri" w:hAnsi="Calibri" w:eastAsia="Calibri" w:cs="Calibri" w:eastAsiaTheme="minorHAnsi"/>
          <w:sz w:val="28"/>
          <w:szCs w:val="28"/>
          <w:lang w:eastAsia="en-US"/>
        </w:rPr>
      </w:pPr>
      <w:r>
        <w:rPr>
          <w:rFonts w:eastAsia="Calibri" w:cs="Calibri" w:eastAsiaTheme="minorHAnsi" w:ascii="Calibri" w:hAnsi="Calibri"/>
          <w:sz w:val="28"/>
          <w:szCs w:val="28"/>
          <w:lang w:eastAsia="en-US"/>
        </w:rPr>
      </w:r>
    </w:p>
    <w:tbl>
      <w:tblPr>
        <w:tblW w:w="1197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031"/>
        <w:gridCol w:w="284"/>
        <w:gridCol w:w="2268"/>
        <w:gridCol w:w="282"/>
        <w:gridCol w:w="2269"/>
        <w:gridCol w:w="283"/>
        <w:gridCol w:w="2552"/>
      </w:tblGrid>
      <w:tr>
        <w:trPr/>
        <w:tc>
          <w:tcPr>
            <w:tcW w:w="4031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bookmarkStart w:id="3" w:name="Par92"/>
            <w:bookmarkEnd w:id="3"/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Руководитель 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(уполномоченное лицо)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26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55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</w:tr>
      <w:tr>
        <w:trPr/>
        <w:tc>
          <w:tcPr>
            <w:tcW w:w="4031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>
        <w:trPr/>
        <w:tc>
          <w:tcPr>
            <w:tcW w:w="4031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26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55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</w:tr>
      <w:tr>
        <w:trPr/>
        <w:tc>
          <w:tcPr>
            <w:tcW w:w="4031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lang w:eastAsia="en-US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Cs w:val="28"/>
                <w:lang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0"/>
                <w:szCs w:val="20"/>
                <w:lang w:eastAsia="en-US"/>
              </w:rPr>
              <w:t>(телефон)</w:t>
            </w:r>
          </w:p>
        </w:tc>
      </w:tr>
      <w:tr>
        <w:trPr/>
        <w:tc>
          <w:tcPr>
            <w:tcW w:w="6583" w:type="dxa"/>
            <w:gridSpan w:val="3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«_____» ___________ 20__ г.</w:t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lang w:eastAsia="en-US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lang w:eastAsia="en-US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lang w:eastAsia="en-US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lang w:eastAsia="en-US"/>
              </w:rPr>
            </w:r>
          </w:p>
        </w:tc>
      </w:tr>
    </w:tbl>
    <w:p>
      <w:pPr>
        <w:pStyle w:val="Normal"/>
        <w:widowControl/>
        <w:jc w:val="both"/>
        <w:rPr>
          <w:rFonts w:ascii="Calibri" w:hAnsi="Calibri" w:eastAsia="Calibri" w:cs="" w:asciiTheme="minorHAnsi" w:cstheme="minorBidi" w:eastAsiaTheme="minorHAnsi" w:hAnsiTheme="minorHAnsi"/>
          <w:sz w:val="28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8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pageBreakBefore w:val="false"/>
        <w:widowControl/>
        <w:ind w:left="7938" w:hanging="0"/>
        <w:jc w:val="right"/>
        <w:rPr/>
      </w:pPr>
      <w:r>
        <w:rPr>
          <w:rFonts w:eastAsia="Calibri" w:cs="Times New Roman" w:ascii="Times New Roman" w:hAnsi="Times New Roman"/>
        </w:rPr>
        <w:t xml:space="preserve">Приложение № 2 к постановлению Администрации города Шарыпово от от </w:t>
      </w:r>
      <w:r>
        <w:rPr>
          <w:rFonts w:eastAsia="Calibri" w:cs="Times New Roman" w:ascii="Times New Roman" w:hAnsi="Times New Roman"/>
        </w:rPr>
        <w:t>25.01.</w:t>
      </w:r>
      <w:r>
        <w:rPr>
          <w:rFonts w:eastAsia="Calibri" w:cs="Times New Roman" w:ascii="Times New Roman" w:hAnsi="Times New Roman"/>
        </w:rPr>
        <w:t xml:space="preserve">2021г. № </w:t>
      </w:r>
      <w:r>
        <w:rPr>
          <w:rFonts w:eastAsia="Calibri" w:cs="Times New Roman" w:ascii="Times New Roman" w:hAnsi="Times New Roman"/>
        </w:rPr>
        <w:t>14</w:t>
      </w:r>
    </w:p>
    <w:p>
      <w:pPr>
        <w:pStyle w:val="Normal"/>
        <w:widowControl/>
        <w:ind w:left="7938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/>
        <w:ind w:left="7938" w:hanging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/>
        <w:ind w:left="7938" w:hanging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Приложение № 3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определения объема и условий 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предоставления муниципальным бюджетным 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автономным учреждениям субсидий на иные цели</w:t>
      </w:r>
    </w:p>
    <w:p>
      <w:pPr>
        <w:pStyle w:val="Normal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Отчет о достижении значений результатов предоставления Субсидии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и показателей, необходимых для достижения результатов предоставления Субсидии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________________________________________________________________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eastAsia="Calibri" w:cs="Times New Roman" w:ascii="Times New Roman" w:hAnsi="Times New Roman"/>
          <w:sz w:val="20"/>
          <w:szCs w:val="20"/>
          <w:lang w:eastAsia="en-US"/>
        </w:rPr>
        <w:t>(наименование бюджетного или автономного учреждения)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по состоянию на _______________________________________________ 20__ года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eastAsia="Calibri" w:cs="Times New Roman" w:ascii="Times New Roman" w:hAnsi="Times New Roman"/>
          <w:sz w:val="20"/>
          <w:szCs w:val="20"/>
          <w:lang w:eastAsia="en-US"/>
        </w:rPr>
        <w:t>(нарастающим итогом с начала финансового года)</w:t>
      </w:r>
    </w:p>
    <w:p>
      <w:pPr>
        <w:pStyle w:val="Normal"/>
        <w:widowControl/>
        <w:ind w:left="720" w:firstLine="709"/>
        <w:jc w:val="center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eastAsia="Calibri" w:cs="Times New Roman" w:ascii="Times New Roman" w:hAnsi="Times New Roman"/>
          <w:sz w:val="20"/>
          <w:szCs w:val="20"/>
          <w:lang w:eastAsia="en-US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32"/>
        <w:gridCol w:w="664"/>
        <w:gridCol w:w="1061"/>
        <w:gridCol w:w="798"/>
        <w:gridCol w:w="796"/>
        <w:gridCol w:w="795"/>
        <w:gridCol w:w="1064"/>
        <w:gridCol w:w="1"/>
        <w:gridCol w:w="1060"/>
        <w:gridCol w:w="1"/>
        <w:gridCol w:w="925"/>
        <w:gridCol w:w="1064"/>
        <w:gridCol w:w="1"/>
        <w:gridCol w:w="794"/>
        <w:gridCol w:w="930"/>
        <w:gridCol w:w="1"/>
        <w:gridCol w:w="532"/>
        <w:gridCol w:w="665"/>
        <w:gridCol w:w="1"/>
        <w:gridCol w:w="1"/>
        <w:gridCol w:w="659"/>
        <w:gridCol w:w="1061"/>
        <w:gridCol w:w="1"/>
        <w:gridCol w:w="2"/>
        <w:gridCol w:w="1061"/>
      </w:tblGrid>
      <w:tr>
        <w:trPr/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Цель предоставления Субсидии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Результат предоставления Субсидии и показатель, необходимый для достижения результата предоставления Субсидии 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Плановые значения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Размер Субсидии, предусмотренный Соглашением </w:t>
            </w:r>
          </w:p>
        </w:tc>
        <w:tc>
          <w:tcPr>
            <w:tcW w:w="49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Фактически достигнутые значения</w:t>
            </w:r>
          </w:p>
        </w:tc>
        <w:tc>
          <w:tcPr>
            <w:tcW w:w="17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Объем обязательств, принятых в целях достижения результатов предоставления Субсидии и показателей, необходимых для достижения результатов предоставления Субсидии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Неиспользованный объем финансового обеспечения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(</w:t>
            </w:r>
            <w:hyperlink w:anchor="Par37">
              <w:r>
                <w:rPr>
                  <w:rStyle w:val="ListLabel16"/>
                  <w:rFonts w:eastAsia="Calibri" w:cs="Times New Roman" w:ascii="Times New Roman" w:hAnsi="Times New Roman"/>
                  <w:color w:val="0000FF"/>
                  <w:sz w:val="20"/>
                  <w:szCs w:val="20"/>
                  <w:lang w:eastAsia="en-US"/>
                </w:rPr>
                <w:t>гр. 8</w:t>
              </w:r>
            </w:hyperlink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 - </w:t>
            </w:r>
            <w:hyperlink w:anchor="Par44">
              <w:r>
                <w:rPr>
                  <w:rStyle w:val="ListLabel16"/>
                  <w:rFonts w:eastAsia="Calibri" w:cs="Times New Roman" w:ascii="Times New Roman" w:hAnsi="Times New Roman"/>
                  <w:color w:val="0000FF"/>
                  <w:sz w:val="20"/>
                  <w:szCs w:val="20"/>
                  <w:lang w:eastAsia="en-US"/>
                </w:rPr>
                <w:t>гр. 15</w:t>
              </w:r>
            </w:hyperlink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</w:tr>
      <w:tr>
        <w:trPr/>
        <w:tc>
          <w:tcPr>
            <w:tcW w:w="12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86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на отчетную дату 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отклонение от планового значения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причина отклонения </w:t>
            </w:r>
          </w:p>
        </w:tc>
        <w:tc>
          <w:tcPr>
            <w:tcW w:w="172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код по </w:t>
            </w:r>
            <w:hyperlink r:id="rId3">
              <w:r>
                <w:rPr>
                  <w:rStyle w:val="ListLabel16"/>
                  <w:rFonts w:eastAsia="Calibri" w:cs="Times New Roman" w:ascii="Times New Roman" w:hAnsi="Times New Roman"/>
                  <w:color w:val="0000FF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с даты заключения Соглашения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с даты заключения Соглашения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 абсолютных величинах (</w:t>
            </w:r>
            <w:hyperlink w:anchor="Par35">
              <w:r>
                <w:rPr>
                  <w:rStyle w:val="ListLabel16"/>
                  <w:rFonts w:eastAsia="Calibri" w:cs="Times New Roman" w:ascii="Times New Roman" w:hAnsi="Times New Roman"/>
                  <w:color w:val="0000FF"/>
                  <w:sz w:val="20"/>
                  <w:szCs w:val="20"/>
                  <w:lang w:eastAsia="en-US"/>
                </w:rPr>
                <w:t>гр. 6</w:t>
              </w:r>
            </w:hyperlink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 - </w:t>
            </w:r>
            <w:hyperlink w:anchor="Par38">
              <w:r>
                <w:rPr>
                  <w:rStyle w:val="ListLabel16"/>
                  <w:rFonts w:eastAsia="Calibri" w:cs="Times New Roman" w:ascii="Times New Roman" w:hAnsi="Times New Roman"/>
                  <w:color w:val="0000FF"/>
                  <w:sz w:val="20"/>
                  <w:szCs w:val="20"/>
                  <w:lang w:eastAsia="en-US"/>
                </w:rPr>
                <w:t>гр. 9</w:t>
              </w:r>
            </w:hyperlink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 процентах (</w:t>
            </w:r>
            <w:hyperlink w:anchor="Par40">
              <w:r>
                <w:rPr>
                  <w:rStyle w:val="ListLabel16"/>
                  <w:rFonts w:eastAsia="Calibri" w:cs="Times New Roman" w:ascii="Times New Roman" w:hAnsi="Times New Roman"/>
                  <w:color w:val="0000FF"/>
                  <w:sz w:val="20"/>
                  <w:szCs w:val="20"/>
                  <w:lang w:eastAsia="en-US"/>
                </w:rPr>
                <w:t>гр. 11</w:t>
              </w:r>
            </w:hyperlink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 / </w:t>
            </w:r>
            <w:hyperlink w:anchor="Par35">
              <w:r>
                <w:rPr>
                  <w:rStyle w:val="ListLabel16"/>
                  <w:rFonts w:eastAsia="Calibri" w:cs="Times New Roman" w:ascii="Times New Roman" w:hAnsi="Times New Roman"/>
                  <w:color w:val="0000FF"/>
                  <w:sz w:val="20"/>
                  <w:szCs w:val="20"/>
                  <w:lang w:eastAsia="en-US"/>
                </w:rPr>
                <w:t>гр. 6</w:t>
              </w:r>
            </w:hyperlink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 x 100%)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обязательств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денежных обязательств 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bookmarkStart w:id="4" w:name="Par35"/>
            <w:bookmarkEnd w:id="4"/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bookmarkStart w:id="5" w:name="Par37"/>
            <w:bookmarkEnd w:id="5"/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bookmarkStart w:id="6" w:name="Par38"/>
            <w:bookmarkEnd w:id="6"/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bookmarkStart w:id="7" w:name="Par40"/>
            <w:bookmarkEnd w:id="7"/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bookmarkStart w:id="8" w:name="Par44"/>
            <w:bookmarkEnd w:id="8"/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</w:tr>
      <w:tr>
        <w:trPr/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5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66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ind w:left="720" w:firstLine="709"/>
        <w:jc w:val="both"/>
        <w:outlineLvl w:val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tbl>
      <w:tblPr>
        <w:tblW w:w="1197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031"/>
        <w:gridCol w:w="284"/>
        <w:gridCol w:w="2268"/>
        <w:gridCol w:w="282"/>
        <w:gridCol w:w="2269"/>
        <w:gridCol w:w="283"/>
        <w:gridCol w:w="2552"/>
      </w:tblGrid>
      <w:tr>
        <w:trPr/>
        <w:tc>
          <w:tcPr>
            <w:tcW w:w="4031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bookmarkStart w:id="9" w:name="Par51"/>
            <w:bookmarkEnd w:id="9"/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(уполномоченное лицо)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26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55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</w:tr>
      <w:tr>
        <w:trPr/>
        <w:tc>
          <w:tcPr>
            <w:tcW w:w="4031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>
        <w:trPr/>
        <w:tc>
          <w:tcPr>
            <w:tcW w:w="4031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2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26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55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</w:tr>
      <w:tr>
        <w:trPr/>
        <w:tc>
          <w:tcPr>
            <w:tcW w:w="4031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(фамилия, инициалы)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(телефон)</w:t>
            </w:r>
          </w:p>
        </w:tc>
      </w:tr>
      <w:tr>
        <w:trPr/>
        <w:tc>
          <w:tcPr>
            <w:tcW w:w="6583" w:type="dxa"/>
            <w:gridSpan w:val="3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«_____» ___________ 20__ г.</w:t>
            </w:r>
          </w:p>
        </w:tc>
        <w:tc>
          <w:tcPr>
            <w:tcW w:w="282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Cs w:val="28"/>
                <w:lang w:eastAsia="en-US"/>
              </w:rPr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eastAsia="Calibri" w:cs="Times New Roman" w:ascii="Times New Roman" w:hAnsi="Times New Roman"/>
          <w:sz w:val="20"/>
          <w:szCs w:val="20"/>
          <w:lang w:eastAsia="en-US"/>
        </w:rPr>
      </w:r>
    </w:p>
    <w:p>
      <w:pPr>
        <w:pStyle w:val="Normal"/>
        <w:widowControl/>
        <w:ind w:left="720" w:right="-541" w:hanging="0"/>
        <w:jc w:val="both"/>
        <w:rPr/>
      </w:pPr>
      <w:r>
        <w:rPr>
          <w:rFonts w:eastAsia="Calibri" w:cs="Times New Roman" w:ascii="Times New Roman" w:hAnsi="Times New Roman"/>
          <w:sz w:val="20"/>
          <w:szCs w:val="20"/>
          <w:lang w:eastAsia="en-US"/>
        </w:rPr>
        <w:t xml:space="preserve">Примечание. Показатели </w:t>
      </w:r>
      <w:hyperlink w:anchor="Par82">
        <w:r>
          <w:rPr>
            <w:rStyle w:val="ListLabel17"/>
            <w:rFonts w:eastAsia="Calibri" w:cs="Times New Roman" w:ascii="Times New Roman" w:hAnsi="Times New Roman"/>
            <w:sz w:val="20"/>
            <w:szCs w:val="20"/>
            <w:lang w:eastAsia="en-US"/>
          </w:rPr>
          <w:t>граф 1</w:t>
        </w:r>
      </w:hyperlink>
      <w:r>
        <w:rPr>
          <w:rFonts w:eastAsia="Calibri" w:cs="Times New Roman" w:ascii="Times New Roman" w:hAnsi="Times New Roman"/>
          <w:sz w:val="20"/>
          <w:szCs w:val="20"/>
          <w:lang w:eastAsia="en-US"/>
        </w:rPr>
        <w:t xml:space="preserve"> – </w:t>
      </w:r>
      <w:hyperlink w:anchor="Par86">
        <w:r>
          <w:rPr>
            <w:rStyle w:val="ListLabel17"/>
            <w:rFonts w:eastAsia="Calibri" w:cs="Times New Roman" w:ascii="Times New Roman" w:hAnsi="Times New Roman"/>
            <w:sz w:val="20"/>
            <w:szCs w:val="20"/>
            <w:lang w:eastAsia="en-US"/>
          </w:rPr>
          <w:t>5</w:t>
        </w:r>
      </w:hyperlink>
      <w:r>
        <w:rPr>
          <w:rFonts w:eastAsia="Calibri" w:cs="Times New Roman" w:ascii="Times New Roman" w:hAnsi="Times New Roman"/>
          <w:sz w:val="20"/>
          <w:szCs w:val="20"/>
          <w:lang w:eastAsia="en-US"/>
        </w:rPr>
        <w:t xml:space="preserve"> формируются на основании показателей </w:t>
      </w:r>
      <w:hyperlink w:anchor="Par82">
        <w:r>
          <w:rPr>
            <w:rStyle w:val="ListLabel17"/>
            <w:rFonts w:eastAsia="Calibri" w:cs="Times New Roman" w:ascii="Times New Roman" w:hAnsi="Times New Roman"/>
            <w:sz w:val="20"/>
            <w:szCs w:val="20"/>
            <w:lang w:eastAsia="en-US"/>
          </w:rPr>
          <w:t>граф 1</w:t>
        </w:r>
      </w:hyperlink>
      <w:r>
        <w:rPr>
          <w:rFonts w:eastAsia="Calibri" w:cs="Times New Roman" w:ascii="Times New Roman" w:hAnsi="Times New Roman"/>
          <w:sz w:val="20"/>
          <w:szCs w:val="20"/>
          <w:lang w:eastAsia="en-US"/>
        </w:rPr>
        <w:t xml:space="preserve"> – </w:t>
      </w:r>
      <w:hyperlink w:anchor="Par86">
        <w:r>
          <w:rPr>
            <w:rStyle w:val="ListLabel17"/>
            <w:rFonts w:eastAsia="Calibri" w:cs="Times New Roman" w:ascii="Times New Roman" w:hAnsi="Times New Roman"/>
            <w:sz w:val="20"/>
            <w:szCs w:val="20"/>
            <w:lang w:eastAsia="en-US"/>
          </w:rPr>
          <w:t>5</w:t>
        </w:r>
      </w:hyperlink>
      <w:r>
        <w:rPr>
          <w:rFonts w:eastAsia="Calibri" w:cs="Times New Roman" w:ascii="Times New Roman" w:hAnsi="Times New Roman"/>
          <w:sz w:val="20"/>
          <w:szCs w:val="20"/>
          <w:lang w:eastAsia="en-US"/>
        </w:rPr>
        <w:t xml:space="preserve">, указанных в приложении к Соглашению, оформленному в соответствии </w:t>
        <w:br/>
        <w:t xml:space="preserve">с </w:t>
      </w:r>
      <w:hyperlink r:id="rId4">
        <w:r>
          <w:rPr>
            <w:rStyle w:val="ListLabel17"/>
            <w:rFonts w:eastAsia="Calibri" w:cs="Times New Roman" w:ascii="Times New Roman" w:hAnsi="Times New Roman"/>
            <w:sz w:val="20"/>
            <w:szCs w:val="20"/>
            <w:lang w:eastAsia="en-US"/>
          </w:rPr>
          <w:t>приложением № 2</w:t>
        </w:r>
      </w:hyperlink>
      <w:r>
        <w:rPr>
          <w:rFonts w:eastAsia="Calibri" w:cs="Times New Roman" w:ascii="Times New Roman" w:hAnsi="Times New Roman"/>
          <w:sz w:val="20"/>
          <w:szCs w:val="20"/>
          <w:lang w:eastAsia="en-US"/>
        </w:rPr>
        <w:t xml:space="preserve"> к Типовой форме.</w:t>
      </w:r>
    </w:p>
    <w:p>
      <w:pPr>
        <w:pStyle w:val="Normal"/>
        <w:widowControl/>
        <w:rPr>
          <w:rFonts w:ascii="Times New Roman" w:hAnsi="Times New Roman" w:eastAsia="Calibri" w:cs="Times New Roman"/>
          <w:sz w:val="28"/>
          <w:szCs w:val="22"/>
          <w:lang w:eastAsia="en-US"/>
        </w:rPr>
      </w:pPr>
      <w:r>
        <w:rPr>
          <w:rFonts w:eastAsia="Calibri" w:cs="Times New Roman" w:ascii="Times New Roman" w:hAnsi="Times New Roman"/>
          <w:sz w:val="28"/>
          <w:szCs w:val="22"/>
          <w:lang w:eastAsia="en-US"/>
        </w:rPr>
      </w:r>
    </w:p>
    <w:p>
      <w:pPr>
        <w:pStyle w:val="Normal"/>
        <w:widowControl/>
        <w:ind w:left="720" w:firstLine="7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rPr>
          <w:rFonts w:ascii="Times New Roman" w:hAnsi="Times New Roman" w:eastAsia="Calibri" w:cs="Times New Roman"/>
          <w:sz w:val="28"/>
          <w:szCs w:val="22"/>
          <w:lang w:eastAsia="en-US"/>
        </w:rPr>
      </w:pPr>
      <w:r>
        <w:rPr>
          <w:rFonts w:eastAsia="Calibri" w:cs="Times New Roman" w:ascii="Times New Roman" w:hAnsi="Times New Roman"/>
          <w:sz w:val="28"/>
          <w:szCs w:val="22"/>
          <w:lang w:eastAsia="en-US"/>
        </w:rPr>
      </w:r>
    </w:p>
    <w:p>
      <w:pPr>
        <w:pStyle w:val="Normal"/>
        <w:widowControl/>
        <w:ind w:left="7938" w:hanging="0"/>
        <w:jc w:val="right"/>
        <w:rPr/>
      </w:pPr>
      <w:r>
        <w:rPr/>
      </w:r>
      <w:bookmarkStart w:id="10" w:name="sub_5"/>
      <w:bookmarkStart w:id="11" w:name="sub_5"/>
      <w:bookmarkEnd w:id="11"/>
    </w:p>
    <w:p>
      <w:pPr>
        <w:pStyle w:val="Normal"/>
        <w:widowControl/>
        <w:spacing w:lineRule="auto" w:line="276" w:before="0" w:after="200"/>
        <w:contextualSpacing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282" w:hanging="1005"/>
      </w:pPr>
      <w:rPr>
        <w:sz w:val="26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357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717" w:hanging="1440"/>
      </w:pPr>
    </w:lvl>
    <w:lvl w:ilvl="6">
      <w:start w:val="1"/>
      <w:numFmt w:val="decimal"/>
      <w:lvlText w:val="%1.%2.%3.%4.%5.%6.%7."/>
      <w:lvlJc w:val="left"/>
      <w:pPr>
        <w:ind w:left="3077" w:hanging="1800"/>
      </w:pPr>
    </w:lvl>
    <w:lvl w:ilvl="7">
      <w:start w:val="1"/>
      <w:numFmt w:val="decimal"/>
      <w:lvlText w:val="%1.%2.%3.%4.%5.%6.%7.%8."/>
      <w:lvlJc w:val="left"/>
      <w:pPr>
        <w:ind w:left="3077" w:hanging="1800"/>
      </w:pPr>
    </w:lvl>
    <w:lvl w:ilvl="8">
      <w:start w:val="1"/>
      <w:numFmt w:val="decimal"/>
      <w:lvlText w:val="%1.%2.%3.%4.%5.%6.%7.%8.%9."/>
      <w:lvlJc w:val="left"/>
      <w:pPr>
        <w:ind w:left="3437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526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230305"/>
    <w:rPr>
      <w:rFonts w:ascii="Calibri" w:hAnsi="Calibri" w:eastAsia="Calibri" w:cs="Times New Roman"/>
      <w:lang w:val="x-none"/>
    </w:rPr>
  </w:style>
  <w:style w:type="character" w:styleId="Style17">
    <w:name w:val="Интернет-ссылка"/>
    <w:basedOn w:val="DefaultParagraphFont"/>
    <w:uiPriority w:val="99"/>
    <w:unhideWhenUsed/>
    <w:rsid w:val="0078157f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sz w:val="26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Times New Roman" w:hAnsi="Times New Roman" w:cs="Times New Roman"/>
      <w:sz w:val="26"/>
      <w:szCs w:val="26"/>
    </w:rPr>
  </w:style>
  <w:style w:type="character" w:styleId="ListLabel16">
    <w:name w:val="ListLabel 16"/>
    <w:qFormat/>
    <w:rPr>
      <w:rFonts w:ascii="Times New Roman" w:hAnsi="Times New Roman" w:eastAsia="Calibri" w:cs="Times New Roman"/>
      <w:color w:val="0000FF"/>
      <w:sz w:val="20"/>
      <w:szCs w:val="20"/>
      <w:lang w:eastAsia="en-US"/>
    </w:rPr>
  </w:style>
  <w:style w:type="character" w:styleId="ListLabel17">
    <w:name w:val="ListLabel 17"/>
    <w:qFormat/>
    <w:rPr>
      <w:rFonts w:ascii="Times New Roman" w:hAnsi="Times New Roman" w:eastAsia="Calibri" w:cs="Times New Roman"/>
      <w:sz w:val="20"/>
      <w:szCs w:val="20"/>
      <w:lang w:eastAsia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uiPriority w:val="99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23030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3">
    <w:name w:val="Header"/>
    <w:basedOn w:val="Normal"/>
    <w:link w:val="a8"/>
    <w:uiPriority w:val="99"/>
    <w:unhideWhenUsed/>
    <w:rsid w:val="00230305"/>
    <w:pPr>
      <w:widowControl/>
      <w:tabs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 w:eastAsia="Calibri" w:cs="Times New Roman"/>
      <w:sz w:val="22"/>
      <w:szCs w:val="22"/>
      <w:lang w:val="x-none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consultantplus://offline/ref=A7C7550A2097A10F5680F3FCC98200D36E7312E9B32768F3978A36D1E2A931FD6E62508DF16E4A6A3F2969077BmEn4K" TargetMode="External"/><Relationship Id="rId4" Type="http://schemas.openxmlformats.org/officeDocument/2006/relationships/hyperlink" Target="consultantplus://offline/ref=9BF0A101FC1D6D3E62334E33CB3F3DF3BEBA83CD806718A75A63851BBFC58507ED4509FFA7847EE4EAADB997F6AF0A2CB4BCBE1DC4d6PBF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6</Pages>
  <Words>674</Words>
  <Characters>4580</Characters>
  <CharactersWithSpaces>5327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2021-02-01T08:07:00Z</dcterms:created>
  <dc:creator>user</dc:creator>
  <dc:description/>
  <dc:language>ru-RU</dc:language>
  <cp:lastModifiedBy/>
  <cp:lastPrinted>2021-01-19T08:40:00Z</cp:lastPrinted>
  <dcterms:modified xsi:type="dcterms:W3CDTF">2021-02-01T15:56:06Z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