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color w:val="000000"/>
          <w:sz w:val="36"/>
        </w:rPr>
      </w:pPr>
      <w:r>
        <w:rPr/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 xml:space="preserve">Санитарно-противоэпидемическая комиссия при </w:t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>Администрации  города Шарыпово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>Решение № 3/4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>
          <w:color w:val="000000"/>
          <w:sz w:val="28"/>
          <w:szCs w:val="28"/>
        </w:rPr>
        <w:t>от «25» декабря 2020 года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О комплексных  мероприятиях </w:t>
      </w:r>
    </w:p>
    <w:p>
      <w:pPr>
        <w:pStyle w:val="Normal"/>
        <w:jc w:val="both"/>
        <w:rPr/>
      </w:pPr>
      <w:r>
        <w:rPr>
          <w:sz w:val="28"/>
          <w:szCs w:val="28"/>
        </w:rPr>
        <w:t>по предупреждению возникновения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и распространения на территории </w:t>
      </w:r>
    </w:p>
    <w:p>
      <w:pPr>
        <w:pStyle w:val="Normal"/>
        <w:jc w:val="both"/>
        <w:rPr/>
      </w:pPr>
      <w:r>
        <w:rPr>
          <w:sz w:val="28"/>
          <w:szCs w:val="28"/>
        </w:rPr>
        <w:t>города Шарыпово лейкоза</w:t>
      </w:r>
      <w:r>
        <w:rPr>
          <w:color w:val="000000"/>
          <w:sz w:val="28"/>
          <w:szCs w:val="28"/>
        </w:rPr>
        <w:t>»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>Заслушав начальника КГКУ «Шарыповский отдел ветеринарии» Драчёву Е.И. «</w:t>
      </w:r>
      <w:r>
        <w:rPr>
          <w:sz w:val="28"/>
          <w:szCs w:val="28"/>
        </w:rPr>
        <w:t>О комплексных  мероприятиях по предупреждению возникновения и распространения на территории города Шарыпово лейкоза</w:t>
      </w:r>
      <w:r>
        <w:rPr>
          <w:color w:val="000000"/>
          <w:sz w:val="28"/>
          <w:szCs w:val="28"/>
        </w:rPr>
        <w:t>» санитарно-противоэпидемическая комиссия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>
          <w:color w:val="000000"/>
          <w:sz w:val="28"/>
          <w:szCs w:val="28"/>
        </w:rPr>
        <w:t>РЕШИЛА: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color w:val="000000"/>
          <w:sz w:val="28"/>
          <w:szCs w:val="28"/>
        </w:rPr>
        <w:t>Главному ветеринарному врачу КГКУ «Шарыповский отдел ветеринарии» (Фунтикову Д.Ф.):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усилить контроль за проведением исследований крупного рогатого скота  на лейкоз в городе Шарыпово. 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color w:val="000000"/>
          <w:sz w:val="28"/>
          <w:szCs w:val="28"/>
        </w:rPr>
        <w:t>рекомендовать активизировать разъяснительную работу среди населения о мерах личной и общественной профилактики лейкоза, а также вопросах, связанных с правилами содержания животных.</w:t>
      </w:r>
    </w:p>
    <w:p>
      <w:pPr>
        <w:pStyle w:val="ListParagraph"/>
        <w:numPr>
          <w:ilvl w:val="0"/>
          <w:numId w:val="3"/>
        </w:numPr>
        <w:rPr/>
      </w:pPr>
      <w:r>
        <w:rPr>
          <w:color w:val="000000"/>
          <w:sz w:val="28"/>
        </w:rPr>
        <w:t>Контроль за исполнением решения возложить на начальника КГКУ «Шарыповский отдел ветеринарии» (Драчёву Е.И.).</w:t>
      </w:r>
    </w:p>
    <w:p>
      <w:pPr>
        <w:pStyle w:val="ListParagraph"/>
        <w:numPr>
          <w:ilvl w:val="0"/>
          <w:numId w:val="3"/>
        </w:numPr>
        <w:rPr/>
      </w:pPr>
      <w:r>
        <w:rPr>
          <w:color w:val="000000"/>
          <w:sz w:val="28"/>
        </w:rPr>
        <w:t>Председателю СПЭК (Рудь Ю.В.) обеспечить публикацию решения комиссии в СМИ.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/>
      </w:pPr>
      <w:r>
        <w:rPr>
          <w:color w:val="000000"/>
          <w:sz w:val="28"/>
        </w:rPr>
        <w:t>Председатель санитарно-</w:t>
      </w:r>
    </w:p>
    <w:p>
      <w:pPr>
        <w:pStyle w:val="Normal"/>
        <w:rPr/>
      </w:pPr>
      <w:r>
        <w:rPr>
          <w:color w:val="000000"/>
          <w:sz w:val="28"/>
        </w:rPr>
        <w:t>противоэпидемической комиссии</w:t>
        <w:tab/>
        <w:tab/>
        <w:tab/>
        <w:tab/>
        <w:tab/>
        <w:tab/>
        <w:t>Ю.В.Рудь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/>
      </w:pPr>
      <w:r>
        <w:rPr>
          <w:color w:val="000000"/>
          <w:sz w:val="28"/>
        </w:rPr>
        <w:t>Секретарь санитарно-</w:t>
      </w:r>
    </w:p>
    <w:p>
      <w:pPr>
        <w:pStyle w:val="1"/>
        <w:jc w:val="center"/>
        <w:rPr/>
      </w:pPr>
      <w:r>
        <w:rPr>
          <w:color w:val="000000"/>
          <w:sz w:val="28"/>
        </w:rPr>
        <w:t>противоэпидемической комиссии</w:t>
        <w:tab/>
        <w:t xml:space="preserve">   </w:t>
        <w:tab/>
        <w:tab/>
        <w:tab/>
        <w:t xml:space="preserve">          В.А.Кондратьев</w:t>
      </w:r>
    </w:p>
    <w:p>
      <w:pPr>
        <w:pStyle w:val="1"/>
        <w:jc w:val="center"/>
        <w:rPr>
          <w:color w:val="000000"/>
          <w:sz w:val="28"/>
        </w:rPr>
      </w:pPr>
      <w:r>
        <w:rPr/>
      </w:r>
    </w:p>
    <w:p>
      <w:pPr>
        <w:pStyle w:val="1"/>
        <w:jc w:val="center"/>
        <w:rPr>
          <w:color w:val="000000"/>
          <w:sz w:val="36"/>
        </w:rPr>
      </w:pPr>
      <w:r>
        <w:rPr>
          <w:color w:val="000000"/>
          <w:sz w:val="36"/>
        </w:rPr>
        <w:t>Справка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санитарно-противоэпидемическую  комиссию вопрос при Администрации города Шарыпово «</w:t>
      </w:r>
      <w:r>
        <w:rPr>
          <w:sz w:val="28"/>
          <w:szCs w:val="28"/>
        </w:rPr>
        <w:t>О комплексных  мероприятиях по предупреждению возникновения и распространения на территории города Шарыпово лейкоза</w:t>
      </w:r>
      <w:r>
        <w:rPr>
          <w:color w:val="000000"/>
          <w:sz w:val="28"/>
          <w:szCs w:val="28"/>
        </w:rPr>
        <w:t>».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Шарыповский район и г. Шарыпово благополучен по особоопасным и карантинным болезням животных  и птиц. </w:t>
      </w:r>
      <w:r>
        <w:rPr>
          <w:bCs/>
          <w:sz w:val="28"/>
          <w:szCs w:val="28"/>
        </w:rPr>
        <w:t>Лейкоз крупного рогатого скота - хроническая инфекционная болезнь, вызываемая РНК-содержащим вирусом семейства retroviridae. Инфекционный процесс при лейкозе крупного рогатого скота характеризуется стадийностью. Различают 3 стадии или периода в развитии инфекции: инкубационную, гематологическую и опухолевую. Источником возбудителя болезни являются инфицированные вирусом лейкоза крупного рогатого скота (ВЛКРС) животные на всех стадиях инфекционного процесса. Животные заражаются при проникновении в организм лимфоцитов, содержащих вирус лейкоза, энтерально и парентерально.</w:t>
      </w:r>
    </w:p>
    <w:p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 xml:space="preserve">Факторами передачи вируса являются: кровь, молоко и другие материалы, содержащие лимфоидные клетки животных, зараженных вирусом лейкоза крупного рогатого скота.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Определение распространенности инфекции на территории Российской Федерации и в ее регионах, разработка оптимальных систем профилактических и оздоровительных мероприятий возможны при владении достоверными данными по эпизоотической ситуации. Анализ числа неблагополучных по лейкозу пунктов, динамики их движения, результатов серологических и гематологических исследований скота, учет инфицированных, заболевших, павших и вынужденно убитых по причине лейкоза животных, анализ эффективности проводимых противолейкозных мероприятий позволяют дать объективную оценку распространенности вируса лейкоза крупного рогатого скота</w:t>
      </w:r>
      <w:r>
        <w:rPr>
          <w:rFonts w:cs="Times New Roman" w:ascii="Times New Roman" w:hAnsi="Times New Roman"/>
          <w:sz w:val="28"/>
          <w:szCs w:val="28"/>
        </w:rPr>
        <w:t>). Наиболее распространенным заболеванием среди крупного рогатого скота на территории России остается лейкоз.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Число больных животных за два последних года несколько сократилось с 25,1 тыс. голов в 2019 году до 24,2 тыс. голов в 2020 году, количество вновь выявленных неблагополучных пунктов снизилось с 201 до 195 пунктов. Лейкоз крупного рогатого скота по данным ветеринарной отчётности в 2020 году регистрировался в 63 субъектах Российской Федерации (в 2019 году - в 65 субъектах).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Улучшилась эпизоотическая ситуация по лейкозу крупного рогатого скота в Курской, Орловской, Тамбовской, Калининградской, Новгородской, Кировской, Нижегородской, Ульяновской, Свердловской, Иркутской областях, Удмуртской Республике, Красноярском крае. В этих субъектах уменьшилось количество неблагополучных пунктов и заболевших лейкозом животных.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складывающаяся в последние годы эпизоотическая ситуация по лейкозу крупного рогатого скота на территории Российской Федерации несколько улучшилась, но остается весьма сложной.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Северо-Кавказском федеральном округе в целом ситуация по лейкозу крупного рогатого скота несколько улучшилась. Сократилось количество неблагополучных пунктов и заболевших лейкозом животных. За последние 3 года в округе лейкоз крупного рогатого скота регистрировался в Республике Дагестан, Республике Ингушетия и Республике Северная Осетия-Алания. 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 субъектах Южного федерального округа ситуация по лейкозу крупного рогатого скота остается нестабильной. Ежегодно выявляются новые неблагополучные пункты и заболевшие лейкозом животные. Тенденция к улучшению не прослеживается. Лейкоз крупного рогатого скота в течение последних 3 лет регистрировался во всех субъектах округа. Наиболее неблагополучная ситуация по лейкозу крупного рогатого скота по итогам 2019 года сложилась в Краснодарском крае - 90 неблагополучных пунктов, заболело 253 головы скота, Республике Крым - 28 пунктов, заболело 40 голов и Ростовской области - 2 пункта, заболело 811 голов.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Организации,  владельцы животных и продуктов животноводства </w:t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обязаны:</w:t>
      </w:r>
    </w:p>
    <w:p>
      <w:pPr>
        <w:pStyle w:val="HTMLPreformatted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продажу, сдачу на убой, выгон, размещение на пастбищах и все другие перемещения и перегруппировки животных, реализацию животноводческой продукции проводить только с ведома и разрешения ветеринарных специалистов;</w:t>
      </w:r>
    </w:p>
    <w:p>
      <w:pPr>
        <w:pStyle w:val="HTMLPreformatted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карантинировать в течение 30 дней вновь поступивших животных для проведения серологических, гематологических и других исследований и обработок;</w:t>
      </w:r>
    </w:p>
    <w:p>
      <w:pPr>
        <w:pStyle w:val="HTMLPreformatted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своевременно информировать ветеринарную службу о всех случаях заболевания животных с подозрением на лейкоз </w:t>
      </w:r>
    </w:p>
    <w:p>
      <w:pPr>
        <w:pStyle w:val="HTMLPreformatted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(увеличение поверхностных лимфоузлов, исхудание);</w:t>
      </w:r>
    </w:p>
    <w:p>
      <w:pPr>
        <w:pStyle w:val="HTMLPreformatted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предъявлять по требованию ветеринарных специалистов все необходимые сведения о приобретенных животных и создавать условия для проведения их осмотра, исследований и обработок;</w:t>
      </w:r>
    </w:p>
    <w:p>
      <w:pPr>
        <w:pStyle w:val="HTMLPreformatted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обеспечивать проведение предусмотренных настоящими Правилами ограничительных, организационно-хозяйственных, специальных и санитарных мероприятий по предупреждению </w:t>
      </w:r>
    </w:p>
    <w:p>
      <w:pPr>
        <w:pStyle w:val="HTMLPreformatted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заболевания животных лейкозом, а также по ликвидации эпизоотического очага в случае его возникновения.</w:t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 </w:t>
      </w:r>
      <w:r>
        <w:rPr>
          <w:rFonts w:cs="Times New Roman" w:ascii="Times New Roman" w:hAnsi="Times New Roman"/>
          <w:bCs/>
          <w:sz w:val="28"/>
          <w:szCs w:val="28"/>
        </w:rPr>
        <w:tab/>
        <w:t>Ветеринарные специалисты хозяйств обязаны проводить на обслуживаемой территории ветеринарные мероприятия по профилактике и борьбе с лейкозом крупного рогатого </w:t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скота в соответствии с настоящими Правилами.</w:t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HTMLPreformatted"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Cs/>
          <w:sz w:val="28"/>
          <w:szCs w:val="28"/>
        </w:rPr>
        <w:t>     </w:t>
      </w:r>
      <w:bookmarkStart w:id="0" w:name="3._%D0%AD%D0%BF%D0%B8%D0%B7%D0%BE%D0%BE%"/>
      <w:bookmarkEnd w:id="0"/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Эпизоотологический контроль и постановка диагноза на лейкоз</w:t>
      </w:r>
    </w:p>
    <w:p>
      <w:pPr>
        <w:pStyle w:val="HTMLPreformatted"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      </w:t>
      </w:r>
      <w:r>
        <w:rPr>
          <w:rFonts w:cs="Times New Roman" w:ascii="Times New Roman" w:hAnsi="Times New Roman"/>
          <w:bCs/>
          <w:sz w:val="28"/>
          <w:szCs w:val="28"/>
        </w:rPr>
        <w:t>Благополучными по лейкозу считают фермы, населенные пункты и административные территории  в которых при проведении плановых диагностических исследований, а также при убое животных на мясокомбинате не выявляются больные лейкозом животные.</w:t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    </w:t>
      </w:r>
      <w:r>
        <w:rPr>
          <w:rFonts w:cs="Times New Roman" w:ascii="Times New Roman" w:hAnsi="Times New Roman"/>
          <w:bCs/>
          <w:sz w:val="28"/>
          <w:szCs w:val="28"/>
        </w:rPr>
        <w:t>Контроль за благополучием поголовья скота осуществляют ветеринарные специалисты хозяйств, государственной ветеринарной службы и мясокомбинатов на основании:</w:t>
      </w:r>
    </w:p>
    <w:p>
      <w:pPr>
        <w:pStyle w:val="HTMLPreformatted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показателей послеубойной экспертизы на мясокомбинатах;</w:t>
      </w:r>
    </w:p>
    <w:p>
      <w:pPr>
        <w:pStyle w:val="HTMLPreformatted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данных экспертизы при внутрихозяйственном убое животных, вскрытиях трупов животных;</w:t>
      </w:r>
    </w:p>
    <w:p>
      <w:pPr>
        <w:pStyle w:val="HTMLPreformatted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результатов плановых серологических и гематологических исследований на лейкоз;</w:t>
      </w:r>
    </w:p>
    <w:p>
      <w:pPr>
        <w:pStyle w:val="HTMLPreformatted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результатов контрольного убоя животных с повышенным содержанием лимфоцитов в 1 мкл крови и патоморфологических исследований материалов (лимфоузлы, селезенка, почки, сердце и др.).</w:t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Первичный диагноз в благополучном по лейкозу хозяйстве устанавливается на основании положительных результатов серологического и гематологического или патоморфологического исследований.</w:t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ab/>
        <w:t xml:space="preserve">Для определения благополучия поголовья скота руководители племенных и нетелиных комплексов, владельцы, занимающиеся реализацией животных, обязаны обеспечить ежегодное однократное проведение клинических осмотров и серологических исследований всех животных старше 6-месячного возраста. </w:t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Животных, принадлежащих гражданам, проживающим на территории хозяйств или в отдельных населенных пунктах,  исследуют на лейкоз одновременно с проведением этой работы на фермах, а также в случаях подозрения на заболевание животных лейкозом.</w:t>
      </w:r>
    </w:p>
    <w:p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В случаях выявления в благополучных хозяйствах животных, инфицированных ВЛ/КРС, их изолируют от общего стада  в   отдельную   группу   и  проводят  клинико-гематологические исследования по уточнению диагноза. При отсутствии   у   инфицированных   животных   клинико-гематологических изменений, характерных для лейкоза, остальное поголовье данного хозяйства исследуют серологическим методом через 6 месяцев.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 2020 год специалистами КГКУ «Шарыповский отдел ветеринарии» и ветеринарными специалистами производственной службы животноводческих хозяйств проведено  исследование на лейкоз крупного рогатого скота в количестве 13535 голов,    положительно реагировавших животных в РИД 2 головы.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 сложившуюся обстановку по лейкозу, в целях предотвращения возникновения и распространения лейкоза на территории  города Шарыпово КГКУ «Шарыповский отдел ветеринарии» предлагает: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Главному ветеринарному врачу КГКУ «Шарыповский отдел ветеринарии» (Фунтикову Д.Ф.) усилить контроль за проведением исследований крупного рогатого скота  на лейкоз в городе Шарыпово.           </w:t>
      </w:r>
    </w:p>
    <w:p>
      <w:pPr>
        <w:pStyle w:val="Normal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Рекомендовать активизировать разъяснительную работу среди населения о мерах личной и общественной профилактики лейкоза, а также вопросах, связанных с правилами содержания животных.</w:t>
      </w:r>
    </w:p>
    <w:p>
      <w:pPr>
        <w:pStyle w:val="Normal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4. Опубликовать решение СПЭК в СМИ.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КГКУ «Шарыповский 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>отдел ветеринарии»                                                                           Драчёва Е. И.</w:t>
      </w:r>
    </w:p>
    <w:p>
      <w:pPr>
        <w:pStyle w:val="Normal"/>
        <w:ind w:left="36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8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233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8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17b2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qFormat/>
    <w:rsid w:val="00b17b27"/>
    <w:pPr>
      <w:keepNext w:val="true"/>
      <w:jc w:val="both"/>
      <w:outlineLvl w:val="0"/>
    </w:pPr>
    <w:rPr>
      <w:sz w:val="24"/>
    </w:rPr>
  </w:style>
  <w:style w:type="paragraph" w:styleId="2">
    <w:name w:val="Heading 2"/>
    <w:basedOn w:val="Normal"/>
    <w:qFormat/>
    <w:rsid w:val="00b17b27"/>
    <w:pPr>
      <w:keepNext w:val="true"/>
      <w:outlineLvl w:val="1"/>
    </w:pPr>
    <w:rPr>
      <w:sz w:val="28"/>
    </w:rPr>
  </w:style>
  <w:style w:type="paragraph" w:styleId="3">
    <w:name w:val="Heading 3"/>
    <w:basedOn w:val="Normal"/>
    <w:qFormat/>
    <w:rsid w:val="00b17b27"/>
    <w:pPr>
      <w:keepNext w:val="true"/>
      <w:outlineLvl w:val="2"/>
    </w:pPr>
    <w:rPr/>
  </w:style>
  <w:style w:type="paragraph" w:styleId="6">
    <w:name w:val="Heading 6"/>
    <w:basedOn w:val="Normal"/>
    <w:qFormat/>
    <w:rsid w:val="00b17b27"/>
    <w:pPr>
      <w:keepNext w:val="true"/>
      <w:jc w:val="center"/>
      <w:outlineLvl w:val="5"/>
    </w:pPr>
    <w:rPr>
      <w:b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287faa"/>
    <w:rPr/>
  </w:style>
  <w:style w:type="character" w:styleId="Style10">
    <w:name w:val="Интернет-ссылка"/>
    <w:basedOn w:val="DefaultParagraphFont"/>
    <w:rsid w:val="00f9052e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c008e6"/>
    <w:rPr/>
  </w:style>
  <w:style w:type="character" w:styleId="HTML" w:customStyle="1">
    <w:name w:val="Стандартный HTML Знак"/>
    <w:basedOn w:val="DefaultParagraphFont"/>
    <w:link w:val="HTML"/>
    <w:qFormat/>
    <w:rsid w:val="00b101c8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ac149d"/>
    <w:rPr>
      <w:b/>
      <w:bCs/>
    </w:rPr>
  </w:style>
  <w:style w:type="character" w:styleId="Style11">
    <w:name w:val="Выделение"/>
    <w:basedOn w:val="DefaultParagraphFont"/>
    <w:uiPriority w:val="20"/>
    <w:qFormat/>
    <w:rsid w:val="001469be"/>
    <w:rPr>
      <w:i/>
      <w:iCs/>
    </w:rPr>
  </w:style>
  <w:style w:type="character" w:styleId="Style12" w:customStyle="1">
    <w:name w:val="Текст выноски Знак"/>
    <w:basedOn w:val="DefaultParagraphFont"/>
    <w:link w:val="af"/>
    <w:qFormat/>
    <w:rsid w:val="00a3756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rsid w:val="00b17b27"/>
    <w:pPr>
      <w:jc w:val="both"/>
    </w:pPr>
    <w:rPr>
      <w:sz w:val="28"/>
    </w:rPr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rsid w:val="00b17b27"/>
    <w:pPr>
      <w:ind w:right="-185" w:hanging="0"/>
      <w:jc w:val="both"/>
    </w:pPr>
    <w:rPr>
      <w:sz w:val="28"/>
    </w:rPr>
  </w:style>
  <w:style w:type="paragraph" w:styleId="BodyTextIndent3">
    <w:name w:val="Body Text Indent 3"/>
    <w:basedOn w:val="Normal"/>
    <w:qFormat/>
    <w:rsid w:val="00b17b27"/>
    <w:pPr>
      <w:keepNext w:val="true"/>
      <w:ind w:firstLine="720"/>
      <w:outlineLvl w:val="3"/>
    </w:pPr>
    <w:rPr>
      <w:sz w:val="28"/>
    </w:rPr>
  </w:style>
  <w:style w:type="paragraph" w:styleId="ConsNormal" w:customStyle="1">
    <w:name w:val="ConsNormal"/>
    <w:qFormat/>
    <w:rsid w:val="00b17b27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18">
    <w:name w:val="Header"/>
    <w:basedOn w:val="Normal"/>
    <w:rsid w:val="00287faa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197dec"/>
    <w:pPr>
      <w:shd w:val="clear" w:color="auto" w:fill="000080"/>
    </w:pPr>
    <w:rPr>
      <w:rFonts w:ascii="Tahoma" w:hAnsi="Tahoma" w:cs="Tahoma"/>
    </w:rPr>
  </w:style>
  <w:style w:type="paragraph" w:styleId="Style19">
    <w:name w:val="Footer"/>
    <w:basedOn w:val="Normal"/>
    <w:rsid w:val="008d1206"/>
    <w:pPr>
      <w:tabs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qFormat/>
    <w:rsid w:val="00b62ec9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" w:customStyle="1">
    <w:name w:val="Знак Знак1 Знак"/>
    <w:basedOn w:val="Normal"/>
    <w:qFormat/>
    <w:rsid w:val="005b0c8d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BodyTextIndent2">
    <w:name w:val="Body Text Indent 2"/>
    <w:basedOn w:val="Normal"/>
    <w:qFormat/>
    <w:rsid w:val="00134d80"/>
    <w:pPr>
      <w:spacing w:lineRule="auto" w:line="480" w:before="0" w:after="120"/>
      <w:ind w:left="283" w:hanging="0"/>
    </w:pPr>
    <w:rPr/>
  </w:style>
  <w:style w:type="paragraph" w:styleId="Style21">
    <w:name w:val="Body Text Indent"/>
    <w:basedOn w:val="Normal"/>
    <w:rsid w:val="00b27bbb"/>
    <w:pPr>
      <w:spacing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147c05"/>
    <w:pPr>
      <w:spacing w:beforeAutospacing="1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0"/>
    <w:qFormat/>
    <w:rsid w:val="00b101c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af0"/>
    <w:qFormat/>
    <w:rsid w:val="00a3756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004"/>
    <w:pPr>
      <w:spacing w:before="0" w:after="0"/>
      <w:ind w:left="720" w:hanging="0"/>
      <w:contextualSpacing/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b62e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5</Pages>
  <Words>1050</Words>
  <Characters>7880</Characters>
  <CharactersWithSpaces>9035</CharactersWithSpaces>
  <Paragraphs>57</Paragraphs>
  <Company>OKGTU2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2020-12-25T08:10:00Z</dcterms:created>
  <dc:creator>Sanya</dc:creator>
  <dc:description/>
  <dc:language>ru-RU</dc:language>
  <cp:lastModifiedBy/>
  <cp:lastPrinted>2020-12-25T08:10:00Z</cp:lastPrinted>
  <dcterms:modified xsi:type="dcterms:W3CDTF">2021-02-01T17:40:59Z</dcterms:modified>
  <cp:revision>5</cp:revision>
  <dc:subject/>
  <dc:title>ЦЕНТР ГОССАНЭПИДНАДЗОРА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OKGTU2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