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jc w:val="center"/>
        <w:rPr>
          <w:rFonts w:ascii="Times New Roman" w:hAnsi="Times New Roman" w:eastAsia="Times New Roman" w:cs="Times New Roman"/>
          <w:b/>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ПОСТАНОВЛЕНИЕ</w:t>
      </w:r>
    </w:p>
    <w:p>
      <w:pPr>
        <w:pStyle w:val="Normal"/>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19.11.2020</w:t>
        <w:tab/>
        <w:tab/>
        <w:tab/>
        <w:tab/>
        <w:tab/>
        <w:tab/>
        <w:tab/>
        <w:tab/>
        <w:tab/>
        <w:tab/>
        <w:tab/>
        <w:t>№ 262</w:t>
      </w:r>
    </w:p>
    <w:p>
      <w:pPr>
        <w:pStyle w:val="Normal"/>
        <w:widowControl w:val="false"/>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pacing w:lineRule="auto" w:line="240" w:before="0" w:after="0"/>
        <w:jc w:val="center"/>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left" w:pos="142"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 на территории муниципального образования «город Шарыпово Красноярского края» на 2021 год</w:t>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napToGrid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целях установления размера платы за содержание жилого помещения, в размере, обеспечивающем содержание общего имущества в соответствии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на основании раздела 7 Жилищного кодекса Российской Федерации, руководствуясь ч.3 ст. 156, ч.4 ст.158 Жилищного кодекса Российской Федерации, ст.3, ст.34 Устава города Шарыпово,</w:t>
      </w:r>
    </w:p>
    <w:p>
      <w:pPr>
        <w:pStyle w:val="Normal"/>
        <w:spacing w:lineRule="auto" w:line="240" w:before="0" w:after="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ПОСТАНОВЛЯЮ:</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1. </w:t>
      </w:r>
      <w:r>
        <w:rPr>
          <w:rFonts w:eastAsia="Times New Roman" w:cs="Times New Roman" w:ascii="Times New Roman" w:hAnsi="Times New Roman"/>
          <w:sz w:val="28"/>
          <w:szCs w:val="28"/>
          <w:lang w:eastAsia="ru-RU"/>
        </w:rPr>
        <w:t xml:space="preserve">Установить </w:t>
      </w:r>
      <w:r>
        <w:rPr>
          <w:rFonts w:eastAsia="Calibri" w:cs="Times New Roman" w:ascii="Times New Roman" w:hAnsi="Times New Roman"/>
          <w:sz w:val="28"/>
          <w:szCs w:val="28"/>
          <w:lang w:eastAsia="ru-RU"/>
        </w:rPr>
        <w:t>размеры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w:t>
      </w:r>
      <w:r>
        <w:rPr>
          <w:rFonts w:eastAsia="Times New Roman" w:cs="Times New Roman" w:ascii="Times New Roman" w:hAnsi="Times New Roman"/>
          <w:sz w:val="28"/>
          <w:szCs w:val="28"/>
          <w:lang w:eastAsia="ru-RU"/>
        </w:rPr>
        <w:t>, согласно приложению, к настоящему постановлению.</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themeColor="text1"/>
          <w:sz w:val="28"/>
          <w:szCs w:val="28"/>
          <w:lang w:eastAsia="ru-RU"/>
        </w:rPr>
        <w:t xml:space="preserve">2. </w:t>
      </w:r>
      <w:r>
        <w:rPr>
          <w:rFonts w:eastAsia="Times New Roman" w:cs="Times New Roman" w:ascii="Times New Roman" w:hAnsi="Times New Roman"/>
          <w:sz w:val="28"/>
          <w:szCs w:val="28"/>
          <w:lang w:eastAsia="ru-RU"/>
        </w:rPr>
        <w:t>Установить, что размер платы за содержание жилого помещения для нанимателей жилых помещений по договорам социального найма жилых помещений государственного или муниципального жилищного фонда многоквартирных домов, собственники помещений в которых приняли решение о выборе способа управления многоквартирным домом, принимается соответственно размеру платы за содержание жилого помещения, установленного собственниками помещений на основании решения общего собрания, проведенном в соответствии с действующим законодательством, за исключением платы за работы по капитальному ремонту общего имущества в многоквартирном доме.</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sz w:val="28"/>
          <w:szCs w:val="28"/>
          <w:lang w:eastAsia="ru-RU"/>
        </w:rPr>
        <w:t xml:space="preserve">3. </w:t>
      </w:r>
      <w:r>
        <w:rPr>
          <w:rFonts w:eastAsia="Times New Roman" w:cs="Times New Roman" w:ascii="Times New Roman" w:hAnsi="Times New Roman"/>
          <w:color w:val="000000" w:themeColor="text1"/>
          <w:sz w:val="28"/>
          <w:szCs w:val="28"/>
          <w:lang w:eastAsia="ru-RU"/>
        </w:rPr>
        <w:t>Контроль за исполнением настоящего постановления возложить на Первого заместителя Главы города Шарыпово Д.Е. Гудкова.</w:t>
      </w:r>
    </w:p>
    <w:p>
      <w:pPr>
        <w:pStyle w:val="Normal"/>
        <w:spacing w:lineRule="auto" w:line="240" w:before="0" w:after="0"/>
        <w:ind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2021 года и подлежит размещению на официальном сайте муниципального образования города Шарыпово Красноярского края (</w:t>
      </w:r>
      <w:r>
        <w:rPr>
          <w:rFonts w:eastAsia="Times New Roman" w:cs="Times New Roman" w:ascii="Times New Roman" w:hAnsi="Times New Roman"/>
          <w:color w:val="000000" w:themeColor="text1"/>
          <w:sz w:val="28"/>
          <w:szCs w:val="28"/>
          <w:lang w:val="en-US" w:eastAsia="ru-RU"/>
        </w:rPr>
        <w:t>www</w:t>
      </w:r>
      <w:r>
        <w:rPr>
          <w:rFonts w:eastAsia="Times New Roman" w:cs="Times New Roman" w:ascii="Times New Roman" w:hAnsi="Times New Roman"/>
          <w:color w:val="000000" w:themeColor="text1"/>
          <w:sz w:val="28"/>
          <w:szCs w:val="28"/>
          <w:lang w:eastAsia="ru-RU"/>
        </w:rPr>
        <w:t>.</w:t>
      </w:r>
      <w:r>
        <w:rPr>
          <w:rFonts w:eastAsia="Times New Roman" w:cs="Times New Roman" w:ascii="Times New Roman" w:hAnsi="Times New Roman"/>
          <w:color w:val="000000" w:themeColor="text1"/>
          <w:sz w:val="28"/>
          <w:szCs w:val="28"/>
          <w:lang w:val="en-US" w:eastAsia="ru-RU"/>
        </w:rPr>
        <w:t>gorodsharypovo</w:t>
      </w:r>
      <w:r>
        <w:rPr>
          <w:rFonts w:eastAsia="Times New Roman" w:cs="Times New Roman" w:ascii="Times New Roman" w:hAnsi="Times New Roman"/>
          <w:color w:val="000000" w:themeColor="text1"/>
          <w:sz w:val="28"/>
          <w:szCs w:val="28"/>
          <w:lang w:eastAsia="ru-RU"/>
        </w:rPr>
        <w:t>.</w:t>
      </w:r>
      <w:r>
        <w:rPr>
          <w:rFonts w:eastAsia="Times New Roman" w:cs="Times New Roman" w:ascii="Times New Roman" w:hAnsi="Times New Roman"/>
          <w:color w:val="000000" w:themeColor="text1"/>
          <w:sz w:val="28"/>
          <w:szCs w:val="28"/>
          <w:lang w:val="en-US" w:eastAsia="ru-RU"/>
        </w:rPr>
        <w:t>ru</w:t>
      </w:r>
      <w:r>
        <w:rPr>
          <w:rFonts w:eastAsia="Times New Roman" w:cs="Times New Roman" w:ascii="Times New Roman" w:hAnsi="Times New Roman"/>
          <w:color w:val="000000" w:themeColor="text1"/>
          <w:sz w:val="28"/>
          <w:szCs w:val="28"/>
          <w:lang w:eastAsia="ru-RU"/>
        </w:rPr>
        <w:t>).</w:t>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Глава города Шарыпово</w:t>
        <w:tab/>
        <w:tab/>
        <w:tab/>
        <w:tab/>
        <w:tab/>
        <w:tab/>
        <w:t xml:space="preserve">    Н.А. Петровская</w:t>
      </w:r>
    </w:p>
    <w:tbl>
      <w:tblPr>
        <w:tblW w:w="14750" w:type="dxa"/>
        <w:jc w:val="left"/>
        <w:tblInd w:w="0" w:type="dxa"/>
        <w:tblBorders/>
        <w:tblCellMar>
          <w:top w:w="0" w:type="dxa"/>
          <w:left w:w="108" w:type="dxa"/>
          <w:bottom w:w="0" w:type="dxa"/>
          <w:right w:w="108" w:type="dxa"/>
        </w:tblCellMar>
        <w:tblLook w:noVBand="1" w:val="04a0" w:noHBand="0" w:lastColumn="0" w:firstColumn="1" w:lastRow="0" w:firstRow="1"/>
      </w:tblPr>
      <w:tblGrid>
        <w:gridCol w:w="541"/>
        <w:gridCol w:w="223"/>
        <w:gridCol w:w="222"/>
        <w:gridCol w:w="223"/>
        <w:gridCol w:w="2171"/>
        <w:gridCol w:w="2"/>
        <w:gridCol w:w="2571"/>
        <w:gridCol w:w="1"/>
        <w:gridCol w:w="655"/>
        <w:gridCol w:w="1"/>
        <w:gridCol w:w="1105"/>
        <w:gridCol w:w="2"/>
        <w:gridCol w:w="1559"/>
        <w:gridCol w:w="1"/>
        <w:gridCol w:w="990"/>
        <w:gridCol w:w="1"/>
        <w:gridCol w:w="838"/>
        <w:gridCol w:w="2"/>
        <w:gridCol w:w="764"/>
        <w:gridCol w:w="1"/>
        <w:gridCol w:w="755"/>
        <w:gridCol w:w="2"/>
        <w:gridCol w:w="1047"/>
        <w:gridCol w:w="2"/>
        <w:gridCol w:w="575"/>
        <w:gridCol w:w="1"/>
        <w:gridCol w:w="491"/>
      </w:tblGrid>
      <w:tr>
        <w:trPr>
          <w:trHeight w:val="80" w:hRule="atLeast"/>
        </w:trPr>
        <w:tc>
          <w:tcPr>
            <w:tcW w:w="541"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bookmarkStart w:id="0" w:name="RANGE!A1%3AP28"/>
            <w:bookmarkStart w:id="1" w:name="RANGE!A1%3AP28"/>
            <w:bookmarkEnd w:id="1"/>
          </w:p>
        </w:tc>
        <w:tc>
          <w:tcPr>
            <w:tcW w:w="22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73"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5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6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4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638" w:type="dxa"/>
            <w:gridSpan w:val="9"/>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Приложение к постановлению</w:t>
            </w:r>
          </w:p>
        </w:tc>
      </w:tr>
      <w:tr>
        <w:trPr>
          <w:trHeight w:val="80" w:hRule="atLeast"/>
        </w:trPr>
        <w:tc>
          <w:tcPr>
            <w:tcW w:w="541"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73"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5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6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4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638" w:type="dxa"/>
            <w:gridSpan w:val="9"/>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Администрации города Шарыпово  </w:t>
            </w:r>
          </w:p>
        </w:tc>
      </w:tr>
      <w:tr>
        <w:trPr>
          <w:trHeight w:val="80" w:hRule="atLeast"/>
        </w:trPr>
        <w:tc>
          <w:tcPr>
            <w:tcW w:w="541"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73"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5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6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4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3638" w:type="dxa"/>
            <w:gridSpan w:val="9"/>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от </w:t>
            </w:r>
            <w:r>
              <w:rPr>
                <w:rFonts w:eastAsia="Times New Roman" w:cs="Times New Roman" w:ascii="Times New Roman" w:hAnsi="Times New Roman"/>
                <w:sz w:val="20"/>
                <w:szCs w:val="20"/>
                <w:u w:val="single"/>
                <w:lang w:eastAsia="ru-RU"/>
              </w:rPr>
              <w:t>19.11.2020</w:t>
            </w:r>
            <w:r>
              <w:rPr>
                <w:rFonts w:eastAsia="Times New Roman" w:cs="Times New Roman" w:ascii="Times New Roman" w:hAnsi="Times New Roman"/>
                <w:sz w:val="20"/>
                <w:szCs w:val="20"/>
                <w:lang w:eastAsia="ru-RU"/>
              </w:rPr>
              <w:t xml:space="preserve"> № </w:t>
            </w:r>
            <w:r>
              <w:rPr>
                <w:rFonts w:eastAsia="Times New Roman" w:cs="Times New Roman" w:ascii="Times New Roman" w:hAnsi="Times New Roman"/>
                <w:sz w:val="20"/>
                <w:szCs w:val="20"/>
                <w:u w:val="single"/>
                <w:lang w:eastAsia="ru-RU"/>
              </w:rPr>
              <w:t>262</w:t>
            </w:r>
          </w:p>
        </w:tc>
      </w:tr>
      <w:tr>
        <w:trPr>
          <w:trHeight w:val="80" w:hRule="exact"/>
        </w:trPr>
        <w:tc>
          <w:tcPr>
            <w:tcW w:w="541"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73"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5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6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4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49"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76"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91"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674" w:hRule="atLeast"/>
        </w:trPr>
        <w:tc>
          <w:tcPr>
            <w:tcW w:w="14746" w:type="dxa"/>
            <w:gridSpan w:val="27"/>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 xml:space="preserve">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а также для собственников помещений, которые на их общем собрании не приняли решение об установлении размера платы за содержание жилого помещения </w:t>
            </w:r>
          </w:p>
        </w:tc>
      </w:tr>
      <w:tr>
        <w:trPr>
          <w:trHeight w:val="330" w:hRule="atLeast"/>
        </w:trPr>
        <w:tc>
          <w:tcPr>
            <w:tcW w:w="14746" w:type="dxa"/>
            <w:gridSpan w:val="27"/>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с 01.01.2021г. по 31.12.2021г.</w:t>
            </w:r>
          </w:p>
        </w:tc>
      </w:tr>
      <w:tr>
        <w:trPr>
          <w:trHeight w:val="225" w:hRule="atLeast"/>
        </w:trPr>
        <w:tc>
          <w:tcPr>
            <w:tcW w:w="14746" w:type="dxa"/>
            <w:gridSpan w:val="27"/>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(за м2 общей площади в месяц)</w:t>
            </w:r>
          </w:p>
        </w:tc>
      </w:tr>
      <w:tr>
        <w:trPr>
          <w:trHeight w:val="80" w:hRule="exact"/>
        </w:trPr>
        <w:tc>
          <w:tcPr>
            <w:tcW w:w="541" w:type="dxa"/>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23" w:type="dxa"/>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2"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23"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173"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572"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656" w:type="dxa"/>
            <w:gridSpan w:val="2"/>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10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56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991"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840"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65"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757"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1049"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576" w:type="dxa"/>
            <w:gridSpan w:val="2"/>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491" w:type="dxa"/>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r>
      <w:tr>
        <w:trPr>
          <w:trHeight w:val="1010" w:hRule="atLeast"/>
        </w:trPr>
        <w:tc>
          <w:tcPr>
            <w:tcW w:w="54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п./п</w:t>
            </w:r>
          </w:p>
        </w:tc>
        <w:tc>
          <w:tcPr>
            <w:tcW w:w="2839"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Тип многоквартирного дома, исходя из конструктивных и технических характеристик, степени благоустройства</w:t>
            </w:r>
          </w:p>
        </w:tc>
        <w:tc>
          <w:tcPr>
            <w:tcW w:w="2573"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Адрес многоквартирного дома</w:t>
            </w:r>
          </w:p>
        </w:tc>
        <w:tc>
          <w:tcPr>
            <w:tcW w:w="656"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Размер платы* для населения,руб./м2, в том числе по видам затрат:</w:t>
            </w:r>
          </w:p>
        </w:tc>
        <w:tc>
          <w:tcPr>
            <w:tcW w:w="3658" w:type="dxa"/>
            <w:gridSpan w:val="6"/>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Содержание общего имущества многоквартирного дома</w:t>
            </w:r>
          </w:p>
        </w:tc>
        <w:tc>
          <w:tcPr>
            <w:tcW w:w="3410" w:type="dxa"/>
            <w:gridSpan w:val="8"/>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Содержание общих коммуникаций, технических устройств и оборудования многоквартирного дома, при наличии соответствующего оборудования</w:t>
            </w:r>
          </w:p>
        </w:tc>
        <w:tc>
          <w:tcPr>
            <w:tcW w:w="577"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Текущий ремонт общего имущества</w:t>
            </w:r>
          </w:p>
        </w:tc>
        <w:tc>
          <w:tcPr>
            <w:tcW w:w="492"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Услуги и работы по управлению</w:t>
            </w:r>
          </w:p>
        </w:tc>
      </w:tr>
      <w:tr>
        <w:trPr>
          <w:trHeight w:val="3075" w:hRule="atLeast"/>
        </w:trPr>
        <w:tc>
          <w:tcPr>
            <w:tcW w:w="54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c>
        <w:tc>
          <w:tcPr>
            <w:tcW w:w="2839"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257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656"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уборка и санитарно-гигиеническая очистка помещений общего пользования</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Уборка и санитарно-гигиеническая очистка, содержание и уход за элементами озеленения и благоустройства, придомовой территории</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проведение дезинфекции, дезинсекции, дератизации помещений общего пользования</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содержание конструктивных элементов </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содержание лифтового оборудования</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содержание внутридомового инженерного оборудования</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textDirection w:val="btL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выполнение работ по устранению аварийных ситуаций (содержание ЦАДС)</w:t>
            </w:r>
          </w:p>
        </w:tc>
        <w:tc>
          <w:tcPr>
            <w:tcW w:w="577"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c>
          <w:tcPr>
            <w:tcW w:w="492"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r>
          </w:p>
        </w:tc>
      </w:tr>
      <w:tr>
        <w:trPr>
          <w:trHeight w:val="285"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8</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9</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10</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12</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13</w:t>
            </w:r>
          </w:p>
        </w:tc>
      </w:tr>
      <w:tr>
        <w:trPr>
          <w:trHeight w:val="285" w:hRule="atLeast"/>
        </w:trPr>
        <w:tc>
          <w:tcPr>
            <w:tcW w:w="14746"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город Шарыпово</w:t>
            </w:r>
          </w:p>
        </w:tc>
      </w:tr>
      <w:tr>
        <w:trPr>
          <w:trHeight w:val="975"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9-ти этажном доме с лифтом и мусоропроводом</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мкр. №№3, 5, 7</w:t>
              <w:br/>
              <w:t>2 мкр. №№ 3</w:t>
              <w:br/>
              <w:t>3 мкр. №№ 7, 8, 10, 11, 13, 14, 16, 17, 20, 26, 27</w:t>
              <w:br/>
              <w:t>5 мкр. №№1, 2</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23,53</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5,22</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1,66</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0,20</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0,99</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5,32</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1,49</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4,06</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3,35</w:t>
            </w:r>
          </w:p>
        </w:tc>
      </w:tr>
      <w:tr>
        <w:trPr>
          <w:trHeight w:val="855" w:hRule="atLeast"/>
        </w:trPr>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w:t>
            </w:r>
          </w:p>
        </w:tc>
        <w:tc>
          <w:tcPr>
            <w:tcW w:w="283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7- ми, 6-ти, 5-ти этажном доме с мусоропроводом</w:t>
            </w:r>
          </w:p>
        </w:tc>
        <w:tc>
          <w:tcPr>
            <w:tcW w:w="257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мкр. №№5, 6, 7</w:t>
              <w:br/>
              <w:t>3 мкр. №№1, 2, 5, 6, 8а, 18, 19, 21, 22, 24, 25</w:t>
              <w:br/>
              <w:t>7 мкр. №№9, 10,12, 15</w:t>
            </w:r>
          </w:p>
        </w:tc>
        <w:tc>
          <w:tcPr>
            <w:tcW w:w="6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20,41</w:t>
            </w:r>
          </w:p>
        </w:tc>
        <w:tc>
          <w:tcPr>
            <w:tcW w:w="11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5,50</w:t>
            </w:r>
          </w:p>
        </w:tc>
        <w:tc>
          <w:tcPr>
            <w:tcW w:w="156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2,54</w:t>
            </w:r>
          </w:p>
        </w:tc>
        <w:tc>
          <w:tcPr>
            <w:tcW w:w="99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0,29</w:t>
            </w:r>
          </w:p>
        </w:tc>
        <w:tc>
          <w:tcPr>
            <w:tcW w:w="83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1,37</w:t>
            </w:r>
          </w:p>
        </w:tc>
        <w:tc>
          <w:tcPr>
            <w:tcW w:w="76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1,46</w:t>
            </w:r>
          </w:p>
        </w:tc>
        <w:tc>
          <w:tcPr>
            <w:tcW w:w="104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4,73</w:t>
            </w:r>
          </w:p>
        </w:tc>
        <w:tc>
          <w:tcPr>
            <w:tcW w:w="4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3,28</w:t>
            </w:r>
          </w:p>
        </w:tc>
      </w:tr>
      <w:tr>
        <w:trPr>
          <w:trHeight w:val="546" w:hRule="atLeast"/>
        </w:trPr>
        <w:tc>
          <w:tcPr>
            <w:tcW w:w="5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5-ти этажном доме без мусоропровода</w:t>
            </w:r>
          </w:p>
        </w:tc>
        <w:tc>
          <w:tcPr>
            <w:tcW w:w="2573"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 мкр. №№1, 2, 9, 10, 18</w:t>
              <w:br/>
              <w:t>4 мкр. №№ 27</w:t>
              <w:br/>
              <w:t>Северный мкр. №№30</w:t>
            </w:r>
          </w:p>
        </w:tc>
        <w:tc>
          <w:tcPr>
            <w:tcW w:w="65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18,85</w:t>
            </w:r>
          </w:p>
        </w:tc>
        <w:tc>
          <w:tcPr>
            <w:tcW w:w="110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2,86</w:t>
            </w:r>
          </w:p>
        </w:tc>
        <w:tc>
          <w:tcPr>
            <w:tcW w:w="156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3,40</w:t>
            </w:r>
          </w:p>
        </w:tc>
        <w:tc>
          <w:tcPr>
            <w:tcW w:w="991"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0,28</w:t>
            </w:r>
          </w:p>
        </w:tc>
        <w:tc>
          <w:tcPr>
            <w:tcW w:w="83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1,31</w:t>
            </w:r>
          </w:p>
        </w:tc>
        <w:tc>
          <w:tcPr>
            <w:tcW w:w="76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1,60</w:t>
            </w:r>
          </w:p>
        </w:tc>
        <w:tc>
          <w:tcPr>
            <w:tcW w:w="1049"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4,98</w:t>
            </w:r>
          </w:p>
        </w:tc>
        <w:tc>
          <w:tcPr>
            <w:tcW w:w="492"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3,18</w:t>
            </w:r>
          </w:p>
        </w:tc>
      </w:tr>
      <w:tr>
        <w:trPr>
          <w:trHeight w:val="54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3-х, 2-х этажном доме с полным благоустройством</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Горького д. №№ 50, 51, 53, 57а, 59, 59а, 61, 63, 65, 65а.</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14,63</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0,04</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0,58</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2,25</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1,55</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6,27</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2,70</w:t>
            </w:r>
          </w:p>
        </w:tc>
      </w:tr>
      <w:tr>
        <w:trPr>
          <w:trHeight w:val="69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2-х этажном одноподъездном доме с полным благоустройством</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 мкр. д. № 23.</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22,12</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2,66</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3,42</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0,98</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2,05</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2,21</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5,85</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3,71</w:t>
            </w:r>
          </w:p>
        </w:tc>
      </w:tr>
      <w:tr>
        <w:trPr>
          <w:trHeight w:val="72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с измененным статусом общежития на статус жилого дома с мусоропроводом</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Северный мкр. д. №№ 3, 4, 5;                                                            Пионерный мкр. д. №№ 30, 31</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23,17</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8,64</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2,17</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0,44</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1,43</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1,96</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4,85</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2,44</w:t>
            </w:r>
          </w:p>
        </w:tc>
      </w:tr>
      <w:tr>
        <w:trPr>
          <w:trHeight w:val="69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с измененным статусом общежития коридорного типа на статус жилого дома с мусоропроводом</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Северный мкр. д. №№ 32;                                                                         Пионерный мкр. д. №№ 3-1, 23, 27, 42.</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50,42</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24,31</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2,83</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0,47</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1,55</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2,30</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13,69</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4,03</w:t>
            </w:r>
          </w:p>
        </w:tc>
      </w:tr>
      <w:tr>
        <w:trPr>
          <w:trHeight w:val="285" w:hRule="atLeast"/>
        </w:trPr>
        <w:tc>
          <w:tcPr>
            <w:tcW w:w="14746" w:type="dxa"/>
            <w:gridSpan w:val="2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b/>
                <w:b/>
                <w:bCs/>
                <w:sz w:val="20"/>
                <w:szCs w:val="20"/>
                <w:lang w:eastAsia="ru-RU"/>
              </w:rPr>
            </w:pPr>
            <w:r>
              <w:rPr>
                <w:rFonts w:eastAsia="Times New Roman" w:cs="Times New Roman" w:ascii="Times New Roman" w:hAnsi="Times New Roman"/>
                <w:b/>
                <w:bCs/>
                <w:sz w:val="20"/>
                <w:szCs w:val="20"/>
                <w:lang w:eastAsia="ru-RU"/>
              </w:rPr>
              <w:t>рабочий поселок Дубинино</w:t>
            </w:r>
          </w:p>
        </w:tc>
      </w:tr>
      <w:tr>
        <w:trPr>
          <w:trHeight w:val="1094"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8</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5-ти этажном доме без мусоропровода</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Комсомольская №№ 20, 26а, 30, 32, 34</w:t>
              <w:br/>
              <w:t>ул. Дружбы №№ 7</w:t>
              <w:br/>
              <w:t>ул. 9 мая  №№15, 17</w:t>
              <w:br/>
              <w:t>ул. Пионеров КАТЭКа №№19, 33, 35, 37, 51, 51а</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18,81</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2,50</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2,38</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0,34</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1,63</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1,45</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5,71</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3,56</w:t>
            </w:r>
          </w:p>
        </w:tc>
      </w:tr>
      <w:tr>
        <w:trPr>
          <w:trHeight w:val="827"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4-х этажном доме без мусоропровода</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Кишиневска</w:t>
            </w:r>
            <w:bookmarkStart w:id="2" w:name="_GoBack"/>
            <w:bookmarkEnd w:id="2"/>
            <w:r>
              <w:rPr>
                <w:rFonts w:eastAsia="Times New Roman" w:cs="Times New Roman" w:ascii="Times New Roman" w:hAnsi="Times New Roman"/>
                <w:sz w:val="16"/>
                <w:szCs w:val="16"/>
                <w:lang w:eastAsia="ru-RU"/>
              </w:rPr>
              <w:t>я №№1</w:t>
              <w:br/>
              <w:t>ул. 9 мая №№ 4</w:t>
              <w:br/>
              <w:t>ул. Молодогвардейцев №№2</w:t>
              <w:br/>
              <w:t>ул. 19 Съезда ВЛКСМ №№18</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18,34</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2,07</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2,10</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0,34</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1,72</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1,79</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6,06</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3,02</w:t>
            </w:r>
          </w:p>
        </w:tc>
      </w:tr>
      <w:tr>
        <w:trPr>
          <w:trHeight w:val="36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3-х этажном доме</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Комсомольская №№6</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18,45</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2,20</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2,84</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0,56</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1,31</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1,37</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4,95</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3,98</w:t>
            </w:r>
          </w:p>
        </w:tc>
      </w:tr>
      <w:tr>
        <w:trPr>
          <w:trHeight w:val="365"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11</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3-х этажном одноподъездном  доме</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Кишиневская №№ 5</w:t>
              <w:br/>
              <w:t>ул. Пионеров КАТЭКа №№ 11</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21,75</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3,43</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3,77</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0,34</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1,31</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2,23</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5,52</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3,91</w:t>
            </w:r>
          </w:p>
        </w:tc>
      </w:tr>
      <w:tr>
        <w:trPr>
          <w:trHeight w:val="601"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2-х этажном доме</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пер. Молодежный №№ 1 (1 подъезд)</w:t>
              <w:br/>
              <w:t>ул. 19 Съезда ВЛКСМ №№ 9</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17,08</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2,60</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1,01</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2,21</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1,42</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5,56</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3,04</w:t>
            </w:r>
          </w:p>
        </w:tc>
      </w:tr>
      <w:tr>
        <w:trPr>
          <w:trHeight w:val="525"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13</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в 2-х этажном доме</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пер. Молодежный №№1 (2-3 подъезд)</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173,74</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142,77</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2,20</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3,56</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5,07</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4,97</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9,28</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4,65</w:t>
            </w:r>
          </w:p>
        </w:tc>
      </w:tr>
      <w:tr>
        <w:trPr>
          <w:trHeight w:val="690"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14</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с измененным статусом общежития на статус жилого дома без мусоропровода</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Шахтерская № № 6</w:t>
              <w:br/>
              <w:t>ул. 19 Съезда ВЛКСМ № № 10</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22,33</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4,84</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1,67</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0,36</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1,65</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2,71</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7,13</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2,73</w:t>
            </w:r>
          </w:p>
        </w:tc>
      </w:tr>
      <w:tr>
        <w:trPr>
          <w:trHeight w:val="735" w:hRule="atLeast"/>
        </w:trPr>
        <w:tc>
          <w:tcPr>
            <w:tcW w:w="541"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15</w:t>
            </w:r>
          </w:p>
        </w:tc>
        <w:tc>
          <w:tcPr>
            <w:tcW w:w="2839" w:type="dxa"/>
            <w:gridSpan w:val="4"/>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center"/>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Жилое помещение с измененным статусом общежития коридорного типа на статус жилого дома</w:t>
            </w:r>
          </w:p>
        </w:tc>
        <w:tc>
          <w:tcPr>
            <w:tcW w:w="2573"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ул. Пионеров КАТЭКа д. № 19.</w:t>
            </w:r>
          </w:p>
        </w:tc>
        <w:tc>
          <w:tcPr>
            <w:tcW w:w="6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55,68</w:t>
            </w:r>
          </w:p>
        </w:tc>
        <w:tc>
          <w:tcPr>
            <w:tcW w:w="110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19,88</w:t>
            </w:r>
          </w:p>
        </w:tc>
        <w:tc>
          <w:tcPr>
            <w:tcW w:w="156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2,38</w:t>
            </w:r>
          </w:p>
        </w:tc>
        <w:tc>
          <w:tcPr>
            <w:tcW w:w="991"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0,36</w:t>
            </w:r>
          </w:p>
        </w:tc>
        <w:tc>
          <w:tcPr>
            <w:tcW w:w="83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1,86</w:t>
            </w:r>
          </w:p>
        </w:tc>
        <w:tc>
          <w:tcPr>
            <w:tcW w:w="76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0,00</w:t>
            </w:r>
          </w:p>
        </w:tc>
        <w:tc>
          <w:tcPr>
            <w:tcW w:w="75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1,83</w:t>
            </w:r>
          </w:p>
        </w:tc>
        <w:tc>
          <w:tcPr>
            <w:tcW w:w="1049"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1,24</w:t>
            </w:r>
          </w:p>
        </w:tc>
        <w:tc>
          <w:tcPr>
            <w:tcW w:w="577"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24,81</w:t>
            </w:r>
          </w:p>
        </w:tc>
        <w:tc>
          <w:tcPr>
            <w:tcW w:w="492"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40" w:before="0" w:after="0"/>
              <w:jc w:val="right"/>
              <w:rPr>
                <w:rFonts w:ascii="Times New Roman" w:hAnsi="Times New Roman" w:eastAsia="Times New Roman" w:cs="Times New Roman"/>
                <w:sz w:val="16"/>
                <w:szCs w:val="16"/>
                <w:lang w:eastAsia="ru-RU"/>
              </w:rPr>
            </w:pPr>
            <w:r>
              <w:rPr>
                <w:rFonts w:eastAsia="Times New Roman" w:cs="Times New Roman" w:ascii="Times New Roman" w:hAnsi="Times New Roman"/>
                <w:sz w:val="16"/>
                <w:szCs w:val="16"/>
                <w:lang w:eastAsia="ru-RU"/>
              </w:rPr>
              <w:t>3,32</w:t>
            </w:r>
          </w:p>
        </w:tc>
      </w:tr>
    </w:tbl>
    <w:p>
      <w:pPr>
        <w:pStyle w:val="Normal"/>
        <w:spacing w:lineRule="auto" w:line="240" w:before="0" w:after="0"/>
        <w:rPr/>
      </w:pPr>
      <w:r>
        <w:rPr/>
      </w:r>
    </w:p>
    <w:sectPr>
      <w:type w:val="nextPage"/>
      <w:pgSz w:orient="landscape" w:w="16838" w:h="11906"/>
      <w:pgMar w:left="1134" w:right="1134" w:header="0" w:top="1701"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385fb8"/>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BalloonText">
    <w:name w:val="Balloon Text"/>
    <w:basedOn w:val="Normal"/>
    <w:link w:val="a4"/>
    <w:uiPriority w:val="99"/>
    <w:semiHidden/>
    <w:unhideWhenUsed/>
    <w:qFormat/>
    <w:rsid w:val="00385fb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LibreOffice/6.0.7.3$Linux_X86_64 LibreOffice_project/00m0$Build-3</Application>
  <Pages>5</Pages>
  <Words>1063</Words>
  <Characters>6026</Characters>
  <CharactersWithSpaces>7005</CharactersWithSpaces>
  <Paragraphs>241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2019-02-21T01:15:00Z</dcterms:created>
  <dc:creator>Елена</dc:creator>
  <dc:description/>
  <dc:language>ru-RU</dc:language>
  <cp:lastModifiedBy/>
  <cp:lastPrinted>2019-11-22T06:35:00Z</cp:lastPrinted>
  <dcterms:modified xsi:type="dcterms:W3CDTF">2020-11-24T15:43:38Z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