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Администрация города Шарыпово</w:t>
      </w:r>
    </w:p>
    <w:p>
      <w:pPr>
        <w:pStyle w:val="Normal"/>
        <w:jc w:val="center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город Шарыпово Красноярского края </w:t>
      </w:r>
    </w:p>
    <w:p>
      <w:pPr>
        <w:pStyle w:val="Normal"/>
        <w:jc w:val="center"/>
        <w:rPr>
          <w:b/>
          <w:b/>
          <w:sz w:val="28"/>
          <w:szCs w:val="28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b/>
          <w:sz w:val="28"/>
          <w:szCs w:val="28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408"/>
          <w:tab w:val="left" w:pos="4820" w:leader="none"/>
        </w:tabs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tbl>
      <w:tblPr>
        <w:tblW w:w="93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77"/>
        <w:gridCol w:w="2997"/>
      </w:tblGrid>
      <w:tr>
        <w:trPr/>
        <w:tc>
          <w:tcPr>
            <w:tcW w:w="637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13.10.2020</w:t>
            </w:r>
          </w:p>
        </w:tc>
        <w:tc>
          <w:tcPr>
            <w:tcW w:w="2997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sz w:val="28"/>
                <w:szCs w:val="28"/>
                <w:shd w:fill="auto" w:val="clear"/>
                <w:lang w:val="en-US"/>
              </w:rPr>
              <w:t xml:space="preserve"> </w:t>
            </w:r>
            <w:r>
              <w:rPr>
                <w:sz w:val="28"/>
                <w:szCs w:val="28"/>
                <w:shd w:fill="auto" w:val="clear"/>
              </w:rPr>
              <w:t xml:space="preserve">№ </w:t>
            </w:r>
            <w:r>
              <w:rPr>
                <w:sz w:val="28"/>
                <w:szCs w:val="28"/>
                <w:shd w:fill="auto" w:val="clear"/>
              </w:rPr>
              <w:t>213</w:t>
            </w:r>
          </w:p>
        </w:tc>
      </w:tr>
    </w:tbl>
    <w:p>
      <w:pPr>
        <w:pStyle w:val="Normal"/>
        <w:rPr>
          <w:szCs w:val="28"/>
          <w:shd w:fill="auto" w:val="clear"/>
        </w:rPr>
      </w:pPr>
      <w:r>
        <w:rPr>
          <w:szCs w:val="28"/>
          <w:shd w:fill="auto" w:val="clear"/>
        </w:rPr>
      </w:r>
    </w:p>
    <w:p>
      <w:pPr>
        <w:pStyle w:val="Normal"/>
        <w:rPr>
          <w:szCs w:val="28"/>
          <w:shd w:fill="auto" w:val="clear"/>
        </w:rPr>
      </w:pPr>
      <w:r>
        <w:rPr>
          <w:szCs w:val="28"/>
          <w:shd w:fill="auto" w:val="clear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color="auto" w:fill="auto" w:val="clear"/>
          </w:tcPr>
          <w:p>
            <w:pPr>
              <w:pStyle w:val="Normal"/>
              <w:widowControl w:val="false"/>
              <w:ind w:firstLine="709"/>
              <w:jc w:val="both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  <w:t>О внесении изменений и дополнений в постановление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sz w:val="27"/>
                <w:szCs w:val="27"/>
                <w:shd w:fill="auto" w:val="clear"/>
              </w:rPr>
            </w:pPr>
            <w:r>
              <w:rPr>
                <w:sz w:val="27"/>
                <w:szCs w:val="27"/>
                <w:shd w:fill="auto" w:val="clear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  <w:shd w:fill="auto" w:val="clear"/>
        </w:rPr>
      </w:pPr>
      <w:r>
        <w:rPr>
          <w:sz w:val="27"/>
          <w:szCs w:val="27"/>
          <w:shd w:fill="auto" w:val="clear"/>
        </w:rPr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7"/>
          <w:szCs w:val="27"/>
          <w:shd w:fill="auto" w:val="clear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реализации: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sz w:val="27"/>
          <w:szCs w:val="27"/>
          <w:shd w:fill="auto" w:val="clear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4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shd w:fill="auto" w:val="clear"/>
        </w:rPr>
      </w:pPr>
      <w:r>
        <w:rPr>
          <w:rFonts w:eastAsia="Times New Roman" w:ascii="Times New Roman" w:hAnsi="Times New Roman"/>
          <w:sz w:val="27"/>
          <w:szCs w:val="27"/>
          <w:shd w:fill="auto" w:val="clear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ListParagraph"/>
        <w:widowControl w:val="false"/>
        <w:tabs>
          <w:tab w:val="clear" w:pos="408"/>
          <w:tab w:val="left" w:pos="0" w:leader="none"/>
          <w:tab w:val="left" w:pos="741" w:leader="none"/>
        </w:tabs>
        <w:spacing w:lineRule="auto" w:line="240" w:before="0" w:after="0"/>
        <w:ind w:left="0" w:hanging="0"/>
        <w:contextualSpacing/>
        <w:jc w:val="both"/>
        <w:rPr>
          <w:shd w:fill="auto" w:val="clear"/>
        </w:rPr>
      </w:pPr>
      <w:r>
        <w:rPr>
          <w:rFonts w:ascii="Times New Roman" w:hAnsi="Times New Roman"/>
          <w:sz w:val="27"/>
          <w:szCs w:val="27"/>
          <w:shd w:fill="auto" w:val="clear"/>
        </w:rPr>
        <w:tab/>
        <w:t xml:space="preserve">1.1. </w:t>
      </w:r>
      <w:r>
        <w:rPr>
          <w:rFonts w:eastAsia="Times New Roman" w:ascii="Times New Roman" w:hAnsi="Times New Roman"/>
          <w:sz w:val="27"/>
          <w:szCs w:val="27"/>
          <w:shd w:fill="auto" w:val="clear"/>
          <w:lang w:eastAsia="ru-RU"/>
        </w:rPr>
        <w:t>Приложение к постановлению «Муниципальная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изменить, изложить в новой редакции согласно приложению к настоящему постановлению.</w:t>
      </w:r>
    </w:p>
    <w:p>
      <w:pPr>
        <w:pStyle w:val="Normal"/>
        <w:tabs>
          <w:tab w:val="clear" w:pos="408"/>
          <w:tab w:val="center" w:pos="0" w:leader="none"/>
        </w:tabs>
        <w:spacing w:before="0" w:after="0"/>
        <w:ind w:left="0" w:right="0" w:firstLine="709"/>
        <w:jc w:val="both"/>
        <w:rPr>
          <w:bCs/>
          <w:sz w:val="27"/>
          <w:szCs w:val="27"/>
        </w:rPr>
      </w:pPr>
      <w:r>
        <w:rPr>
          <w:bCs/>
          <w:color w:val="000000"/>
          <w:sz w:val="27"/>
          <w:szCs w:val="27"/>
          <w:shd w:fill="auto" w:val="clear"/>
        </w:rPr>
        <w:t>Контроль 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color w:val="000000" w:themeColor="text1"/>
          <w:sz w:val="27"/>
          <w:szCs w:val="27"/>
          <w:shd w:fill="auto" w:val="clear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2021 года и подлежит размещению на официальном сайте муниципального образования города Шарыпово Красноярского края (</w:t>
      </w:r>
      <w:r>
        <w:rPr>
          <w:color w:val="000000" w:themeColor="text1"/>
          <w:sz w:val="27"/>
          <w:szCs w:val="27"/>
          <w:shd w:fill="auto" w:val="clear"/>
          <w:lang w:val="en-US"/>
        </w:rPr>
        <w:t>www</w:t>
      </w:r>
      <w:r>
        <w:rPr>
          <w:color w:val="000000" w:themeColor="text1"/>
          <w:sz w:val="27"/>
          <w:szCs w:val="27"/>
          <w:shd w:fill="auto" w:val="clear"/>
        </w:rPr>
        <w:t>.</w:t>
      </w:r>
      <w:r>
        <w:rPr>
          <w:color w:val="000000" w:themeColor="text1"/>
          <w:sz w:val="27"/>
          <w:szCs w:val="27"/>
          <w:shd w:fill="auto" w:val="clear"/>
          <w:lang w:val="en-US"/>
        </w:rPr>
        <w:t>gorodsharypovo</w:t>
      </w:r>
      <w:r>
        <w:rPr>
          <w:color w:val="000000" w:themeColor="text1"/>
          <w:sz w:val="27"/>
          <w:szCs w:val="27"/>
          <w:shd w:fill="auto" w:val="clear"/>
        </w:rPr>
        <w:t>.</w:t>
      </w:r>
      <w:r>
        <w:rPr>
          <w:color w:val="000000" w:themeColor="text1"/>
          <w:sz w:val="27"/>
          <w:szCs w:val="27"/>
          <w:shd w:fill="auto" w:val="clear"/>
          <w:lang w:val="en-US"/>
        </w:rPr>
        <w:t>ru</w:t>
      </w:r>
      <w:r>
        <w:rPr>
          <w:color w:val="000000" w:themeColor="text1"/>
          <w:sz w:val="27"/>
          <w:szCs w:val="27"/>
          <w:shd w:fill="auto" w:val="clear"/>
        </w:rPr>
        <w:t>).</w:t>
      </w:r>
    </w:p>
    <w:p>
      <w:pPr>
        <w:pStyle w:val="ConsNormal"/>
        <w:ind w:hanging="0"/>
        <w:jc w:val="both"/>
        <w:rPr>
          <w:rFonts w:ascii="Times New Roman" w:hAnsi="Times New Roman"/>
          <w:sz w:val="26"/>
          <w:szCs w:val="26"/>
          <w:shd w:fill="auto" w:val="clear"/>
        </w:rPr>
      </w:pPr>
      <w:r>
        <w:rPr>
          <w:rFonts w:ascii="Times New Roman" w:hAnsi="Times New Roman"/>
          <w:sz w:val="26"/>
          <w:szCs w:val="26"/>
          <w:shd w:fill="auto" w:val="clear"/>
        </w:rPr>
      </w:r>
    </w:p>
    <w:p>
      <w:pPr>
        <w:pStyle w:val="22"/>
        <w:tabs>
          <w:tab w:val="clear" w:pos="408"/>
          <w:tab w:val="center" w:pos="0" w:leader="none"/>
        </w:tabs>
        <w:ind w:left="0" w:right="0" w:hang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</w:p>
    <w:p>
      <w:pPr>
        <w:pStyle w:val="Normal"/>
        <w:tabs>
          <w:tab w:val="clear" w:pos="408"/>
          <w:tab w:val="center" w:pos="0" w:leader="none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>
      <w:pPr>
        <w:pStyle w:val="22"/>
        <w:tabs>
          <w:tab w:val="clear" w:pos="408"/>
          <w:tab w:val="center" w:pos="0" w:leader="none"/>
        </w:tabs>
        <w:ind w:left="0" w:right="0" w:hanging="0"/>
        <w:jc w:val="both"/>
        <w:rPr>
          <w:shd w:fill="auto" w:val="clear"/>
        </w:rPr>
      </w:pPr>
      <w:r>
        <w:rPr>
          <w:bCs/>
          <w:color w:val="000000" w:themeColor="text1"/>
          <w:sz w:val="28"/>
          <w:szCs w:val="28"/>
          <w:shd w:fill="auto" w:val="clear"/>
        </w:rPr>
        <w:t xml:space="preserve">Главы города Шарыпово                                                                    Д.Е. Гудков                                             </w:t>
      </w:r>
    </w:p>
    <w:tbl>
      <w:tblPr>
        <w:tblpPr w:bottomFromText="0" w:horzAnchor="margin" w:leftFromText="180" w:rightFromText="180" w:tblpX="0" w:tblpY="-250" w:topFromText="0" w:vertAnchor="text"/>
        <w:tblW w:w="9528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845"/>
        <w:gridCol w:w="4682"/>
      </w:tblGrid>
      <w:tr>
        <w:trPr>
          <w:trHeight w:val="247" w:hRule="atLeast"/>
        </w:trPr>
        <w:tc>
          <w:tcPr>
            <w:tcW w:w="4845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-30" w:hanging="0"/>
              <w:jc w:val="right"/>
              <w:rPr>
                <w:color w:val="000000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Приложение к постановлению Администрации города Шарыпово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 xml:space="preserve">от  </w:t>
            </w:r>
            <w:r>
              <w:rPr>
                <w:shd w:fill="auto" w:val="clear"/>
              </w:rPr>
              <w:t>13.10.2020</w:t>
            </w:r>
            <w:r>
              <w:rPr>
                <w:shd w:fill="auto" w:val="clear"/>
              </w:rPr>
              <w:t xml:space="preserve">  №  </w:t>
            </w:r>
            <w:r>
              <w:rPr>
                <w:shd w:fill="auto" w:val="clear"/>
              </w:rPr>
              <w:t>213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«Приложение к постановлению Администрации города Шарыпово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от 04.10.2013 г. № 244»</w:t>
            </w:r>
          </w:p>
        </w:tc>
      </w:tr>
    </w:tbl>
    <w:p>
      <w:pPr>
        <w:pStyle w:val="Normal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shd w:fill="auto" w:val="clear"/>
        </w:rPr>
        <w:t xml:space="preserve">1. Паспорт муниципальной программы муниципального образования города </w:t>
      </w:r>
    </w:p>
    <w:p>
      <w:pPr>
        <w:pStyle w:val="Normal"/>
        <w:jc w:val="center"/>
        <w:rPr>
          <w:shd w:fill="auto" w:val="clear"/>
        </w:rPr>
      </w:pPr>
      <w:r>
        <w:rPr>
          <w:b/>
          <w:shd w:fill="auto" w:val="clear"/>
        </w:rPr>
        <w:t>Шарыпово Красноярского края «Развитие инвестиционной деятельности, малого и среднего предпринимательства на территории муниципального образования города Шарыпово».</w:t>
      </w:r>
    </w:p>
    <w:p>
      <w:pPr>
        <w:pStyle w:val="Normal"/>
        <w:ind w:firstLine="851"/>
        <w:jc w:val="center"/>
        <w:rPr>
          <w:shd w:fill="auto" w:val="clear"/>
        </w:rPr>
      </w:pPr>
      <w:r>
        <w:rPr>
          <w:shd w:fill="auto" w:val="clear"/>
        </w:rPr>
      </w:r>
    </w:p>
    <w:tbl>
      <w:tblPr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77"/>
        <w:gridCol w:w="6761"/>
      </w:tblGrid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Наименование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ind w:right="96" w:hanging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Муниципальная программа «Развитие инвестиционной деятельности, малого и среднего предпринимательства на территории муниципального образования города Шарыпово» (далее –  Программа).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Основания для разработки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Title"/>
              <w:widowControl w:val="false"/>
              <w:tabs>
                <w:tab w:val="clear" w:pos="408"/>
                <w:tab w:val="left" w:pos="5040" w:leader="none"/>
                <w:tab w:val="left" w:pos="5220" w:leader="none"/>
              </w:tabs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shd w:fill="auto" w:val="clear"/>
                <w:lang w:eastAsia="en-US"/>
              </w:rPr>
              <w:t>Постановление Администрации города Шарыпово от 30.07.2013г.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widowControl w:val="false"/>
              <w:tabs>
                <w:tab w:val="clear" w:pos="408"/>
                <w:tab w:val="left" w:pos="5040" w:leader="none"/>
                <w:tab w:val="left" w:pos="5220" w:leader="none"/>
              </w:tabs>
              <w:rPr>
                <w:color w:val="000000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shd w:fill="auto" w:val="clear"/>
                <w:lang w:eastAsia="en-US"/>
              </w:rPr>
              <w:t>Распоряжение Администрации города Шарыпово от 23.06.2020 № 605 «Об утверждении Перечня муниципальных программ муниципального образования города Шарыпово Красноярского края на 2021-2023 годы»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Ответственный исполнитель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Администрация города Шарыпово.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Соисполнители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нет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Подпрограмма: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1. Развитие субъектов малого и среднего предпринимательства в городе Шарыпово.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Цели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Создание благоприятных условий для развития малого и среднего предпринимательства и улучшение инвестиционного климата на территории города.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Задачи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1.Формирование  благоприятного инвестиционного климата на территории города Шарыпово.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2.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Этапы и сроки реализации муниципальной  программы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Программа реализуется с 2014 по 2023 годы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приведены в приложении к паспорту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муниципальной программы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Объем финансирования составляет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17 688 197,50 рублей, в том числе по источникам и годам: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2014 год – 4 015 900,00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978 000,00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федеральный бюджет – 2 387 900,00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 xml:space="preserve">2015 год – </w:t>
            </w:r>
            <w:r>
              <w:rPr>
                <w:color w:val="000000" w:themeColor="text1"/>
                <w:sz w:val="26"/>
                <w:szCs w:val="26"/>
                <w:shd w:fill="auto" w:val="clear"/>
              </w:rPr>
              <w:t>6 910 000,00</w:t>
            </w:r>
            <w:r>
              <w:rPr>
                <w:color w:val="000000"/>
                <w:sz w:val="26"/>
                <w:szCs w:val="26"/>
                <w:shd w:fill="auto" w:val="clear"/>
              </w:rPr>
              <w:t xml:space="preserve">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1 538 000,00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федеральный бюджет – 4 922 000,00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2016 год – 1992 997,50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1742997,50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2017 год – 1 250 000,00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1 000 000,00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2018 год – 1 831 800,00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1 581 800,00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2019 год – 70 000,00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— 70 000,00 рублей;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u w:val="single"/>
                <w:shd w:fill="auto" w:val="clear"/>
              </w:rPr>
              <w:t xml:space="preserve">2020 год – 867 500,00 </w:t>
            </w:r>
            <w:r>
              <w:rPr>
                <w:color w:val="000000"/>
                <w:sz w:val="26"/>
                <w:szCs w:val="26"/>
                <w:shd w:fill="auto" w:val="clear"/>
              </w:rPr>
              <w:t>рублей, в том числе: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suppressAutoHyphens w:val="tru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 617 500,00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2021 год –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— 250 000,00 рублей;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2022 год – 250 000,00 рублей, в том числе: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u w:val="single"/>
                <w:shd w:fill="auto" w:val="clear"/>
              </w:rPr>
              <w:t>2023 год – 250 000,00</w:t>
            </w:r>
            <w:r>
              <w:rPr>
                <w:color w:val="000000"/>
                <w:sz w:val="26"/>
                <w:szCs w:val="26"/>
                <w:shd w:fill="auto" w:val="clear"/>
              </w:rPr>
              <w:t xml:space="preserve"> рублей, в том числе: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бюджет городского округа города Шарыпово - 250 000,00 рублей.</w:t>
            </w:r>
          </w:p>
        </w:tc>
      </w:tr>
    </w:tbl>
    <w:p>
      <w:pPr>
        <w:pStyle w:val="Normal"/>
        <w:tabs>
          <w:tab w:val="clear" w:pos="408"/>
          <w:tab w:val="left" w:pos="851" w:leader="none"/>
        </w:tabs>
        <w:rPr>
          <w:shd w:fill="auto" w:val="clear"/>
        </w:rPr>
      </w:pPr>
      <w:r>
        <w:rPr>
          <w:shd w:fill="auto" w:val="clear"/>
        </w:rPr>
      </w:r>
    </w:p>
    <w:p>
      <w:pPr>
        <w:pStyle w:val="ListParagraph"/>
        <w:numPr>
          <w:ilvl w:val="0"/>
          <w:numId w:val="0"/>
        </w:numPr>
        <w:tabs>
          <w:tab w:val="clear" w:pos="408"/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  <w:t xml:space="preserve">2. </w:t>
      </w:r>
      <w:r>
        <w:rPr>
          <w:rFonts w:ascii="Times New Roman" w:hAnsi="Times New Roman"/>
          <w:b/>
          <w:sz w:val="24"/>
          <w:szCs w:val="24"/>
          <w:shd w:fill="auto" w:val="clear"/>
          <w:lang w:eastAsia="ru-RU"/>
        </w:rPr>
        <w:t>Характеристика текущего состояния инвестиционной сферы, а также малого и среднего предпринимательства,  с указанием основных показателей социально-экономического развития муниципального образования города Шарыпово Красноярского края и анализ социальных, финансово-экономических и прочих рисков реализации программы.</w:t>
      </w:r>
    </w:p>
    <w:p>
      <w:pPr>
        <w:pStyle w:val="Normal"/>
        <w:tabs>
          <w:tab w:val="clear" w:pos="408"/>
          <w:tab w:val="left" w:pos="851" w:leader="none"/>
        </w:tabs>
        <w:ind w:left="360" w:firstLine="851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Одним из приоритетных направлений развития муниципального образования города Шарыпово Красноярского края является создание благоприятного инвестиционного климата и стимулирование инвестиционной активности предприятий. 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Малые формы хозяйствования играют важную роль в социально-экономическом развитии края. Развитие малого и среднего предпринимательства способствуют повышению качества жизни населения.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 CYR" w:ascii="Times New Roman" w:hAnsi="Times New Roman"/>
          <w:sz w:val="24"/>
          <w:szCs w:val="24"/>
          <w:shd w:fill="auto" w:val="clear"/>
        </w:rPr>
        <w:t>Численность индивидуальных предпринимателей прошедших государственную регистрацию по состоянию на 01.01.2020г. составило 1220 чел. (01.01.2019г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.-1275 чел.) 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 CYR"/>
          <w:sz w:val="24"/>
          <w:szCs w:val="24"/>
          <w:shd w:fill="auto" w:val="clear"/>
        </w:rPr>
        <w:t xml:space="preserve">В 2019 году  на территории муниципального образования города Шарыпово  действовало 314 малых и средних организаций, включая микропредприятия, на конец периода, в том числе: 48 - предприятия оптовой и розничной торговли, 52 - строительство, 87 - обрабатывающие производства, 9 - </w:t>
      </w:r>
      <w:r>
        <w:rPr>
          <w:rFonts w:cs="Times New Roman CYR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д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еятельность в области культуры, спорта, организации досуга и развлечений</w:t>
      </w:r>
      <w:r>
        <w:rPr>
          <w:rFonts w:cs="Times New Roman CYR"/>
          <w:sz w:val="24"/>
          <w:szCs w:val="24"/>
          <w:shd w:fill="auto" w:val="clear"/>
        </w:rPr>
        <w:t>, 21 -здравоохранение, 3 - образование, 40 -гостиницы и рестораны.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 CYR" w:ascii="Times New Roman" w:hAnsi="Times New Roman"/>
          <w:sz w:val="24"/>
          <w:szCs w:val="24"/>
          <w:shd w:fill="auto" w:val="clear"/>
        </w:rPr>
        <w:t xml:space="preserve">Количество налогоплательщиков, представивших налоговые декларации в связи с применением упрощенной системы налогообложения,  составило 696 единиц, по единому налогу на вмененный доход – 1020 ед. Право применения упрощенной системы налогообложения на основании патента в 2019 году получили 40 налогоплательщика. </w:t>
      </w:r>
      <w:r>
        <w:rPr>
          <w:rFonts w:cs="Times New Roman CYR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К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оличество налогоплательщиков, представивших налоговые декларации по единому сельскохозяйственному налогу — 7 ед.</w:t>
      </w:r>
      <w:r>
        <w:rPr>
          <w:rFonts w:cs="Times New Roman CYR" w:ascii="Times New Roman" w:hAnsi="Times New Roman"/>
          <w:sz w:val="24"/>
          <w:szCs w:val="24"/>
          <w:shd w:fill="auto" w:val="clear"/>
        </w:rPr>
        <w:t xml:space="preserve"> 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В 2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019 году численность занятых в организациях, относящихся к субъектам малого и среднего предпринимательства, включая микропредприятия и индивидуальных предпринимателей составила 1973 человек, их удельный вес в общей численности постоянного населения в трудоспособном возрасте составил 10,2,% (к соотношению 19252 численность занятых в экономике, в среднем за период). 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За 2019 год показатели достигли следующих значений: о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борот организаций малого предпринимательства, включая микропредприятия (юридических лиц) — 3573601,57 тыс. руб., оборот средних организаций по хозяйственным видам деятельности — 95008,10 тыс. руб., оборот розничной торговли субъектов малого предпринимательства — 5772705,38 тыс. руб., оборот оптовой торговли субъектов малого предпринимательства — 600769,0 тыс. руб., оборот общественного питания субъектов малого предпринимательства -  76014,61 тыс. руб.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оборот розничной торговли — 7171774,10 тыс. руб., рост 5,8%, объем инвестиций предприятий среднего и малого бизнеса составил – 71,535 тыс. руб.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Существует ряд ф</w:t>
      </w:r>
      <w:r>
        <w:rPr>
          <w:rFonts w:cs="Times New Roman" w:ascii="Liberation Serif" w:hAnsi="Liberation Serif"/>
          <w:color w:val="000000"/>
          <w:szCs w:val="24"/>
          <w:shd w:fill="auto" w:val="clear"/>
        </w:rPr>
        <w:t>акторов, сдерживающих развитие предпринимательства: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color w:val="000000"/>
          <w:szCs w:val="24"/>
          <w:shd w:fill="auto" w:val="clear"/>
        </w:rPr>
        <w:t>- затруднение доступа к финансово-кредитным и иным материальным ресурсам;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color w:val="000000"/>
          <w:szCs w:val="24"/>
          <w:shd w:fill="auto" w:val="clear"/>
        </w:rPr>
        <w:t>- недостаточная развитость инфраструктуры поддержки и развития малого и среднего предпринима</w:t>
      </w:r>
      <w:r>
        <w:rPr>
          <w:rFonts w:cs="Times New Roman" w:ascii="Liberation Serif" w:hAnsi="Liberation Serif"/>
          <w:szCs w:val="24"/>
          <w:shd w:fill="auto" w:val="clear"/>
        </w:rPr>
        <w:t>тельства, особенно производственной;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szCs w:val="24"/>
          <w:shd w:fill="auto" w:val="clear"/>
        </w:rPr>
        <w:t>- высокий уровень административного вмешательства в деятельность хозяйствующих субъектов;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- дефицит квалифицированных кадров и доступных информационно-консультационных ресурсов.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Инвестиционная сфер</w:t>
      </w:r>
      <w:r>
        <w:rPr>
          <w:shd w:fill="auto" w:val="clear"/>
        </w:rPr>
        <w:t xml:space="preserve">а муниципального образования города Шарыпово практически полностью определяется планами предприятий. 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 xml:space="preserve">На территории муниципального образования города Шарыпово реализуется  инвестиционные проекты:  «Строительство горнолыжной базы «Долгий лог» и строительство завода по производству питьевой воды, газированных напитков и соков в бутылках ООО «Инголь Аква». 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 xml:space="preserve">Строительство горнолыжной трассы и прилегающего гостиничного комплекса позволит  жителям города  по приемлемым ценам хорошо отдохнуть, не выезжая далеко за пределы города. 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 xml:space="preserve">Планируется построить беговые лыжные трассы, ледовый каток, организовать прокат спортивного зимнего инвентаря, в ближайших планах организация велосипедных и конных маршрутов. 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В 2012 году началось строительство трассы, закуплено подъемное оборудование. Строительство горнолыжной базы и дальнейшую эксплуатацию горнолыжной базы осуществляет предприятие ООО «Стройсервис».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За период 2013-2023 годов предприятие планирует  инвестировать дополнительно 45,1 млн. рублей.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 xml:space="preserve">Строительство завода ООО «Инголь Аква» по производству питьевой воды, газированных напитков и соков в бутылках, близится к завершению. Производственная мощность завода составит 3 278,926 куб.м готовой продукции в год, что составит в сумме около  29 348,3 тыс. руб. Товар реализуется в более 30 компаний - поставщиков не только по Красноярскому краю но и в Кемеровской области. 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Инвестиционная готовность завода составляет 80%, на данный момент идет  оформление документов на здание в собственность и постановка учет, а также  закупка нового высокотехнологичного оборудования. ООО «Инголь Аква» осуществляет свою деятельность с 11.02.2015 года, ежегодно предприятие инвестирует в свой проект дополнительные собственные или привлеченные средства.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Налоговые поступления только за 2019 год от субъектов малого и среднего предпринимательства в бюджете горо</w:t>
      </w:r>
      <w:r>
        <w:rPr>
          <w:color w:val="000000"/>
          <w:shd w:fill="auto" w:val="clear"/>
        </w:rPr>
        <w:t>дского округа города Шарыпово (далее – бюджет города Шарыпово) составили  167 197,04 тыс. руб., рост составил 2,3% (2018 год - 163369,42 тыс. руб.).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color w:val="000000"/>
          <w:shd w:fill="auto" w:val="clear"/>
        </w:rPr>
        <w:t>Мероприятие по формированию благоприятного инвестиционного климата на территории города разработано с учетом реше</w:t>
      </w:r>
      <w:r>
        <w:rPr>
          <w:shd w:fill="auto" w:val="clear"/>
        </w:rPr>
        <w:t>ния проблем, сдерживающих развитие инвестиционного климата.</w:t>
      </w:r>
    </w:p>
    <w:p>
      <w:pPr>
        <w:pStyle w:val="Normal"/>
        <w:tabs>
          <w:tab w:val="clear" w:pos="408"/>
          <w:tab w:val="left" w:pos="600" w:leader="none"/>
          <w:tab w:val="left" w:pos="851" w:leader="none"/>
        </w:tabs>
        <w:spacing w:before="0" w:after="0"/>
        <w:ind w:left="0" w:right="0" w:firstLine="714"/>
        <w:jc w:val="both"/>
        <w:rPr/>
      </w:pPr>
      <w:r>
        <w:rPr>
          <w:shd w:fill="auto" w:val="clear"/>
        </w:rPr>
        <w:t xml:space="preserve">В настоящее время на территории города сложилась определенная инфраструктура поддержки предпринимательства: так, с целью представления интересов предпринимательства на территории города осуществляет деятельность некоммерческое партнерство «Защита прав предпринимателей», созданы  и действуют координационный Совет по развитию малого и среднего предпринимательства,  Центр содействия малому и среднему предпринимательству, работающий по принципу «одно окно», с августа 2013 года в городе создана и осуществляет деятельность  АНО </w:t>
      </w:r>
      <w:r>
        <w:rPr>
          <w:rStyle w:val="Strong"/>
          <w:shd w:fill="auto" w:val="clear"/>
        </w:rPr>
        <w:t>«</w:t>
      </w:r>
      <w:r>
        <w:rPr>
          <w:shd w:fill="auto" w:val="clear"/>
        </w:rPr>
        <w:t>Агентство поддержки МСБ г. Шарыпово</w:t>
      </w:r>
      <w:r>
        <w:rPr>
          <w:rStyle w:val="Strong"/>
          <w:shd w:fill="auto" w:val="clear"/>
        </w:rPr>
        <w:t>»</w:t>
      </w:r>
      <w:r>
        <w:rPr>
          <w:shd w:fill="auto" w:val="clear"/>
        </w:rPr>
        <w:t>, определенную помощь предпринимателям в подготовке кадров оказывает КГБУ «Центр занятости населения г. Шарыпово».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Основные причины, которые сдерживают приток инвестиционных ресурсов в экономику города следующие: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затруднен доступ к финансово-кредитным и иным материальным ресурсам;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постоянный рост стоимости ресурсов;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неустойчивое финансовое состояние, характе</w:t>
        <w:softHyphen/>
        <w:t>ризующееся снижением собственных налоговых доходов и ростом расходов бюджета;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дефицит квалифицированных кадров и доступных информационно-консультационных ресурсов;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достаточно высокие издержки для начинающих субъектов малого предпринимательства, в том числе по арендной плате за нежилое помещение.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  <w:t>Реализация комплекса программных мероприятий направлена на устранение факторов, сдерживающих развитие предпринимательства: расслоение муниципальных образований края по уровню развития предпринимательства; ограниченный доступ к финансово-кредитным ресурсам; недостаточная развитость инфраструктуры поддержки и развития предпринимательства; высокий уровень административного вмешательства; дефицит квалифицированных кадров и доступных информационно-консультационных ресурсов.</w:t>
      </w:r>
    </w:p>
    <w:p>
      <w:pPr>
        <w:pStyle w:val="ConsPlusNormal1"/>
        <w:widowControl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  <w:t>Мероприятия Подпрограммы «Развитие субъектов малого и среднего предпринимательства в городе Шарыпово»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  <w:t>Существующая практика показала определенные положительные аспекты указанного механизма государственной поддержки. В частности, данная форма государственной поддержки исключает риски не возврата заемных средств, снижает риск нецелевого использования, решает социальные задачи: способствует созданию рабочих мест, улучшению социально-экономического положения города Шарыпово.</w:t>
      </w:r>
    </w:p>
    <w:p>
      <w:pPr>
        <w:pStyle w:val="ListParagraph"/>
        <w:numPr>
          <w:ilvl w:val="0"/>
          <w:numId w:val="0"/>
        </w:numPr>
        <w:tabs>
          <w:tab w:val="clear" w:pos="408"/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sz w:val="24"/>
          <w:szCs w:val="24"/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0"/>
        </w:numPr>
        <w:tabs>
          <w:tab w:val="clear" w:pos="408"/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hanging="0"/>
        <w:contextualSpacing/>
        <w:jc w:val="center"/>
        <w:outlineLvl w:val="1"/>
        <w:rPr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  <w:t xml:space="preserve">3. </w:t>
      </w:r>
      <w:r>
        <w:rPr>
          <w:rFonts w:ascii="Times New Roman" w:hAnsi="Times New Roman"/>
          <w:b/>
          <w:sz w:val="24"/>
          <w:szCs w:val="24"/>
          <w:shd w:fill="auto" w:val="clear"/>
          <w:lang w:eastAsia="ru-RU"/>
        </w:rPr>
        <w:t xml:space="preserve">Приоритеты и цели социально-экономического развития инвестиционной </w:t>
      </w:r>
    </w:p>
    <w:p>
      <w:pPr>
        <w:pStyle w:val="ListParagraph"/>
        <w:numPr>
          <w:ilvl w:val="0"/>
          <w:numId w:val="0"/>
        </w:numPr>
        <w:tabs>
          <w:tab w:val="clear" w:pos="408"/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  <w:lang w:eastAsia="ru-RU"/>
        </w:rPr>
        <w:t>сферы, а также малого и среднего предпринимательства, описание основных целей и задач программы, прогноз развития соответствующей сферы.</w:t>
      </w:r>
    </w:p>
    <w:p>
      <w:pPr>
        <w:pStyle w:val="ListParagraph"/>
        <w:numPr>
          <w:ilvl w:val="0"/>
          <w:numId w:val="0"/>
        </w:numPr>
        <w:tabs>
          <w:tab w:val="clear" w:pos="408"/>
          <w:tab w:val="left" w:pos="1134" w:leader="none"/>
          <w:tab w:val="left" w:pos="1418" w:leader="none"/>
        </w:tabs>
        <w:spacing w:lineRule="auto" w:line="240" w:before="0" w:after="0"/>
        <w:ind w:left="0" w:hanging="0"/>
        <w:contextualSpacing/>
        <w:jc w:val="center"/>
        <w:outlineLvl w:val="1"/>
        <w:rPr>
          <w:rFonts w:ascii="Times New Roman" w:hAnsi="Times New Roman"/>
          <w:b/>
          <w:b/>
          <w:sz w:val="24"/>
          <w:szCs w:val="24"/>
          <w:shd w:fill="auto" w:val="clear"/>
          <w:lang w:eastAsia="ru-RU"/>
        </w:rPr>
      </w:pPr>
      <w:r>
        <w:rPr>
          <w:rFonts w:ascii="Times New Roman" w:hAnsi="Times New Roman"/>
          <w:b/>
          <w:sz w:val="24"/>
          <w:szCs w:val="24"/>
          <w:shd w:fill="auto" w:val="clear"/>
          <w:lang w:eastAsia="ru-RU"/>
        </w:rPr>
      </w:r>
    </w:p>
    <w:p>
      <w:pPr>
        <w:pStyle w:val="NormalWeb"/>
        <w:numPr>
          <w:ilvl w:val="0"/>
          <w:numId w:val="1"/>
        </w:numPr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Целью настоящей программы является: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1.1. Создание благоприятных условий для развития малого и среднего предпринимательства и улучшение инвестиционного климата на территории города.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2. Задачами настоящей Программы являются: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2.1. Формирование  благоприятного инвестиционного климата на территории города Шарыпово.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2.2.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>
      <w:pPr>
        <w:pStyle w:val="ConsPlusNormal1"/>
        <w:numPr>
          <w:ilvl w:val="0"/>
          <w:numId w:val="0"/>
        </w:numPr>
        <w:ind w:left="0" w:firstLine="709"/>
        <w:jc w:val="center"/>
        <w:outlineLvl w:val="1"/>
        <w:rPr>
          <w:rFonts w:ascii="Times New Roman" w:hAnsi="Times New Roman" w:eastAsia="Calibri" w:cs="Times New Roman"/>
          <w:b/>
          <w:b/>
          <w:szCs w:val="24"/>
          <w:shd w:fill="auto" w:val="clear"/>
        </w:rPr>
      </w:pPr>
      <w:r>
        <w:rPr>
          <w:rFonts w:eastAsia="Calibri" w:cs="Times New Roman" w:ascii="Times New Roman" w:hAnsi="Times New Roman"/>
          <w:b/>
          <w:szCs w:val="24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firstLine="709"/>
        <w:jc w:val="center"/>
        <w:outlineLvl w:val="1"/>
        <w:rPr>
          <w:shd w:fill="auto" w:val="clear"/>
        </w:rPr>
      </w:pPr>
      <w:r>
        <w:rPr>
          <w:rFonts w:eastAsia="Calibri" w:cs="Times New Roman" w:ascii="Times New Roman" w:hAnsi="Times New Roman"/>
          <w:b/>
          <w:szCs w:val="24"/>
          <w:shd w:fill="auto" w:val="clear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социально-экономическое развитие инвестиционной сферы, сферы малого и среднего предпринимательства, экономики, степени реализации других общественно значимых интересов.</w:t>
      </w:r>
    </w:p>
    <w:p>
      <w:pPr>
        <w:pStyle w:val="ConsPlusNormal1"/>
        <w:numPr>
          <w:ilvl w:val="0"/>
          <w:numId w:val="0"/>
        </w:numPr>
        <w:ind w:left="0" w:firstLine="709"/>
        <w:jc w:val="center"/>
        <w:outlineLvl w:val="1"/>
        <w:rPr>
          <w:rFonts w:ascii="Times New Roman" w:hAnsi="Times New Roman" w:eastAsia="Calibri" w:cs="Times New Roman"/>
          <w:b/>
          <w:b/>
          <w:szCs w:val="24"/>
          <w:shd w:fill="auto" w:val="clear"/>
        </w:rPr>
      </w:pPr>
      <w:r>
        <w:rPr>
          <w:rFonts w:eastAsia="Calibri" w:cs="Times New Roman" w:ascii="Times New Roman" w:hAnsi="Times New Roman"/>
          <w:b/>
          <w:szCs w:val="24"/>
          <w:shd w:fill="auto" w:val="clear"/>
        </w:rPr>
      </w:r>
    </w:p>
    <w:p>
      <w:pPr>
        <w:pStyle w:val="NormalWeb"/>
        <w:spacing w:before="0" w:after="0"/>
        <w:ind w:left="0" w:right="0" w:firstLine="714"/>
        <w:rPr>
          <w:shd w:fill="auto" w:val="clear"/>
        </w:rPr>
      </w:pPr>
      <w:r>
        <w:rPr>
          <w:shd w:fill="auto" w:val="clear"/>
        </w:rPr>
        <w:t>Основные ожидаемые результаты реализации Программных мероприятий по направлениям: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1.  Реализация мероприятия по формированию благоприятного инвестиционного климата на территории города Шарыпово, повлечет: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увеличение оборота  организаций малого и среднего бизнеса (включая микропредприятия);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увеличение объема инвестиций в основной капитал.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2.  Реализация мероприятий по созданию благоприятных условий для развития малого и среднего предпринимательства позволит достичь следующих результатов: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сократить численность безработных;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создать новые рабочие места;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сохранить действующие рабочие места;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увеличить и сохранить количество обрабатывающих производств;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обновить основные фонды и увеличить имущественный комплекс субъектов малого и среднего предпринимательства, занимающихся обрабатывающим производством.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firstLine="720"/>
        <w:jc w:val="center"/>
        <w:outlineLvl w:val="1"/>
        <w:rPr>
          <w:shd w:fill="auto" w:val="clear"/>
        </w:rPr>
      </w:pPr>
      <w:r>
        <w:rPr>
          <w:rFonts w:cs="Times New Roman" w:ascii="Times New Roman" w:hAnsi="Times New Roman"/>
          <w:b/>
          <w:szCs w:val="24"/>
          <w:shd w:fill="auto" w:val="clear"/>
        </w:rPr>
        <w:t>5. Информация по подпрограммам, отдельным</w:t>
      </w:r>
    </w:p>
    <w:p>
      <w:pPr>
        <w:pStyle w:val="ConsPlusNormal1"/>
        <w:jc w:val="center"/>
        <w:rPr>
          <w:shd w:fill="auto" w:val="clear"/>
        </w:rPr>
      </w:pPr>
      <w:r>
        <w:rPr>
          <w:rFonts w:cs="Times New Roman" w:ascii="Times New Roman" w:hAnsi="Times New Roman"/>
          <w:b/>
          <w:szCs w:val="24"/>
          <w:shd w:fill="auto" w:val="clear"/>
        </w:rPr>
        <w:t>мероприятиям программы</w:t>
      </w:r>
    </w:p>
    <w:p>
      <w:pPr>
        <w:pStyle w:val="ConsPlusNormal1"/>
        <w:jc w:val="both"/>
        <w:rPr>
          <w:rFonts w:ascii="Times New Roman" w:hAnsi="Times New Roman" w:cs="Times New Roman"/>
          <w:b/>
          <w:b/>
          <w:szCs w:val="24"/>
          <w:shd w:fill="auto" w:val="clear"/>
        </w:rPr>
      </w:pPr>
      <w:r>
        <w:rPr>
          <w:rFonts w:cs="Times New Roman" w:ascii="Times New Roman" w:hAnsi="Times New Roman"/>
          <w:b/>
          <w:szCs w:val="24"/>
          <w:shd w:fill="auto" w:val="clear"/>
        </w:rPr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szCs w:val="24"/>
          <w:shd w:fill="auto" w:val="clear"/>
        </w:rPr>
        <w:t>В составе программы в период реализации осуществляется  реализация подпрограммы:</w:t>
      </w:r>
      <w:r>
        <w:rPr>
          <w:rFonts w:eastAsia="Calibri" w:cs="Times New Roman" w:ascii="Liberation Serif" w:hAnsi="Liberation Serif"/>
          <w:szCs w:val="24"/>
          <w:shd w:fill="auto" w:val="clear"/>
          <w:lang w:eastAsia="en-US"/>
        </w:rPr>
        <w:t xml:space="preserve"> «Развитие субъектов малого и среднего предпринимательства в городе Шарыпово», </w:t>
      </w:r>
      <w:r>
        <w:rPr>
          <w:rFonts w:cs="Times New Roman" w:ascii="Liberation Serif" w:hAnsi="Liberation Serif"/>
          <w:bCs/>
          <w:szCs w:val="24"/>
          <w:shd w:fill="auto" w:val="clear"/>
        </w:rPr>
        <w:t>приведена в приложении</w:t>
      </w:r>
      <w:r>
        <w:rPr>
          <w:rFonts w:cs="Times New Roman" w:ascii="Liberation Serif" w:hAnsi="Liberation Serif"/>
          <w:szCs w:val="24"/>
          <w:shd w:fill="auto" w:val="clear"/>
        </w:rPr>
        <w:t xml:space="preserve"> № 4 к муниципальной программе</w:t>
      </w:r>
      <w:r>
        <w:rPr>
          <w:rFonts w:eastAsia="Calibri" w:cs="Times New Roman" w:ascii="Liberation Serif" w:hAnsi="Liberation Serif"/>
          <w:szCs w:val="24"/>
          <w:shd w:fill="auto" w:val="clear"/>
          <w:lang w:eastAsia="en-US"/>
        </w:rPr>
        <w:t>.</w:t>
      </w:r>
    </w:p>
    <w:p>
      <w:pPr>
        <w:pStyle w:val="ConsPlusNormal1"/>
        <w:spacing w:before="0" w:after="0"/>
        <w:ind w:left="0" w:right="0" w:firstLine="714"/>
        <w:jc w:val="both"/>
        <w:rPr/>
      </w:pPr>
      <w:r>
        <w:rPr>
          <w:rFonts w:cs="Times New Roman" w:ascii="Liberation Serif" w:hAnsi="Liberation Serif"/>
          <w:szCs w:val="24"/>
          <w:shd w:fill="auto" w:val="clear"/>
        </w:rPr>
        <w:t xml:space="preserve">Разработка </w:t>
      </w:r>
      <w:hyperlink w:anchor="P911">
        <w:r>
          <w:rPr>
            <w:rFonts w:cs="Times New Roman" w:ascii="Liberation Serif" w:hAnsi="Liberation Serif"/>
            <w:szCs w:val="24"/>
            <w:shd w:fill="auto" w:val="clear"/>
          </w:rPr>
          <w:t>подпрограммы</w:t>
        </w:r>
      </w:hyperlink>
      <w:r>
        <w:rPr>
          <w:rFonts w:cs="Times New Roman" w:ascii="Liberation Serif" w:hAnsi="Liberation Serif"/>
          <w:szCs w:val="24"/>
          <w:shd w:fill="auto" w:val="clear"/>
        </w:rPr>
        <w:t xml:space="preserve"> «Развитие субъектов малого и среднего предпринимательства в городе Шарыпово» (далее по тексту - Подпрограмма 1) обусловлена необходимостью решения в среднесрочной перспективе общественно-важные задачи: создание новых рабочих мест, снижение уровня безработицы и социальной напряжённости в обществе.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szCs w:val="24"/>
          <w:shd w:fill="auto" w:val="clear"/>
        </w:rPr>
        <w:t>Предпринимательство занимает прочные позиции в социально значимых сферах экономики города: в сфере потребительского рынка и услуг, транспортном обслуживании, строительстве и производственной сфере.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Малое и среднее предпринимательство – это мощный рычаг для решения комплекса экономических и социальных проблем города: формирования среднего класса, способствующего стабильности  в обществе, создания прогрессивной структуры экономики и конкурентной среды, расширения налогооблагаемой базы, снижения остроты безработицы, обеспечения занятости населения путем создания новых рабочих мест, насыщения рынка разнообразными, а самое главное - качественными товарами собственного производства, услугами, работами.</w:t>
      </w:r>
    </w:p>
    <w:p>
      <w:pPr>
        <w:pStyle w:val="Normal"/>
        <w:tabs>
          <w:tab w:val="clear" w:pos="408"/>
          <w:tab w:val="left" w:pos="720" w:leader="none"/>
          <w:tab w:val="left" w:pos="900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Муниципальное образование города Шарыпово Красноярского края  ежегодно с 2009 года принимает участие  в конкурсных отборах  муниципальных программ развития субъектов малого и среднего предпринимательства для привлечения дополнительных денежных средств из краевого и федерального бюджетов на реализацию Программных мероприятий.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Вс</w:t>
      </w:r>
      <w:r>
        <w:rPr>
          <w:sz w:val="24"/>
          <w:szCs w:val="24"/>
          <w:shd w:fill="auto" w:val="clear"/>
        </w:rPr>
        <w:t>е программные мероприятия, запланированные на 2014-2018 год выполнены в полном объеме.  Результат реализации Программы за 2014-2018 годы составил 100,0 %, в том числе по освоению средств бюджета города Шарыпово, краевого и федерального бюджетов.</w:t>
      </w:r>
    </w:p>
    <w:p>
      <w:pPr>
        <w:pStyle w:val="Normal"/>
        <w:spacing w:before="0" w:after="0"/>
        <w:ind w:left="0" w:right="0" w:firstLine="714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>В развитии малого б</w:t>
      </w:r>
      <w:r>
        <w:rPr>
          <w:color w:val="000000"/>
          <w:sz w:val="24"/>
          <w:szCs w:val="24"/>
          <w:shd w:fill="auto" w:val="clear"/>
        </w:rPr>
        <w:t>изнеса города Шарыпово положительную роль играет финансовая поддержка со стороны краевых властей. Так с 2014 по 2019 гг. из краевого и федерального бюджетов муниципальному образованию были выделены средства в сумме 7418,6 тыс. рублей и 7309,9 тыс. рублей соответственно. В бюджете города Шарыпово  на указанные цели были предусмотрены средства  в сумме 1574,7 тыс. рублей.</w:t>
      </w:r>
    </w:p>
    <w:p>
      <w:pPr>
        <w:pStyle w:val="Normal"/>
        <w:spacing w:before="0" w:after="0"/>
        <w:ind w:left="0" w:right="0" w:firstLine="709"/>
        <w:jc w:val="both"/>
        <w:rPr>
          <w:shd w:fill="auto" w:val="clear"/>
        </w:rPr>
      </w:pPr>
      <w:r>
        <w:rPr>
          <w:rFonts w:cs="Times New Roman CYR"/>
          <w:color w:val="000000"/>
          <w:sz w:val="24"/>
          <w:szCs w:val="24"/>
          <w:shd w:fill="auto" w:val="clear"/>
        </w:rPr>
        <w:t xml:space="preserve">За указанный период была оказана финансовая помощь 41 хозяйствующим субъектам, которыми дополнительно создано  76 рабочих мест, сохранено – более 328 рабочих мест, вложено субъектами малого предпринимательства инвестиций в объеме более 51,5 млн. рублей.  </w:t>
      </w:r>
    </w:p>
    <w:p>
      <w:pPr>
        <w:pStyle w:val="Normal"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Но, несмотря на положительную динамику развития малого, и среднего предпринимательства  на территории муниципального образования города Шарыпово Красноярского к</w:t>
      </w:r>
      <w:r>
        <w:rPr>
          <w:rFonts w:ascii="Liberation Serif" w:hAnsi="Liberation Serif"/>
          <w:color w:val="000000"/>
          <w:shd w:fill="auto" w:val="clear"/>
        </w:rPr>
        <w:t>рая, существует ряд факторов, сдерживающи</w:t>
      </w:r>
      <w:r>
        <w:rPr>
          <w:rFonts w:ascii="Liberation Serif" w:hAnsi="Liberation Serif"/>
          <w:shd w:fill="auto" w:val="clear"/>
        </w:rPr>
        <w:t xml:space="preserve">х развитие предпринимательства: </w:t>
      </w:r>
    </w:p>
    <w:p>
      <w:pPr>
        <w:pStyle w:val="Normal"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- ограниченный доступ к кредитным ресурсам (в основном из-за недостаточности ликвидного имущественного обеспечения);</w:t>
      </w:r>
    </w:p>
    <w:p>
      <w:pPr>
        <w:pStyle w:val="Normal"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- неэффективная маркетинговая политика;</w:t>
      </w:r>
    </w:p>
    <w:p>
      <w:pPr>
        <w:pStyle w:val="Normal"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- конкуренция со стороны крупных компаний;</w:t>
      </w:r>
    </w:p>
    <w:p>
      <w:pPr>
        <w:pStyle w:val="Normal"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- недостаточная профессиональная подготовка кадрового персонала предпринимательства;</w:t>
      </w:r>
    </w:p>
    <w:p>
      <w:pPr>
        <w:pStyle w:val="NormalWeb"/>
        <w:spacing w:before="0" w:after="0"/>
        <w:ind w:left="0" w:right="0" w:firstLine="714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- достаточно высокие издержки для начинающих субъектов малого предпринимательства, в том числе по арендной плате за нежилое помещение;</w:t>
      </w:r>
    </w:p>
    <w:p>
      <w:pPr>
        <w:pStyle w:val="NormalWeb"/>
        <w:spacing w:before="0" w:after="0"/>
        <w:ind w:left="0" w:right="0" w:firstLine="714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- недостаточная информированность предпринимателей о реализации программ развития предпринимательства.</w:t>
      </w:r>
    </w:p>
    <w:p>
      <w:pPr>
        <w:pStyle w:val="ConsPlusNormal1"/>
        <w:widowControl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szCs w:val="24"/>
          <w:shd w:fill="auto" w:val="clear"/>
        </w:rPr>
        <w:t>Мероприятия Подпрограммы 1 разработаны с учетом решения вышеперечисленных проблем, сдерживающих развитие малого и среднего предпринимательства.</w:t>
      </w:r>
    </w:p>
    <w:p>
      <w:pPr>
        <w:pStyle w:val="ConsPlusNormal1"/>
        <w:widowControl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szCs w:val="24"/>
          <w:shd w:fill="auto" w:val="clear"/>
        </w:rPr>
        <w:t>Разработанная Подпрограмма представляет собой комплексный план действий по созданию благоприятной среды для малого и среднего предпринимательства на основе скоординированных действий муниципалитета, общественных организаций, предпринимателей и других организаций, образующих инфраструктуру поддержки малого и среднего предпринимательства.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Целью настоящей подпрограммы является: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1. Создание благоприятных условий для развития малого и среднего предпринимательства на территории города.</w:t>
      </w:r>
    </w:p>
    <w:p>
      <w:pPr>
        <w:pStyle w:val="ConsPlusNormal1"/>
        <w:widowControl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szCs w:val="24"/>
          <w:shd w:fill="auto" w:val="clear"/>
        </w:rPr>
        <w:t>Задачами настоящей подпрограммы являются:</w:t>
      </w:r>
    </w:p>
    <w:p>
      <w:pPr>
        <w:pStyle w:val="ConsPlusNormal1"/>
        <w:widowControl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szCs w:val="24"/>
          <w:shd w:fill="auto" w:val="clear"/>
        </w:rPr>
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</w:r>
    </w:p>
    <w:p>
      <w:pPr>
        <w:pStyle w:val="ConsPlusNormal1"/>
        <w:widowControl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szCs w:val="24"/>
          <w:shd w:fill="auto" w:val="clear"/>
        </w:rPr>
        <w:t>2. Оказание поддержки субъектам малого и среднего предпринимательства.</w:t>
      </w:r>
    </w:p>
    <w:p>
      <w:pPr>
        <w:pStyle w:val="ConsPlusNormal1"/>
        <w:widowControl/>
        <w:tabs>
          <w:tab w:val="clear" w:pos="408"/>
          <w:tab w:val="left" w:pos="851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szCs w:val="24"/>
          <w:shd w:fill="auto" w:val="clear"/>
        </w:rPr>
        <w:t>3. Обеспечение деятельности инфраструктуры поддержки субъектов малого и среднего предпринимательства.</w:t>
      </w:r>
    </w:p>
    <w:p>
      <w:pPr>
        <w:pStyle w:val="Normal"/>
        <w:tabs>
          <w:tab w:val="clear" w:pos="408"/>
          <w:tab w:val="left" w:pos="900" w:leader="none"/>
          <w:tab w:val="left" w:pos="1080" w:leader="none"/>
        </w:tabs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Срок реализации подпрограммы: 2014-2023 годы.</w:t>
      </w:r>
    </w:p>
    <w:p>
      <w:pPr>
        <w:pStyle w:val="ConsPlusNormal1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cs="Times New Roman" w:ascii="Liberation Serif" w:hAnsi="Liberation Serif"/>
          <w:szCs w:val="24"/>
          <w:shd w:fill="auto" w:val="clear"/>
        </w:rPr>
        <w:t>Планируемое изменение показателя, характеризующих уровень развития малого и среднего предпринимательства: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Увеличение целевого показателя 1 «Увеличение оборота  организаций малого и среднего бизнеса (включая микропредприятия)» в течение срока реализации подпрограммы.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Перечень целевых индикаторов Подпрограммы представлен в приложении № 1 к Подпрограмме.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rFonts w:ascii="Liberation Serif" w:hAnsi="Liberation Serif"/>
          <w:shd w:fill="auto" w:val="clear"/>
        </w:rPr>
        <w:t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Cs w:val="24"/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firstLine="720"/>
        <w:jc w:val="center"/>
        <w:outlineLvl w:val="1"/>
        <w:rPr>
          <w:shd w:fill="auto" w:val="clear"/>
        </w:rPr>
      </w:pPr>
      <w:r>
        <w:rPr>
          <w:rFonts w:cs="Times New Roman" w:ascii="Times New Roman" w:hAnsi="Times New Roman"/>
          <w:b/>
          <w:szCs w:val="24"/>
          <w:shd w:fill="auto" w:val="clear"/>
        </w:rPr>
        <w:t xml:space="preserve">6. </w:t>
      </w:r>
      <w:r>
        <w:rPr>
          <w:rFonts w:cs="Times New Roman" w:ascii="Times New Roman" w:hAnsi="Times New Roman"/>
          <w:b/>
          <w:bCs/>
          <w:szCs w:val="24"/>
          <w:shd w:fill="auto" w:val="clear"/>
        </w:rPr>
        <w:t xml:space="preserve">Информация об основных мерах </w:t>
      </w:r>
      <w:r>
        <w:rPr>
          <w:rFonts w:cs="Times New Roman" w:ascii="Times New Roman" w:hAnsi="Times New Roman"/>
          <w:b/>
          <w:iCs/>
          <w:szCs w:val="24"/>
          <w:shd w:fill="auto" w:val="clear"/>
        </w:rPr>
        <w:t xml:space="preserve">правового </w:t>
      </w:r>
      <w:r>
        <w:rPr>
          <w:rFonts w:cs="Times New Roman" w:ascii="Times New Roman" w:hAnsi="Times New Roman"/>
          <w:b/>
          <w:szCs w:val="24"/>
          <w:shd w:fill="auto" w:val="clear"/>
        </w:rPr>
        <w:t>регулирования в инвестиционной сфере, сфере малого и среднего предпринимательства,</w:t>
      </w:r>
    </w:p>
    <w:p>
      <w:pPr>
        <w:pStyle w:val="ConsPlusNormal1"/>
        <w:jc w:val="center"/>
        <w:rPr>
          <w:shd w:fill="auto" w:val="clear"/>
        </w:rPr>
      </w:pPr>
      <w:r>
        <w:rPr>
          <w:rFonts w:cs="Times New Roman" w:ascii="Times New Roman" w:hAnsi="Times New Roman"/>
          <w:b/>
          <w:szCs w:val="24"/>
          <w:shd w:fill="auto" w:val="clear"/>
        </w:rPr>
        <w:t>направленные на достижение цели и (или) задач программы</w:t>
      </w:r>
    </w:p>
    <w:p>
      <w:pPr>
        <w:pStyle w:val="ConsPlusNormal1"/>
        <w:jc w:val="both"/>
        <w:rPr>
          <w:rFonts w:ascii="Times New Roman" w:hAnsi="Times New Roman" w:cs="Times New Roman"/>
          <w:b/>
          <w:b/>
          <w:szCs w:val="24"/>
          <w:shd w:fill="auto" w:val="clear"/>
        </w:rPr>
      </w:pPr>
      <w:r>
        <w:rPr>
          <w:rFonts w:cs="Times New Roman" w:ascii="Times New Roman" w:hAnsi="Times New Roman"/>
          <w:b/>
          <w:szCs w:val="24"/>
          <w:shd w:fill="auto" w:val="clear"/>
        </w:rPr>
      </w:r>
    </w:p>
    <w:p>
      <w:pPr>
        <w:pStyle w:val="ConsPlusNormal1"/>
        <w:ind w:firstLine="709"/>
        <w:jc w:val="both"/>
        <w:rPr>
          <w:shd w:fill="auto" w:val="clear"/>
        </w:rPr>
      </w:pPr>
      <w:r>
        <w:rPr>
          <w:rFonts w:cs="Times New Roman" w:ascii="Times New Roman" w:hAnsi="Times New Roman"/>
          <w:bCs/>
          <w:szCs w:val="24"/>
          <w:shd w:fill="auto" w:val="clear"/>
        </w:rPr>
        <w:t>Разработка дополнительных мер правового регулирования в инвестиционной сфере, сфере малого и среднего предпринимательства  направленные на достижение цели и (или) задач муниципальной программы, не требуется.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Cs w:val="24"/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</w:r>
    </w:p>
    <w:p>
      <w:pPr>
        <w:pStyle w:val="Normal"/>
        <w:ind w:firstLine="567"/>
        <w:rPr>
          <w:bCs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ind w:firstLine="567"/>
        <w:jc w:val="center"/>
        <w:rPr>
          <w:shd w:fill="auto" w:val="clear"/>
        </w:rPr>
      </w:pPr>
      <w:r>
        <w:rPr>
          <w:b/>
          <w:bCs/>
          <w:shd w:fill="auto" w:val="clear"/>
        </w:rPr>
        <w:t>7. Перечень объектов недвижимого имущества муниципальной собственности города  Шарыпово, подлежащих строительству, реконструкции, техническому перевооружению или приобретению</w:t>
      </w:r>
    </w:p>
    <w:p>
      <w:pPr>
        <w:pStyle w:val="Normal"/>
        <w:ind w:firstLine="567"/>
        <w:rPr>
          <w:bCs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bCs/>
          <w:shd w:fill="auto" w:val="clear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муниципальной собственности города Шарыпово.</w:t>
      </w:r>
    </w:p>
    <w:p>
      <w:pPr>
        <w:pStyle w:val="Normal"/>
        <w:rPr>
          <w:bCs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ind w:firstLine="540"/>
        <w:jc w:val="center"/>
        <w:rPr>
          <w:shd w:fill="auto" w:val="clear"/>
        </w:rPr>
      </w:pPr>
      <w:r>
        <w:rPr>
          <w:b/>
          <w:shd w:fill="auto" w:val="clear"/>
        </w:rPr>
        <w:t>8. Информация о ресурсном обеспечении муниципальной программы</w:t>
      </w:r>
    </w:p>
    <w:p>
      <w:pPr>
        <w:pStyle w:val="Normal"/>
        <w:ind w:firstLine="540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bCs/>
          <w:shd w:fill="auto" w:val="clear"/>
        </w:rPr>
        <w:t xml:space="preserve">Информация о ресурсном обеспечении муниципальной программы за счет средств </w:t>
      </w:r>
      <w:r>
        <w:rPr>
          <w:shd w:fill="auto" w:val="clear"/>
        </w:rPr>
        <w:t>бюджета города Шарыпово</w:t>
      </w:r>
      <w:r>
        <w:rPr>
          <w:bCs/>
          <w:shd w:fill="auto" w:val="clear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 </w:t>
      </w:r>
      <w:r>
        <w:rPr>
          <w:shd w:fill="auto" w:val="clear"/>
        </w:rPr>
        <w:t>бюджета города Шарыпово</w:t>
      </w:r>
      <w:r>
        <w:rPr>
          <w:bCs/>
          <w:shd w:fill="auto" w:val="clear"/>
        </w:rPr>
        <w:t>, в разрезе подпрограмм муниципальной программы), приведена в приложении</w:t>
      </w:r>
      <w:r>
        <w:rPr>
          <w:shd w:fill="auto" w:val="clear"/>
        </w:rPr>
        <w:t xml:space="preserve"> № 2 к муниципальной программе.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bCs/>
          <w:shd w:fill="auto" w:val="clear"/>
        </w:rPr>
        <w:t xml:space="preserve">Информация об источниках финансирования подпрограмм муниципальной программы (средства </w:t>
      </w:r>
      <w:r>
        <w:rPr>
          <w:shd w:fill="auto" w:val="clear"/>
        </w:rPr>
        <w:t>бюджета города Шарыпово</w:t>
      </w:r>
      <w:r>
        <w:rPr>
          <w:bCs/>
          <w:shd w:fill="auto" w:val="clear"/>
        </w:rPr>
        <w:t>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 3 к муниципальной программе.</w:t>
      </w:r>
    </w:p>
    <w:p>
      <w:pPr>
        <w:pStyle w:val="Normal"/>
        <w:ind w:firstLine="709"/>
        <w:jc w:val="both"/>
        <w:rPr>
          <w:bCs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ind w:firstLine="709"/>
        <w:jc w:val="both"/>
        <w:rPr>
          <w:bCs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ind w:firstLine="540"/>
        <w:jc w:val="center"/>
        <w:rPr>
          <w:shd w:fill="auto" w:val="clear"/>
        </w:rPr>
      </w:pPr>
      <w:r>
        <w:rPr>
          <w:b/>
          <w:bCs/>
          <w:shd w:fill="auto" w:val="clear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>
      <w:pPr>
        <w:pStyle w:val="Normal"/>
        <w:ind w:firstLine="540"/>
        <w:jc w:val="center"/>
        <w:rPr>
          <w:bCs/>
          <w:sz w:val="26"/>
          <w:szCs w:val="26"/>
          <w:shd w:fill="auto" w:val="clear"/>
        </w:rPr>
      </w:pPr>
      <w:r>
        <w:rPr>
          <w:bCs/>
          <w:sz w:val="26"/>
          <w:szCs w:val="26"/>
          <w:shd w:fill="auto" w:val="clear"/>
        </w:rPr>
      </w:r>
    </w:p>
    <w:p>
      <w:pPr>
        <w:sectPr>
          <w:footerReference w:type="default" r:id="rId2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ind w:firstLine="709"/>
        <w:jc w:val="both"/>
        <w:rPr>
          <w:shd w:fill="auto" w:val="clear"/>
        </w:rPr>
      </w:pPr>
      <w:r>
        <w:rPr>
          <w:bCs/>
          <w:shd w:fill="auto" w:val="clear"/>
        </w:rPr>
        <w:t>Реализация муниципальной программы не предусматривает проведение мероприятий, направленных на реализацию научной, научно-технической и инновационной деятельности.</w:t>
      </w:r>
    </w:p>
    <w:tbl>
      <w:tblPr>
        <w:tblW w:w="1563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hd w:fill="auto" w:val="clear"/>
              </w:rPr>
            </w:pPr>
            <w:r>
              <w:rPr>
                <w:rFonts w:cs="Arial" w:ascii="Arial" w:hAnsi="Arial"/>
                <w:color w:val="000000"/>
                <w:shd w:fill="auto" w:val="clear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Приложение № 1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408"/>
          <w:tab w:val="left" w:pos="1134" w:leader="none"/>
          <w:tab w:val="left" w:pos="1418" w:leader="none"/>
        </w:tabs>
        <w:spacing w:lineRule="auto" w:line="240" w:beforeAutospacing="0" w:before="0" w:afterAutospacing="0" w:after="0"/>
        <w:ind w:left="0" w:firstLine="709"/>
        <w:contextualSpacing/>
        <w:jc w:val="center"/>
        <w:outlineLvl w:val="1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0"/>
        </w:numPr>
        <w:tabs>
          <w:tab w:val="clear" w:pos="4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rFonts w:ascii="Times New Roman" w:hAnsi="Times New Roman"/>
          <w:sz w:val="24"/>
          <w:szCs w:val="24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0"/>
        </w:numPr>
        <w:tabs>
          <w:tab w:val="clear" w:pos="408"/>
          <w:tab w:val="left" w:pos="1134" w:leader="none"/>
          <w:tab w:val="left" w:pos="1418" w:leader="none"/>
        </w:tabs>
        <w:spacing w:lineRule="auto" w:line="240" w:before="0" w:after="0"/>
        <w:ind w:left="0" w:firstLine="709"/>
        <w:contextualSpacing/>
        <w:jc w:val="center"/>
        <w:outlineLvl w:val="1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Перечень</w:t>
      </w:r>
    </w:p>
    <w:p>
      <w:pPr>
        <w:pStyle w:val="ConsPlusNormal1"/>
        <w:jc w:val="center"/>
        <w:rPr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  <w:t>целевых показателей муниципальной программы муниципального образования  города Шарыпово Красноярского края</w:t>
      </w:r>
    </w:p>
    <w:p>
      <w:pPr>
        <w:pStyle w:val="ConsPlusNormal1"/>
        <w:jc w:val="center"/>
        <w:rPr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  <w:t>с указанием планируемых к достижению значений в результате реализации муниципальной программы</w:t>
      </w:r>
    </w:p>
    <w:p>
      <w:pPr>
        <w:pStyle w:val="ConsPlusNormal1"/>
        <w:jc w:val="center"/>
        <w:rPr>
          <w:rFonts w:ascii="Times New Roman" w:hAnsi="Times New Roman" w:cs="Times New Roman"/>
          <w:szCs w:val="24"/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</w:r>
    </w:p>
    <w:p>
      <w:pPr>
        <w:pStyle w:val="ConsPlusNormal1"/>
        <w:jc w:val="center"/>
        <w:rPr>
          <w:rFonts w:ascii="Times New Roman" w:hAnsi="Times New Roman" w:cs="Times New Roman"/>
          <w:szCs w:val="24"/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</w:r>
    </w:p>
    <w:tbl>
      <w:tblPr>
        <w:tblpPr w:bottomFromText="0" w:horzAnchor="text" w:leftFromText="180" w:rightFromText="180" w:tblpX="-75" w:tblpY="1" w:topFromText="0" w:vertAnchor="text"/>
        <w:tblW w:w="5000" w:type="pct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085"/>
        <w:gridCol w:w="3548"/>
        <w:gridCol w:w="1107"/>
        <w:gridCol w:w="1730"/>
        <w:gridCol w:w="811"/>
        <w:gridCol w:w="795"/>
        <w:gridCol w:w="839"/>
        <w:gridCol w:w="804"/>
        <w:gridCol w:w="813"/>
        <w:gridCol w:w="967"/>
        <w:gridCol w:w="35"/>
        <w:gridCol w:w="1317"/>
        <w:gridCol w:w="1568"/>
      </w:tblGrid>
      <w:tr>
        <w:trPr>
          <w:trHeight w:val="651" w:hRule="atLeast"/>
          <w:cantSplit w:val="true"/>
        </w:trPr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№  </w:t>
            </w: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br/>
              <w:t>п/п</w:t>
            </w:r>
          </w:p>
        </w:tc>
        <w:tc>
          <w:tcPr>
            <w:tcW w:w="35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 xml:space="preserve">Цели,    целевые показатели муниципальной программы </w:t>
              <w:br/>
            </w:r>
          </w:p>
        </w:tc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Единица измерения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57" w:hanging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Источник информации</w:t>
            </w:r>
          </w:p>
        </w:tc>
        <w:tc>
          <w:tcPr>
            <w:tcW w:w="5064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Годы реализации муниципальной программы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553" w:hRule="atLeast"/>
          <w:cantSplit w:val="true"/>
        </w:trPr>
        <w:tc>
          <w:tcPr>
            <w:tcW w:w="108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3548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107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173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2019 год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2020 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2021 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2022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2023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год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2028 год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2033 год</w:t>
            </w:r>
          </w:p>
        </w:tc>
      </w:tr>
      <w:tr>
        <w:trPr>
          <w:trHeight w:val="316" w:hRule="atLeast"/>
          <w:cantSplit w:val="true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10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12</w:t>
            </w:r>
          </w:p>
        </w:tc>
      </w:tr>
      <w:tr>
        <w:trPr>
          <w:trHeight w:val="594" w:hRule="atLeast"/>
          <w:cantSplit w:val="true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</w:r>
          </w:p>
        </w:tc>
        <w:tc>
          <w:tcPr>
            <w:tcW w:w="143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Цель:    Создание благоприятных условий для развития малого и среднего предпринимательства и улучшение инвестиционного климата на территории города</w:t>
            </w:r>
          </w:p>
        </w:tc>
      </w:tr>
      <w:tr>
        <w:trPr>
          <w:trHeight w:val="316" w:hRule="atLeast"/>
          <w:cantSplit w:val="true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Оборот малых и средних предприятий в постоянных ценах по отношению к показателю 2014 года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процентов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shd w:fill="auto" w:val="clear"/>
              </w:rPr>
              <w:t>данные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100,1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104,1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105,7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108,4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108,7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108,9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110,0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113,2</w:t>
            </w:r>
          </w:p>
        </w:tc>
      </w:tr>
      <w:tr>
        <w:trPr>
          <w:trHeight w:val="316" w:hRule="atLeast"/>
          <w:cantSplit w:val="true"/>
        </w:trPr>
        <w:tc>
          <w:tcPr>
            <w:tcW w:w="10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Оборот в расчете на одного работника малых и средних предприятий в постоянных ценах по отношению к показателю 2014 года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процентов</w:t>
            </w:r>
          </w:p>
        </w:tc>
        <w:tc>
          <w:tcPr>
            <w:tcW w:w="1730" w:type="dxa"/>
            <w:vMerge w:val="continue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16"/>
                <w:szCs w:val="16"/>
                <w:shd w:fill="auto" w:val="clear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shd w:fill="auto" w:val="clear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101,0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104,9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106,3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110,8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113,7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110,2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115,3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117,9</w:t>
            </w:r>
          </w:p>
        </w:tc>
      </w:tr>
      <w:tr>
        <w:trPr>
          <w:trHeight w:val="316" w:hRule="atLeast"/>
          <w:cantSplit w:val="true"/>
        </w:trPr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3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процентов</w:t>
            </w:r>
          </w:p>
        </w:tc>
        <w:tc>
          <w:tcPr>
            <w:tcW w:w="17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16"/>
                <w:szCs w:val="16"/>
                <w:shd w:fill="auto" w:val="clear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shd w:fill="auto" w:val="clear"/>
              </w:rPr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2,6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3,2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3,3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3,7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3,8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3,9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4,1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7,0</w:t>
            </w:r>
          </w:p>
        </w:tc>
      </w:tr>
      <w:tr>
        <w:trPr>
          <w:trHeight w:val="316" w:hRule="atLeast"/>
          <w:cantSplit w:val="true"/>
        </w:trPr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4</w:t>
            </w:r>
          </w:p>
        </w:tc>
        <w:tc>
          <w:tcPr>
            <w:tcW w:w="354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10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процентов</w:t>
            </w:r>
          </w:p>
        </w:tc>
        <w:tc>
          <w:tcPr>
            <w:tcW w:w="1730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16"/>
                <w:szCs w:val="16"/>
                <w:shd w:fill="auto" w:val="clear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shd w:fill="auto" w:val="clear"/>
              </w:rPr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27,69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27,5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28,1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29,0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29,4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29,6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35,1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39,9</w:t>
            </w:r>
          </w:p>
        </w:tc>
      </w:tr>
      <w:tr>
        <w:trPr>
          <w:trHeight w:val="316" w:hRule="atLeast"/>
          <w:cantSplit w:val="true"/>
        </w:trPr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5</w:t>
            </w:r>
          </w:p>
        </w:tc>
        <w:tc>
          <w:tcPr>
            <w:tcW w:w="354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Коэффициент "рождаемости"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10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единиц</w:t>
            </w:r>
          </w:p>
        </w:tc>
        <w:tc>
          <w:tcPr>
            <w:tcW w:w="173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shd w:fill="auto" w:val="clear"/>
              </w:rPr>
              <w:t>данные Управления Федеральной службы государственной статистики по Красноярскому краю, Республике Хакасия и Республике Тыва и Управления ФНС России по Красноярскому краю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14,5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15,9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16,7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17,5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17,8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18,1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22,0</w:t>
            </w:r>
          </w:p>
        </w:tc>
      </w:tr>
      <w:tr>
        <w:trPr>
          <w:trHeight w:val="316" w:hRule="atLeast"/>
          <w:cantSplit w:val="true"/>
        </w:trPr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6</w:t>
            </w:r>
          </w:p>
        </w:tc>
        <w:tc>
          <w:tcPr>
            <w:tcW w:w="3548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107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shd w:fill="auto" w:val="clear"/>
              </w:rPr>
              <w:t>единиц</w:t>
            </w:r>
          </w:p>
        </w:tc>
        <w:tc>
          <w:tcPr>
            <w:tcW w:w="1730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40,0</w:t>
            </w:r>
          </w:p>
        </w:tc>
        <w:tc>
          <w:tcPr>
            <w:tcW w:w="795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29,046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24,44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24,36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24,49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24,58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26,6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rFonts w:ascii="Times New Roman" w:hAnsi="Times New Roman" w:cs="Times New Roman"/>
                <w:sz w:val="20"/>
                <w:szCs w:val="20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27,1</w:t>
            </w:r>
          </w:p>
        </w:tc>
      </w:tr>
    </w:tbl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tbl>
      <w:tblPr>
        <w:tblpPr w:bottomFromText="0" w:horzAnchor="margin" w:leftFromText="180" w:rightFromText="180" w:tblpX="0" w:tblpY="207" w:topFromText="0" w:vertAnchor="text"/>
        <w:tblW w:w="15630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  <w:shd w:fill="auto" w:val="clear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shd w:fill="auto" w:val="clear"/>
        </w:rPr>
        <w:t>Информация</w:t>
      </w:r>
    </w:p>
    <w:p>
      <w:pPr>
        <w:pStyle w:val="Normal"/>
        <w:jc w:val="center"/>
        <w:rPr>
          <w:shd w:fill="auto" w:val="clear"/>
        </w:rPr>
      </w:pPr>
      <w:r>
        <w:rPr>
          <w:shd w:fill="auto" w:val="clear"/>
        </w:rPr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jc w:val="center"/>
        <w:rPr>
          <w:shd w:fill="auto" w:val="clear"/>
        </w:rPr>
      </w:pPr>
      <w:r>
        <w:rPr>
          <w:shd w:fill="auto" w:val="clear"/>
        </w:rPr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jc w:val="center"/>
        <w:rPr>
          <w:shd w:fill="auto" w:val="clear"/>
        </w:rPr>
      </w:pPr>
      <w:r>
        <w:rPr>
          <w:shd w:fill="auto" w:val="clear"/>
        </w:rPr>
        <w:t>бюджетной системы и бюджетов государственных внебюджетных фондов</w:t>
      </w:r>
    </w:p>
    <w:p>
      <w:pPr>
        <w:pStyle w:val="Normal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tbl>
      <w:tblPr>
        <w:tblW w:w="15465" w:type="dxa"/>
        <w:jc w:val="left"/>
        <w:tblInd w:w="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62"/>
        <w:gridCol w:w="1607"/>
        <w:gridCol w:w="2077"/>
        <w:gridCol w:w="2055"/>
        <w:gridCol w:w="1302"/>
        <w:gridCol w:w="843"/>
        <w:gridCol w:w="1639"/>
        <w:gridCol w:w="688"/>
        <w:gridCol w:w="28"/>
        <w:gridCol w:w="939"/>
        <w:gridCol w:w="959"/>
        <w:gridCol w:w="11"/>
        <w:gridCol w:w="965"/>
        <w:gridCol w:w="1289"/>
      </w:tblGrid>
      <w:tr>
        <w:trPr>
          <w:trHeight w:val="522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57" w:firstLine="57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№</w:t>
            </w:r>
          </w:p>
          <w:p>
            <w:pPr>
              <w:pStyle w:val="ConsPlusNormal1"/>
              <w:widowControl w:val="false"/>
              <w:tabs>
                <w:tab w:val="clear" w:pos="408"/>
                <w:tab w:val="left" w:pos="743" w:leader="none"/>
              </w:tabs>
              <w:ind w:hanging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Код бюджетной классификации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z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2021 год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z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2022 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57" w:hanging="0"/>
              <w:jc w:val="center"/>
              <w:rPr>
                <w:sz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2023 год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rPr>
                <w:sz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Итого на 2021-2023гг</w:t>
            </w:r>
          </w:p>
        </w:tc>
      </w:tr>
      <w:tr>
        <w:trPr>
          <w:trHeight w:val="268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ГРБС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РзПр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ЦСР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ВР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план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план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план</w:t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</w:tr>
      <w:tr>
        <w:trPr>
          <w:trHeight w:val="303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3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1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7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Муниципальная программа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всего расходные обязательства по 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  <w:shd w:fill="auto" w:val="clear"/>
              </w:rPr>
            </w:pPr>
            <w:r>
              <w:rPr>
                <w:b/>
                <w:sz w:val="20"/>
                <w:szCs w:val="20"/>
                <w:shd w:fill="auto" w:val="clear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250,00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250,00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250,00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750,00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 том числе по ГРБС: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08101</w:t>
            </w:r>
            <w:r>
              <w:rPr>
                <w:sz w:val="22"/>
                <w:szCs w:val="22"/>
                <w:shd w:fill="auto" w:val="clear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0810176070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08102S6070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08102</w:t>
            </w:r>
            <w:r>
              <w:rPr>
                <w:sz w:val="22"/>
                <w:szCs w:val="22"/>
                <w:shd w:fill="auto" w:val="clear"/>
              </w:rPr>
              <w:t>7</w:t>
            </w:r>
            <w:r>
              <w:rPr>
                <w:sz w:val="22"/>
                <w:szCs w:val="22"/>
                <w:shd w:fill="auto" w:val="clear"/>
                <w:lang w:val="en-US"/>
              </w:rPr>
              <w:t>6070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08102S5980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0810275980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3</w:t>
            </w:r>
            <w:r>
              <w:rPr>
                <w:sz w:val="22"/>
                <w:szCs w:val="22"/>
                <w:shd w:fill="auto" w:val="clear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37</w:t>
            </w:r>
            <w:r>
              <w:rPr>
                <w:sz w:val="22"/>
                <w:szCs w:val="22"/>
                <w:shd w:fill="auto" w:val="clear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120,00</w:t>
            </w:r>
          </w:p>
        </w:tc>
      </w:tr>
      <w:tr>
        <w:trPr>
          <w:trHeight w:val="122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08104S6070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631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5</w:t>
            </w:r>
            <w:r>
              <w:rPr>
                <w:sz w:val="22"/>
                <w:szCs w:val="22"/>
                <w:shd w:fill="auto" w:val="clear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57</w:t>
            </w:r>
            <w:r>
              <w:rPr>
                <w:sz w:val="22"/>
                <w:szCs w:val="22"/>
                <w:shd w:fill="auto" w:val="clear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6</w:t>
            </w:r>
            <w:r>
              <w:rPr>
                <w:sz w:val="22"/>
                <w:szCs w:val="22"/>
                <w:shd w:fill="auto" w:val="clear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67</w:t>
            </w:r>
            <w:r>
              <w:rPr>
                <w:sz w:val="22"/>
                <w:szCs w:val="22"/>
                <w:shd w:fill="auto" w:val="clear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811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85,00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85,00</w:t>
            </w:r>
          </w:p>
        </w:tc>
        <w:tc>
          <w:tcPr>
            <w:tcW w:w="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85,00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255,00</w:t>
            </w:r>
          </w:p>
        </w:tc>
      </w:tr>
      <w:tr>
        <w:trPr>
          <w:trHeight w:val="300" w:hRule="atLeast"/>
        </w:trPr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1.1.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Подпрограмма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 </w:t>
            </w:r>
            <w:r>
              <w:rPr>
                <w:sz w:val="22"/>
                <w:szCs w:val="22"/>
                <w:shd w:fill="auto" w:val="clear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всего расходные обязательства по подпрограмме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005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0810000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  <w:shd w:fill="auto" w:val="clear"/>
              </w:rPr>
            </w:pPr>
            <w:r>
              <w:rPr>
                <w:b/>
                <w:sz w:val="20"/>
                <w:szCs w:val="20"/>
                <w:shd w:fill="auto" w:val="clear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250,00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250,00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b/>
                <w:sz w:val="22"/>
                <w:szCs w:val="22"/>
                <w:shd w:fill="auto" w:val="clear"/>
              </w:rPr>
              <w:t>250,00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/>
                <w:b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750,00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 том числе по ГРБС: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08101</w:t>
            </w:r>
            <w:r>
              <w:rPr>
                <w:sz w:val="22"/>
                <w:szCs w:val="22"/>
                <w:shd w:fill="auto" w:val="clear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0810176070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15,00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08102S6070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08102</w:t>
            </w:r>
            <w:r>
              <w:rPr>
                <w:sz w:val="22"/>
                <w:szCs w:val="22"/>
                <w:shd w:fill="auto" w:val="clear"/>
              </w:rPr>
              <w:t>7</w:t>
            </w:r>
            <w:r>
              <w:rPr>
                <w:sz w:val="22"/>
                <w:szCs w:val="22"/>
                <w:shd w:fill="auto" w:val="clear"/>
                <w:lang w:val="en-US"/>
              </w:rPr>
              <w:t>6070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08102S5980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0810275980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3</w:t>
            </w:r>
            <w:r>
              <w:rPr>
                <w:sz w:val="22"/>
                <w:szCs w:val="22"/>
                <w:shd w:fill="auto" w:val="clear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37</w:t>
            </w:r>
            <w:r>
              <w:rPr>
                <w:sz w:val="22"/>
                <w:szCs w:val="22"/>
                <w:shd w:fill="auto" w:val="clear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08104S6070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631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5</w:t>
            </w:r>
            <w:r>
              <w:rPr>
                <w:sz w:val="22"/>
                <w:szCs w:val="22"/>
                <w:shd w:fill="auto" w:val="clear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57</w:t>
            </w:r>
            <w:r>
              <w:rPr>
                <w:sz w:val="22"/>
                <w:szCs w:val="22"/>
                <w:shd w:fill="auto" w:val="clear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40,00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0412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6</w:t>
            </w:r>
            <w:r>
              <w:rPr>
                <w:sz w:val="22"/>
                <w:szCs w:val="22"/>
                <w:shd w:fill="auto" w:val="clear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  <w:lang w:val="en-US"/>
              </w:rPr>
              <w:t>0810</w:t>
            </w:r>
            <w:r>
              <w:rPr>
                <w:sz w:val="22"/>
                <w:szCs w:val="22"/>
                <w:shd w:fill="auto" w:val="clear"/>
              </w:rPr>
              <w:t>67</w:t>
            </w:r>
            <w:r>
              <w:rPr>
                <w:sz w:val="22"/>
                <w:szCs w:val="22"/>
                <w:shd w:fill="auto" w:val="clear"/>
                <w:lang w:val="en-US"/>
              </w:rPr>
              <w:t>6070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85,00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85,00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85,00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255,00</w:t>
            </w:r>
          </w:p>
        </w:tc>
      </w:tr>
    </w:tbl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tbl>
      <w:tblPr>
        <w:tblpPr w:bottomFromText="0" w:horzAnchor="margin" w:leftFromText="180" w:rightFromText="180" w:tblpX="0" w:tblpY="-681" w:topFromText="0" w:vertAnchor="text"/>
        <w:tblW w:w="15630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7105"/>
        <w:gridCol w:w="8524"/>
      </w:tblGrid>
      <w:tr>
        <w:trPr>
          <w:trHeight w:val="70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hd w:fill="auto" w:val="clear"/>
              </w:rPr>
            </w:pPr>
            <w:r>
              <w:rPr>
                <w:rFonts w:cs="Arial" w:ascii="Arial" w:hAnsi="Arial"/>
                <w:shd w:fill="auto" w:val="clear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shd w:fill="auto" w:val="clear"/>
              </w:rPr>
            </w:pPr>
            <w:r>
              <w:rPr>
                <w:rFonts w:cs="Arial" w:ascii="Arial" w:hAnsi="Arial"/>
                <w:shd w:fill="auto" w:val="clear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shd w:fill="auto" w:val="clear"/>
              </w:rPr>
            </w:pPr>
            <w:r>
              <w:rPr>
                <w:rFonts w:cs="Arial" w:ascii="Arial" w:hAnsi="Arial"/>
                <w:shd w:fill="auto" w:val="clear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shd w:fill="auto" w:val="clear"/>
              </w:rPr>
            </w:pPr>
            <w:r>
              <w:rPr>
                <w:rFonts w:cs="Arial" w:ascii="Arial" w:hAnsi="Arial"/>
                <w:shd w:fill="auto" w:val="clear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Приложение № 3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shd w:fill="auto" w:val="clear"/>
        </w:rPr>
        <w:t xml:space="preserve">Информация об источниках финансирования подпрограмм, отдельных мероприятий </w:t>
      </w:r>
    </w:p>
    <w:p>
      <w:pPr>
        <w:pStyle w:val="Normal"/>
        <w:jc w:val="center"/>
        <w:rPr>
          <w:shd w:fill="auto" w:val="clear"/>
        </w:rPr>
      </w:pPr>
      <w:r>
        <w:rPr>
          <w:shd w:fill="auto" w:val="clear"/>
        </w:rPr>
        <w:t>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jc w:val="right"/>
        <w:rPr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(тыс. руб.)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59"/>
        <w:gridCol w:w="2392"/>
        <w:gridCol w:w="4046"/>
        <w:gridCol w:w="3660"/>
        <w:gridCol w:w="1260"/>
        <w:gridCol w:w="1269"/>
        <w:gridCol w:w="23"/>
        <w:gridCol w:w="1242"/>
        <w:gridCol w:w="9"/>
        <w:gridCol w:w="1058"/>
      </w:tblGrid>
      <w:tr>
        <w:trPr>
          <w:trHeight w:val="570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N№ п/п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Статус (муниципальная программа, подпрограмма)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Наименование муниципальной программы, подпрограммы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Уровень бюджетной системы/источники финансирования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left="112" w:hanging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left="112" w:hanging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2022 год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left="112" w:hanging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2023 год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2" w:hanging="0"/>
              <w:jc w:val="center"/>
              <w:rPr>
                <w:sz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Итого</w:t>
            </w:r>
          </w:p>
          <w:p>
            <w:pPr>
              <w:pStyle w:val="Normal"/>
              <w:widowControl w:val="false"/>
              <w:ind w:left="112" w:hanging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 2021-2023 гг.</w:t>
            </w:r>
          </w:p>
        </w:tc>
      </w:tr>
      <w:tr>
        <w:trPr>
          <w:trHeight w:val="209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3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cs="Times New Roman" w:ascii="Times New Roman" w:hAnsi="Times New Roman"/>
                <w:shd w:fill="auto" w:val="clear"/>
              </w:rPr>
              <w:t>план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>
          <w:trHeight w:val="329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8</w:t>
            </w:r>
          </w:p>
        </w:tc>
      </w:tr>
      <w:tr>
        <w:trPr>
          <w:trHeight w:val="262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Муниципальная программа</w:t>
            </w:r>
          </w:p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«Развитие инвестиционной деятельности,  малого и среднего предпринимательства на территории муниципального образования города Шарыпово»</w:t>
            </w:r>
          </w:p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бюджет города Шарыпово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left="720" w:hanging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shd w:fill="auto" w:val="clear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sz w:val="21"/>
                  <w:szCs w:val="21"/>
                  <w:shd w:fill="auto" w:val="clear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left="720" w:hanging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shd w:fill="auto" w:val="clear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sz w:val="21"/>
                  <w:szCs w:val="21"/>
                  <w:shd w:fill="auto" w:val="clear"/>
                </w:rPr>
                <w:t>&lt;2&gt;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внебюджетные  источники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</w:tr>
      <w:tr>
        <w:trPr>
          <w:trHeight w:val="237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1.1.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Подпрограмма</w:t>
            </w:r>
          </w:p>
        </w:tc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бюджет города Шарыпово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250,00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750,00</w:t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left="720" w:hanging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shd w:fill="auto" w:val="clear"/>
              </w:rPr>
              <w:t xml:space="preserve">краевой бюджет </w:t>
            </w:r>
            <w:hyperlink w:anchor="P1228">
              <w:r>
                <w:rPr>
                  <w:rFonts w:cs="Times New Roman" w:ascii="Times New Roman" w:hAnsi="Times New Roman"/>
                  <w:sz w:val="21"/>
                  <w:szCs w:val="21"/>
                  <w:shd w:fill="auto" w:val="clear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left="720" w:hanging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shd w:fill="auto" w:val="clear"/>
              </w:rPr>
              <w:t xml:space="preserve">федеральный бюджет </w:t>
            </w:r>
            <w:hyperlink w:anchor="P1229">
              <w:r>
                <w:rPr>
                  <w:rFonts w:cs="Times New Roman" w:ascii="Times New Roman" w:hAnsi="Times New Roman"/>
                  <w:sz w:val="21"/>
                  <w:szCs w:val="21"/>
                  <w:shd w:fill="auto" w:val="clear"/>
                </w:rPr>
                <w:t>&lt;2&gt;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</w:tr>
      <w:tr>
        <w:trPr>
          <w:trHeight w:val="28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4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  <w:t>внебюджетные  источники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  <w:shd w:fill="auto" w:val="clear"/>
              </w:rPr>
            </w:pPr>
            <w:r>
              <w:rPr>
                <w:sz w:val="21"/>
                <w:szCs w:val="21"/>
                <w:shd w:fill="auto" w:val="clear"/>
              </w:rPr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1"/>
                <w:szCs w:val="21"/>
                <w:shd w:fill="auto" w:val="clear"/>
              </w:rPr>
            </w:pPr>
            <w:r>
              <w:rPr>
                <w:color w:val="000000"/>
                <w:sz w:val="21"/>
                <w:szCs w:val="21"/>
                <w:shd w:fill="auto" w:val="clear"/>
              </w:rPr>
            </w:r>
          </w:p>
        </w:tc>
      </w:tr>
    </w:tbl>
    <w:p>
      <w:pPr>
        <w:pStyle w:val="Normal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sectPr>
          <w:footerReference w:type="default" r:id="rId3"/>
          <w:type w:val="nextPage"/>
          <w:pgSz w:orient="landscape" w:w="16838" w:h="11906"/>
          <w:pgMar w:left="567" w:right="851" w:header="0" w:top="284" w:footer="709" w:bottom="766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b/>
          <w:b/>
          <w:shd w:fill="auto" w:val="clear"/>
        </w:rPr>
      </w:pPr>
      <w:r>
        <w:rPr>
          <w:b/>
          <w:shd w:fill="auto" w:val="clear"/>
        </w:rPr>
      </w:r>
    </w:p>
    <w:tbl>
      <w:tblPr>
        <w:tblW w:w="9386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3653"/>
        <w:gridCol w:w="5732"/>
      </w:tblGrid>
      <w:tr>
        <w:trPr>
          <w:trHeight w:val="1423" w:hRule="atLeast"/>
        </w:trPr>
        <w:tc>
          <w:tcPr>
            <w:tcW w:w="3653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hd w:fill="auto" w:val="clear"/>
              </w:rPr>
            </w:pPr>
            <w:r>
              <w:rPr>
                <w:rFonts w:cs="Arial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hd w:fill="auto" w:val="clear"/>
              </w:rPr>
            </w:pPr>
            <w:r>
              <w:rPr>
                <w:rFonts w:cs="Arial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hd w:fill="auto" w:val="clear"/>
              </w:rPr>
            </w:pPr>
            <w:r>
              <w:rPr>
                <w:rFonts w:cs="Arial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hd w:fill="auto" w:val="clear"/>
              </w:rPr>
            </w:pPr>
            <w:r>
              <w:rPr>
                <w:rFonts w:cs="Arial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hd w:fill="auto" w:val="clear"/>
              </w:rPr>
            </w:pPr>
            <w:r>
              <w:rPr>
                <w:rFonts w:cs="Arial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hd w:fill="auto" w:val="clear"/>
              </w:rPr>
            </w:pPr>
            <w:r>
              <w:rPr>
                <w:rFonts w:cs="Arial" w:ascii="Arial" w:hAnsi="Arial"/>
                <w:color w:val="000000"/>
                <w:shd w:fill="auto" w:val="clear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hd w:fill="auto" w:val="clear"/>
              </w:rPr>
            </w:pPr>
            <w:r>
              <w:rPr>
                <w:rFonts w:cs="Arial" w:ascii="Arial" w:hAnsi="Arial"/>
                <w:color w:val="000000"/>
                <w:shd w:fill="auto" w:val="clear"/>
              </w:rPr>
            </w:r>
          </w:p>
        </w:tc>
        <w:tc>
          <w:tcPr>
            <w:tcW w:w="573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 xml:space="preserve">Приложение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</w:t>
            </w:r>
            <w:r>
              <w:rPr>
                <w:sz w:val="22"/>
                <w:szCs w:val="22"/>
                <w:shd w:fill="auto" w:val="clear"/>
              </w:rPr>
              <w:t xml:space="preserve"> от 04</w:t>
            </w:r>
            <w:r>
              <w:rPr>
                <w:shd w:fill="auto" w:val="clear"/>
              </w:rPr>
              <w:t>.10.2013  №   244</w:t>
            </w:r>
          </w:p>
        </w:tc>
      </w:tr>
    </w:tbl>
    <w:p>
      <w:pPr>
        <w:pStyle w:val="Normal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shd w:fill="auto" w:val="clear"/>
        </w:rPr>
        <w:t xml:space="preserve">Паспорт подпрограммы </w:t>
      </w:r>
    </w:p>
    <w:p>
      <w:pPr>
        <w:pStyle w:val="Normal"/>
        <w:jc w:val="center"/>
        <w:rPr>
          <w:shd w:fill="auto" w:val="clear"/>
        </w:rPr>
      </w:pPr>
      <w:r>
        <w:rPr>
          <w:b/>
          <w:shd w:fill="auto" w:val="clear"/>
        </w:rPr>
        <w:t>«Развитие субъектов малого и среднего предпринимательства в городе Шарыпово»</w:t>
      </w:r>
    </w:p>
    <w:p>
      <w:pPr>
        <w:pStyle w:val="Normal"/>
        <w:jc w:val="center"/>
        <w:rPr>
          <w:shd w:fill="auto" w:val="clear"/>
        </w:rPr>
      </w:pPr>
      <w:r>
        <w:rPr>
          <w:shd w:fill="auto" w:val="clear"/>
        </w:rPr>
      </w:r>
    </w:p>
    <w:tbl>
      <w:tblPr>
        <w:tblW w:w="919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99"/>
        <w:gridCol w:w="6191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Наименование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ind w:left="720" w:right="96" w:hanging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«Развитие субъектов малого и среднего предпринимательства в городе Шарыпово» (далее –  Подпрограмма)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Муниципальная программа  «Развитие инвестиционной деятельности, малого и среднего предпринимательства на территории муниципального образования города Шарыпово».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Исполнитель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Администрация города Шарыпово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Цель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Задачи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1.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2. Оказание поддержки субъектам малого и среднего предпринимательства.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3.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Autospacing="0" w:before="280" w:afterAutospacing="0" w:after="280"/>
              <w:contextualSpacing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  <w:t>перечень показателей результативности подпрограммы приведен в приложении № 1 к подпрограмме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pacing w:lineRule="auto" w:line="276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Сроки реализации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Cell"/>
              <w:widowControl w:val="false"/>
              <w:spacing w:lineRule="auto" w:line="276"/>
              <w:rPr>
                <w:shd w:fill="auto" w:val="clear"/>
              </w:rPr>
            </w:pPr>
            <w:r>
              <w:rPr>
                <w:rFonts w:ascii="Times New Roman" w:hAnsi="Times New Roman"/>
                <w:szCs w:val="24"/>
                <w:shd w:fill="auto" w:val="clear"/>
              </w:rPr>
              <w:t>2014 - 2023 годы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Информация по ресурсному обеспечению подпрограммы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Объем финансирования составляет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17 688 197,50 рублей, в том числе по источникам и годам: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2014 год – 4 015 900,00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– 650 000,00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978 000,00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федеральный бюджет – 2 387 900,00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 xml:space="preserve">2015 год – </w:t>
            </w:r>
            <w:r>
              <w:rPr>
                <w:color w:val="000000" w:themeColor="text1"/>
                <w:sz w:val="26"/>
                <w:szCs w:val="26"/>
                <w:shd w:fill="auto" w:val="clear"/>
              </w:rPr>
              <w:t>6 910 000,00</w:t>
            </w:r>
            <w:r>
              <w:rPr>
                <w:color w:val="000000"/>
                <w:sz w:val="26"/>
                <w:szCs w:val="26"/>
                <w:shd w:fill="auto" w:val="clear"/>
              </w:rPr>
              <w:t xml:space="preserve">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– 450 000,00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1 538 000,00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федеральный бюджет – 4 922 000,00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2016 год – 1992 997,50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1742997,50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2017 год – 1 250 000,00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1 000 000,00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2018 год – 1 831 800,00 рублей, в том числе: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– 250 000,00 рублей;</w:t>
            </w:r>
          </w:p>
          <w:p>
            <w:pPr>
              <w:pStyle w:val="Normal"/>
              <w:widowControl w:val="fals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1 581 800,00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2019 год – 70 000,00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— 70 000,00 рублей;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u w:val="single"/>
                <w:shd w:fill="auto" w:val="clear"/>
              </w:rPr>
              <w:t xml:space="preserve">2020 год – 867 500,00 </w:t>
            </w:r>
            <w:r>
              <w:rPr>
                <w:color w:val="000000"/>
                <w:sz w:val="26"/>
                <w:szCs w:val="26"/>
                <w:shd w:fill="auto" w:val="clear"/>
              </w:rPr>
              <w:t>рублей, в том числе: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- 250 000,00 рублей;</w:t>
            </w:r>
          </w:p>
          <w:p>
            <w:pPr>
              <w:pStyle w:val="Normal"/>
              <w:widowControl w:val="false"/>
              <w:suppressAutoHyphens w:val="true"/>
              <w:ind w:right="96" w:hanging="0"/>
              <w:jc w:val="both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краевой бюджет –  617 500,00 рублей;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2021 год – 250 000,00 рублей, в том числе:</w:t>
            </w:r>
          </w:p>
          <w:p>
            <w:pPr>
              <w:pStyle w:val="Normal"/>
              <w:widowControl w:val="fals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- бюджет городского округа города Шарыпово — 250 000,00 рублей;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shd w:fill="auto" w:val="clear"/>
              </w:rPr>
              <w:t>2022 год – 250 000,00 рублей, в том числе: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бюджет городского округа города Шарыпово - 250 000,00 рублей.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6"/>
                <w:szCs w:val="26"/>
                <w:u w:val="single"/>
                <w:shd w:fill="auto" w:val="clear"/>
              </w:rPr>
              <w:t>2023 год – 250 000,00</w:t>
            </w:r>
            <w:r>
              <w:rPr>
                <w:color w:val="000000"/>
                <w:sz w:val="26"/>
                <w:szCs w:val="26"/>
                <w:shd w:fill="auto" w:val="clear"/>
              </w:rPr>
              <w:t xml:space="preserve"> рублей, в том числе:</w:t>
            </w:r>
          </w:p>
          <w:p>
            <w:pPr>
              <w:pStyle w:val="Normal"/>
              <w:widowControl w:val="false"/>
              <w:suppressAutoHyphens w:val="true"/>
              <w:rPr>
                <w:color w:val="000000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- бюджет городского округа города Шарыпово - 250 000,00 рублей.</w:t>
            </w:r>
          </w:p>
        </w:tc>
      </w:tr>
    </w:tbl>
    <w:p>
      <w:pPr>
        <w:pStyle w:val="Normal"/>
        <w:tabs>
          <w:tab w:val="clear" w:pos="408"/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tabs>
          <w:tab w:val="clear" w:pos="408"/>
          <w:tab w:val="left" w:pos="900" w:leader="none"/>
          <w:tab w:val="left" w:pos="1080" w:leader="none"/>
        </w:tabs>
        <w:ind w:left="720" w:firstLine="709"/>
        <w:jc w:val="center"/>
        <w:rPr>
          <w:b/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tabs>
          <w:tab w:val="clear" w:pos="408"/>
          <w:tab w:val="left" w:pos="900" w:leader="none"/>
          <w:tab w:val="left" w:pos="1080" w:leader="none"/>
        </w:tabs>
        <w:ind w:left="720" w:firstLine="709"/>
        <w:jc w:val="center"/>
        <w:rPr>
          <w:shd w:fill="auto" w:val="clear"/>
        </w:rPr>
      </w:pPr>
      <w:r>
        <w:rPr>
          <w:b/>
          <w:shd w:fill="auto" w:val="clear"/>
        </w:rPr>
        <w:t>2. Мероприятия Подпрограммы</w:t>
      </w:r>
    </w:p>
    <w:p>
      <w:pPr>
        <w:pStyle w:val="Normal"/>
        <w:tabs>
          <w:tab w:val="clear" w:pos="408"/>
          <w:tab w:val="left" w:pos="900" w:leader="none"/>
          <w:tab w:val="left" w:pos="1080" w:leader="none"/>
        </w:tabs>
        <w:ind w:firstLine="714"/>
        <w:jc w:val="center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Все мероприятия Подпрограммы разработаны в соответствии с определенными задачами и условно разделены на три взаимодополняющих блока: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Первый блок: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Второй блок:  «Оказание поддержки субъектам малого и среднего предпринимательства».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Третий блок:  «Обеспечение деятельности инфраструктуры поддержки субъектов малого и среднего предпринимательства».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u w:val="single"/>
          <w:shd w:fill="auto" w:val="clear"/>
        </w:rPr>
        <w:t>Мероприятия первого блока: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1.1.  Пропаганда и популяризация предпринимательской деятельности.</w:t>
      </w:r>
    </w:p>
    <w:p>
      <w:pPr>
        <w:pStyle w:val="Normal"/>
        <w:tabs>
          <w:tab w:val="clear" w:pos="408"/>
          <w:tab w:val="left" w:pos="1134" w:leader="none"/>
        </w:tabs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1.2. Информационная и консультационная поддержка субъектов малого и среднего предпринимательства.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u w:val="single"/>
          <w:shd w:fill="auto" w:val="clear"/>
        </w:rPr>
        <w:t>Мероприятия второго блока: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2.1. Имущественная поддержка субъектов малого и среднего предпринимательства.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2.2. Финансовая поддержка субъектов малого и среднего предпринимательства.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u w:val="single"/>
          <w:shd w:fill="auto" w:val="clear"/>
        </w:rPr>
        <w:t>Мероприятия третьего блока:</w:t>
      </w:r>
    </w:p>
    <w:p>
      <w:pPr>
        <w:pStyle w:val="Normal"/>
        <w:ind w:left="0" w:right="0" w:firstLine="714"/>
        <w:jc w:val="both"/>
        <w:rPr/>
      </w:pPr>
      <w:r>
        <w:rPr>
          <w:shd w:fill="auto" w:val="clear"/>
        </w:rPr>
        <w:t xml:space="preserve">3.1.  Обеспечение деятельности АНО </w:t>
      </w:r>
      <w:r>
        <w:rPr>
          <w:rStyle w:val="Strong"/>
          <w:shd w:fill="auto" w:val="clear"/>
        </w:rPr>
        <w:t>«</w:t>
      </w:r>
      <w:r>
        <w:rPr>
          <w:shd w:fill="auto" w:val="clear"/>
        </w:rPr>
        <w:t>Агентство поддержки МСБ г. Шарыпово</w:t>
      </w:r>
      <w:r>
        <w:rPr>
          <w:rStyle w:val="Strong"/>
          <w:shd w:fill="auto" w:val="clear"/>
        </w:rPr>
        <w:t>».</w:t>
      </w:r>
      <w:r>
        <w:rPr>
          <w:shd w:fill="auto" w:val="clear"/>
        </w:rPr>
        <w:t xml:space="preserve"> 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Мероприятия Подпрограммы: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u w:val="single"/>
          <w:shd w:fill="auto" w:val="clear"/>
        </w:rPr>
        <w:t>1. Первый блок:</w:t>
      </w:r>
      <w:r>
        <w:rPr>
          <w:shd w:fill="auto" w:val="clear"/>
        </w:rPr>
        <w:t xml:space="preserve"> «Повышение эффективности системы и методов поддержки малого и среднего предпринимательства на территории муниципального образования города Шарыпово».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Мероприятия первого блока реализуются отделом экономики и планирования Администрации города Шарыпово совместно с АНО «Агентство поддержки МСБ г. Шарыпово», Управлением образования Администрации города Шарыпово и КГБУ «Центр занятости населения города Шарыпово».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u w:val="single"/>
          <w:shd w:fill="auto" w:val="clear"/>
        </w:rPr>
        <w:t>1.1 Пропаганда и популяризация предпринимательской деятельности.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1.1.1. Информирование населения муниципального образования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1.1.2. Организация и проведение городского конкурса «Лучший предприниматель города Шарыпово».</w:t>
      </w:r>
      <w:r>
        <w:rPr>
          <w:color w:val="993300"/>
          <w:shd w:fill="auto" w:val="clear"/>
        </w:rPr>
        <w:t xml:space="preserve"> </w:t>
      </w:r>
      <w:r>
        <w:rPr>
          <w:shd w:fill="auto" w:val="clear"/>
        </w:rPr>
        <w:t>Организация городской  олимпиады «Я предприниматель» среди учащихся 11 классов.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u w:val="single"/>
          <w:shd w:fill="auto" w:val="clear"/>
        </w:rPr>
        <w:t>1.2. Информационная и консультационная поддержка субъектов малого и среднего предпринимательства</w:t>
      </w:r>
      <w:r>
        <w:rPr>
          <w:shd w:fill="auto" w:val="clear"/>
        </w:rPr>
        <w:t>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 xml:space="preserve">Производится подготовка и размещение информации по  различным направлениям предпринимательской деятельности на сайте Администрации города Шарыпово </w:t>
      </w:r>
      <w:r>
        <w:rPr>
          <w:shd w:fill="auto" w:val="clear"/>
          <w:lang w:val="en-US"/>
        </w:rPr>
        <w:t>gorodsharypovo</w:t>
      </w:r>
      <w:r>
        <w:rPr>
          <w:shd w:fill="auto" w:val="clear"/>
        </w:rPr>
        <w:t>.</w:t>
      </w:r>
      <w:r>
        <w:rPr>
          <w:shd w:fill="auto" w:val="clear"/>
          <w:lang w:val="en-US"/>
        </w:rPr>
        <w:t>ru</w:t>
      </w:r>
      <w:r>
        <w:rPr>
          <w:shd w:fill="auto" w:val="clear"/>
        </w:rPr>
        <w:t xml:space="preserve"> – вкладка «В помощь бизнесу», а также рассылка актуальной информации по электронной почте.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Консультирование субъектов малого и среднего предпринимательства, будущих 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проектам, бизнес-планам.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u w:val="single"/>
          <w:shd w:fill="auto" w:val="clear"/>
        </w:rPr>
        <w:t>2. Второй блок: «Оказание поддержки субъектам малого и среднего предпринимательства».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 и АНО «Агентство  поддержки МСБ г. Шарыпово».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u w:val="single"/>
          <w:shd w:fill="auto" w:val="clear"/>
        </w:rPr>
        <w:t>2.1  Имущественная поддержка субъектов малого и среднего предпринимательства.</w:t>
      </w:r>
    </w:p>
    <w:p>
      <w:pPr>
        <w:pStyle w:val="Normal"/>
        <w:tabs>
          <w:tab w:val="clear" w:pos="408"/>
          <w:tab w:val="left" w:pos="720" w:leader="none"/>
        </w:tabs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u w:val="single"/>
          <w:shd w:fill="auto" w:val="clear"/>
        </w:rPr>
        <w:t>2.2.  Финансовая поддержка субъектов малого и среднего предпринимательства.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Кроме того, по результатам участия Программы в конкурсных отборах муниципальных программ (отдельных мероприятий муниципальных 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"/>
        <w:tabs>
          <w:tab w:val="clear" w:pos="408"/>
          <w:tab w:val="left" w:pos="900" w:leader="none"/>
          <w:tab w:val="left" w:pos="1080" w:leader="none"/>
        </w:tabs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Полноцен</w:t>
      </w:r>
      <w:r>
        <w:rPr>
          <w:sz w:val="24"/>
          <w:szCs w:val="24"/>
          <w:shd w:fill="auto" w:val="clear"/>
        </w:rPr>
        <w:t>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z w:val="24"/>
          <w:szCs w:val="24"/>
          <w:shd w:fill="auto" w:val="clear"/>
        </w:rPr>
        <w:t>Финансовая поддержка, оказывается, по следующим направлениям:</w:t>
      </w:r>
    </w:p>
    <w:p>
      <w:pPr>
        <w:pStyle w:val="ConsPlusNormal1"/>
        <w:ind w:firstLine="709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2.2.1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собственности.</w:t>
      </w:r>
    </w:p>
    <w:p>
      <w:pPr>
        <w:pStyle w:val="ConsPlusNormal1"/>
        <w:ind w:firstLine="709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2.2.2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деятельности.</w:t>
      </w:r>
    </w:p>
    <w:p>
      <w:pPr>
        <w:pStyle w:val="ConsPlusNormal1"/>
        <w:ind w:firstLine="709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2.2.3 Субсидии на возмещение части затрат по приобретению оборудования за счет кредитов и займов.</w:t>
      </w:r>
    </w:p>
    <w:p>
      <w:pPr>
        <w:pStyle w:val="ConsPlusNormal1"/>
        <w:ind w:firstLine="709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2.2.4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</w:r>
    </w:p>
    <w:p>
      <w:pPr>
        <w:pStyle w:val="Normal"/>
        <w:ind w:firstLine="709"/>
        <w:jc w:val="both"/>
        <w:rPr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  <w:t>2.2.5 Субсидии на возмещение части затрат, связанных с продвижением товаров (работ, услуг) и (или) повышением качества производимых товаров (работ, услуг).</w:t>
      </w:r>
    </w:p>
    <w:p>
      <w:pPr>
        <w:pStyle w:val="Normal"/>
        <w:tabs>
          <w:tab w:val="clear" w:pos="408"/>
          <w:tab w:val="left" w:pos="900" w:leader="none"/>
        </w:tabs>
        <w:ind w:left="0" w:right="0" w:firstLine="714"/>
        <w:jc w:val="both"/>
        <w:rPr/>
      </w:pPr>
      <w:r>
        <w:rPr>
          <w:sz w:val="24"/>
          <w:szCs w:val="24"/>
          <w:shd w:fill="auto" w:val="clear"/>
        </w:rPr>
        <w:t xml:space="preserve">Порядок и условия получения субсидий определяется Постановлением Администрации города Шарыпово </w:t>
      </w:r>
      <w:r>
        <w:rPr>
          <w:rStyle w:val="Strong"/>
          <w:b w:val="false"/>
          <w:color w:val="000000"/>
          <w:sz w:val="24"/>
          <w:szCs w:val="24"/>
          <w:shd w:fill="auto" w:val="clear"/>
        </w:rPr>
        <w:t xml:space="preserve">«Об утверждении  Положения о порядке предоставления субсидий для субъектов </w:t>
      </w:r>
      <w:r>
        <w:rPr>
          <w:rStyle w:val="Strong"/>
          <w:b w:val="false"/>
          <w:color w:val="000000"/>
          <w:shd w:fill="auto" w:val="clear"/>
        </w:rPr>
        <w:t>малого и (или) среднего предпринимательства»</w:t>
      </w:r>
      <w:r>
        <w:rPr>
          <w:shd w:fill="auto" w:val="clear"/>
        </w:rPr>
        <w:t>.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u w:val="single"/>
          <w:shd w:fill="auto" w:val="clear"/>
        </w:rPr>
        <w:t>3. Третий блок:  «Развитие инфраструктуры поддержки субъектов малого и среднего предпринимательства».</w:t>
      </w:r>
    </w:p>
    <w:p>
      <w:pPr>
        <w:pStyle w:val="Normal"/>
        <w:numPr>
          <w:ilvl w:val="0"/>
          <w:numId w:val="0"/>
        </w:numPr>
        <w:ind w:left="0" w:right="0" w:firstLine="714"/>
        <w:jc w:val="both"/>
        <w:outlineLvl w:val="2"/>
        <w:rPr/>
      </w:pPr>
      <w:r>
        <w:rPr>
          <w:shd w:fill="auto" w:val="clear"/>
        </w:rPr>
        <w:t xml:space="preserve">3.1.  Обеспечение деятельности АНО </w:t>
      </w:r>
      <w:r>
        <w:rPr>
          <w:rStyle w:val="Strong"/>
          <w:shd w:fill="auto" w:val="clear"/>
        </w:rPr>
        <w:t>«</w:t>
      </w:r>
      <w:r>
        <w:rPr>
          <w:shd w:fill="auto" w:val="clear"/>
        </w:rPr>
        <w:t>Агентство поддержки МСБ г. Шарыпово</w:t>
      </w:r>
      <w:r>
        <w:rPr>
          <w:rStyle w:val="Strong"/>
          <w:shd w:fill="auto" w:val="clear"/>
        </w:rPr>
        <w:t>»</w:t>
      </w:r>
      <w:r>
        <w:rPr>
          <w:shd w:fill="auto" w:val="clear"/>
        </w:rPr>
        <w:t>.</w:t>
      </w:r>
    </w:p>
    <w:p>
      <w:pPr>
        <w:pStyle w:val="Normal"/>
        <w:numPr>
          <w:ilvl w:val="0"/>
          <w:numId w:val="0"/>
        </w:numPr>
        <w:ind w:left="0" w:right="0" w:firstLine="714"/>
        <w:jc w:val="both"/>
        <w:outlineLvl w:val="2"/>
        <w:rPr>
          <w:shd w:fill="auto" w:val="clear"/>
        </w:rPr>
      </w:pPr>
      <w:r>
        <w:rPr>
          <w:shd w:fill="auto" w:val="clear"/>
        </w:rPr>
        <w:t>3.1.1. Работа АНО «Агентство поддержки МСБ г. Шарыпово».</w:t>
      </w:r>
    </w:p>
    <w:p>
      <w:pPr>
        <w:pStyle w:val="Normal"/>
        <w:numPr>
          <w:ilvl w:val="0"/>
          <w:numId w:val="0"/>
        </w:numPr>
        <w:ind w:left="0" w:right="0" w:firstLine="714"/>
        <w:jc w:val="both"/>
        <w:outlineLvl w:val="2"/>
        <w:rPr>
          <w:shd w:fill="auto" w:val="clear"/>
        </w:rPr>
      </w:pPr>
      <w:r>
        <w:rPr>
          <w:shd w:fill="auto" w:val="clear"/>
        </w:rPr>
        <w:t>Основные направления деятельности организации: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информационная поддержка деятельности субъектов малого и среднего предпринимательства;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тренинги и семинары для предпринимателей;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консультации по различным аспектам и правовым вопросам предпринимательской деятельности;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разработка бизнес-планов;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экспертиза предпринимательских проектов;</w:t>
      </w:r>
    </w:p>
    <w:p>
      <w:pPr>
        <w:pStyle w:val="Normal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- исследование рынка и маркетинговые услуги.</w:t>
      </w:r>
    </w:p>
    <w:p>
      <w:pPr>
        <w:pStyle w:val="Normal"/>
        <w:tabs>
          <w:tab w:val="clear" w:pos="408"/>
          <w:tab w:val="left" w:pos="900" w:leader="none"/>
        </w:tabs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 xml:space="preserve">Порядок предоставления субсидии для обеспечения деятельности АНО «Агентство поддержки МСБ г. Шарыпово» определяется  Постановлением Администрации города Шарыпово. </w:t>
      </w:r>
    </w:p>
    <w:p>
      <w:pPr>
        <w:pStyle w:val="Normal"/>
        <w:tabs>
          <w:tab w:val="clear" w:pos="408"/>
          <w:tab w:val="left" w:pos="900" w:leader="none"/>
        </w:tabs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Перечень мероприятий Подпрограммы  указан в приложении № 2 к настоящей Подпрограмме.</w:t>
      </w:r>
    </w:p>
    <w:p>
      <w:pPr>
        <w:pStyle w:val="ConsPlusNormal1"/>
        <w:numPr>
          <w:ilvl w:val="0"/>
          <w:numId w:val="0"/>
        </w:numPr>
        <w:ind w:left="0" w:firstLine="714"/>
        <w:jc w:val="center"/>
        <w:outlineLvl w:val="2"/>
        <w:rPr>
          <w:shd w:fill="auto" w:val="clear"/>
        </w:rPr>
      </w:pPr>
      <w:r>
        <w:rPr>
          <w:rFonts w:cs="Times New Roman" w:ascii="Times New Roman" w:hAnsi="Times New Roman"/>
          <w:b/>
          <w:szCs w:val="24"/>
          <w:shd w:fill="auto" w:val="clear"/>
        </w:rPr>
        <w:t>3. Механизм реализации подпрограммы</w:t>
      </w:r>
    </w:p>
    <w:p>
      <w:pPr>
        <w:pStyle w:val="ConsPlusNormal1"/>
        <w:numPr>
          <w:ilvl w:val="0"/>
          <w:numId w:val="0"/>
        </w:numPr>
        <w:ind w:left="0" w:firstLine="714"/>
        <w:jc w:val="center"/>
        <w:outlineLvl w:val="2"/>
        <w:rPr>
          <w:rFonts w:ascii="Times New Roman" w:hAnsi="Times New Roman" w:cs="Times New Roman"/>
          <w:b/>
          <w:b/>
          <w:szCs w:val="24"/>
          <w:shd w:fill="auto" w:val="clear"/>
        </w:rPr>
      </w:pPr>
      <w:r>
        <w:rPr>
          <w:rFonts w:cs="Times New Roman" w:ascii="Times New Roman" w:hAnsi="Times New Roman"/>
          <w:b/>
          <w:szCs w:val="24"/>
          <w:shd w:fill="auto" w:val="clear"/>
        </w:rPr>
      </w:r>
    </w:p>
    <w:p>
      <w:pPr>
        <w:pStyle w:val="NormalWeb"/>
        <w:spacing w:before="0" w:after="0"/>
        <w:ind w:firstLine="714"/>
        <w:jc w:val="both"/>
        <w:rPr>
          <w:shd w:fill="auto" w:val="clear"/>
        </w:rPr>
      </w:pPr>
      <w:r>
        <w:rPr>
          <w:shd w:fill="auto" w:val="clear"/>
        </w:rPr>
        <w:t>Главным распорядителем бюджетных средств является Администрация города Шарыпово.</w:t>
      </w:r>
    </w:p>
    <w:p>
      <w:pPr>
        <w:pStyle w:val="NormalWeb"/>
        <w:spacing w:before="0" w:after="0"/>
        <w:ind w:firstLine="714"/>
        <w:jc w:val="both"/>
        <w:rPr>
          <w:shd w:fill="auto" w:val="clear"/>
        </w:rPr>
      </w:pPr>
      <w:r>
        <w:rPr>
          <w:shd w:fill="auto" w:val="clear"/>
        </w:rPr>
        <w:t>Средства на финансирование мероприятий Подпрограммы выделяются из бюджета города Шарыпово.</w:t>
      </w:r>
    </w:p>
    <w:p>
      <w:pPr>
        <w:pStyle w:val="NormalWeb"/>
        <w:spacing w:before="0" w:after="0"/>
        <w:ind w:firstLine="714"/>
        <w:jc w:val="both"/>
        <w:rPr>
          <w:shd w:fill="auto" w:val="clear"/>
        </w:rPr>
      </w:pPr>
      <w:r>
        <w:rPr>
          <w:shd w:fill="auto" w:val="clear"/>
        </w:rPr>
        <w:t>Кроме того, по результатам участия Подпрограммы в конкурсных отборах муниципальных Подпрограмм (отдельных мероприятий муниципальных подпрограмм) проводимых Министерством экономического развития и инвестиционной политики Красноярского края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>
      <w:pPr>
        <w:pStyle w:val="NormalWeb"/>
        <w:spacing w:before="0" w:after="0"/>
        <w:ind w:firstLine="714"/>
        <w:jc w:val="both"/>
        <w:rPr>
          <w:b/>
          <w:b/>
          <w:sz w:val="26"/>
          <w:szCs w:val="26"/>
          <w:shd w:fill="auto" w:val="clear"/>
        </w:rPr>
      </w:pPr>
      <w:r>
        <w:rPr>
          <w:b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firstLine="714"/>
        <w:jc w:val="center"/>
        <w:outlineLvl w:val="0"/>
        <w:rPr>
          <w:shd w:fill="auto" w:val="clear"/>
        </w:rPr>
      </w:pPr>
      <w:r>
        <w:rPr>
          <w:b/>
          <w:shd w:fill="auto" w:val="clear"/>
        </w:rPr>
        <w:t>4. Управление подпрограммой и контроль за исполнением подпрограммы</w:t>
      </w:r>
    </w:p>
    <w:p>
      <w:pPr>
        <w:pStyle w:val="Normal"/>
        <w:ind w:firstLine="714"/>
        <w:rPr>
          <w:shd w:fill="auto" w:val="clear"/>
        </w:rPr>
      </w:pPr>
      <w:r>
        <w:rPr>
          <w:shd w:fill="auto" w:val="clear"/>
        </w:rPr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Управление реализацией подпрограммы осуществляет ответственный исполнитель – Администрация города Шарыпово.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Текущий контроль за целевым и эффективным расходованием бюджетных средств города осуществляет Финансовое управление.</w:t>
      </w:r>
    </w:p>
    <w:p>
      <w:pPr>
        <w:pStyle w:val="NormalWeb"/>
        <w:spacing w:before="0" w:after="0"/>
        <w:ind w:left="0" w:right="0" w:firstLine="714"/>
        <w:jc w:val="both"/>
        <w:rPr>
          <w:shd w:fill="auto" w:val="clear"/>
        </w:rPr>
      </w:pPr>
      <w:r>
        <w:rPr>
          <w:shd w:fill="auto" w:val="clear"/>
        </w:rPr>
        <w:t>Контроль за законностью, результативностью (эффективностью и экономностью) использования средств бюджета города Шарыпово  осуществляет Контрольно - счетная палата города Шарыпово.</w:t>
      </w:r>
    </w:p>
    <w:p>
      <w:pPr>
        <w:pStyle w:val="Normal"/>
        <w:spacing w:before="0" w:after="0"/>
        <w:ind w:left="0" w:right="0" w:firstLine="714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before="0" w:after="0"/>
        <w:ind w:left="0" w:right="0" w:firstLine="714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sectPr>
          <w:footerReference w:type="default" r:id="rId4"/>
          <w:type w:val="nextPage"/>
          <w:pgSz w:w="11906" w:h="16838"/>
          <w:pgMar w:left="1701" w:right="850" w:header="0" w:top="1134" w:footer="709" w:bottom="1134" w:gutter="0"/>
          <w:pgNumType w:fmt="decimal"/>
          <w:formProt w:val="false"/>
          <w:textDirection w:val="lrTb"/>
          <w:docGrid w:type="default" w:linePitch="326" w:charSpace="0"/>
        </w:sectPr>
        <w:pStyle w:val="Normal"/>
        <w:ind w:left="720" w:firstLine="851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tbl>
      <w:tblPr>
        <w:tblpPr w:bottomFromText="0" w:horzAnchor="margin" w:leftFromText="180" w:rightFromText="180" w:tblpX="0" w:tblpY="751" w:topFromText="0" w:vertAnchor="page"/>
        <w:tblW w:w="15481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7539"/>
        <w:gridCol w:w="7941"/>
      </w:tblGrid>
      <w:tr>
        <w:trPr>
          <w:trHeight w:val="247" w:hRule="atLeast"/>
        </w:trPr>
        <w:tc>
          <w:tcPr>
            <w:tcW w:w="75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FF0000"/>
                <w:shd w:fill="auto" w:val="clear"/>
              </w:rPr>
            </w:pPr>
            <w:r>
              <w:rPr>
                <w:rFonts w:cs="Arial" w:ascii="Arial" w:hAnsi="Arial"/>
                <w:color w:val="FF0000"/>
                <w:shd w:fill="auto" w:val="clear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FF0000"/>
                <w:shd w:fill="auto" w:val="clear"/>
              </w:rPr>
            </w:pPr>
            <w:r>
              <w:rPr>
                <w:rFonts w:cs="Arial" w:ascii="Arial" w:hAnsi="Arial"/>
                <w:color w:val="FF0000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408"/>
                <w:tab w:val="left" w:pos="1095" w:leader="none"/>
              </w:tabs>
              <w:rPr>
                <w:rFonts w:ascii="Arial" w:hAnsi="Arial" w:cs="Arial"/>
                <w:color w:val="FF0000"/>
                <w:shd w:fill="auto" w:val="clear"/>
              </w:rPr>
            </w:pPr>
            <w:r>
              <w:rPr>
                <w:rFonts w:cs="Arial" w:ascii="Arial" w:hAnsi="Arial"/>
                <w:color w:val="FF0000"/>
                <w:shd w:fill="auto" w:val="clear"/>
              </w:rPr>
            </w:r>
          </w:p>
        </w:tc>
        <w:tc>
          <w:tcPr>
            <w:tcW w:w="794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 xml:space="preserve">Приложение № 1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sz w:val="22"/>
                <w:szCs w:val="22"/>
                <w:shd w:fill="auto" w:val="clear"/>
              </w:rPr>
              <w:t xml:space="preserve"> от 04</w:t>
            </w:r>
            <w:r>
              <w:rPr>
                <w:shd w:fill="auto" w:val="clear"/>
              </w:rPr>
              <w:t>.10.2013  №   244</w:t>
            </w:r>
          </w:p>
        </w:tc>
      </w:tr>
    </w:tbl>
    <w:p>
      <w:pPr>
        <w:pStyle w:val="ConsPlusNormal1"/>
        <w:jc w:val="center"/>
        <w:rPr>
          <w:rFonts w:ascii="Times New Roman" w:hAnsi="Times New Roman" w:cs="Times New Roman"/>
          <w:szCs w:val="24"/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</w:r>
    </w:p>
    <w:p>
      <w:pPr>
        <w:pStyle w:val="ConsPlusNormal1"/>
        <w:jc w:val="center"/>
        <w:rPr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  <w:t>Перечень</w:t>
      </w:r>
    </w:p>
    <w:p>
      <w:pPr>
        <w:pStyle w:val="ConsPlusNormal1"/>
        <w:jc w:val="center"/>
        <w:rPr>
          <w:shd w:fill="auto" w:val="clear"/>
        </w:rPr>
      </w:pPr>
      <w:r>
        <w:rPr>
          <w:rFonts w:cs="Times New Roman" w:ascii="Times New Roman" w:hAnsi="Times New Roman"/>
          <w:szCs w:val="24"/>
          <w:shd w:fill="auto" w:val="clear"/>
        </w:rPr>
        <w:t>и значения показателей результативности подпрограммы</w:t>
      </w:r>
    </w:p>
    <w:p>
      <w:pPr>
        <w:pStyle w:val="ConsPlusNormal1"/>
        <w:jc w:val="center"/>
        <w:rPr>
          <w:szCs w:val="24"/>
          <w:shd w:fill="auto" w:val="clear"/>
        </w:rPr>
      </w:pPr>
      <w:r>
        <w:rPr>
          <w:szCs w:val="24"/>
          <w:shd w:fill="auto" w:val="clear"/>
        </w:rPr>
      </w:r>
    </w:p>
    <w:tbl>
      <w:tblPr>
        <w:tblpPr w:bottomFromText="0" w:horzAnchor="margin" w:leftFromText="180" w:rightFromText="180" w:tblpX="0" w:tblpY="168" w:topFromText="0" w:vertAnchor="text"/>
        <w:tblW w:w="5000" w:type="pct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87"/>
        <w:gridCol w:w="5787"/>
        <w:gridCol w:w="1073"/>
        <w:gridCol w:w="2043"/>
        <w:gridCol w:w="1326"/>
        <w:gridCol w:w="1411"/>
        <w:gridCol w:w="1582"/>
        <w:gridCol w:w="1709"/>
      </w:tblGrid>
      <w:tr>
        <w:trPr>
          <w:trHeight w:val="315" w:hRule="atLeast"/>
          <w:cantSplit w:val="true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 xml:space="preserve">№  </w:t>
            </w: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br/>
              <w:t>п/п</w:t>
            </w:r>
          </w:p>
        </w:tc>
        <w:tc>
          <w:tcPr>
            <w:tcW w:w="5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 xml:space="preserve">Цель,    </w:t>
              <w:br/>
              <w:t>показатели результативности</w:t>
            </w:r>
          </w:p>
        </w:tc>
        <w:tc>
          <w:tcPr>
            <w:tcW w:w="10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Ед.</w:t>
              <w:br/>
              <w:t>изм.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 xml:space="preserve">Источник </w:t>
              <w:br/>
              <w:t>информации</w:t>
            </w:r>
          </w:p>
        </w:tc>
        <w:tc>
          <w:tcPr>
            <w:tcW w:w="6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Года реализации программы</w:t>
            </w:r>
          </w:p>
        </w:tc>
      </w:tr>
      <w:tr>
        <w:trPr>
          <w:trHeight w:val="510" w:hRule="atLeast"/>
          <w:cantSplit w:val="true"/>
        </w:trPr>
        <w:tc>
          <w:tcPr>
            <w:tcW w:w="4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57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0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20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  <w:sz w:val="22"/>
                <w:szCs w:val="22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2020 год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2021 год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2022 год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2023 год</w:t>
            </w:r>
          </w:p>
        </w:tc>
      </w:tr>
      <w:tr>
        <w:trPr>
          <w:trHeight w:val="557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1</w:t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Cs w:val="24"/>
                <w:shd w:fill="auto" w:val="clear"/>
              </w:rPr>
              <w:t>Цель Подпрограммы</w:t>
            </w:r>
            <w:r>
              <w:rPr>
                <w:rFonts w:cs="Times New Roman" w:ascii="Times New Roman" w:hAnsi="Times New Roman"/>
                <w:szCs w:val="24"/>
                <w:shd w:fill="auto" w:val="clear"/>
              </w:rPr>
              <w:t xml:space="preserve">:  </w:t>
            </w:r>
            <w:r>
              <w:rPr>
                <w:rFonts w:cs="Times New Roman" w:ascii="Times New Roman" w:hAnsi="Times New Roman"/>
                <w:b/>
                <w:szCs w:val="24"/>
                <w:shd w:fill="auto" w:val="clear"/>
              </w:rPr>
              <w:t>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Объем привлеченных инвестиций в секторе малого и среднего предпринимательства  при реализации подпрограммы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млн. руб.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0,6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0,6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hd w:fill="auto" w:val="clear"/>
              </w:rPr>
            </w:pPr>
            <w:r>
              <w:rPr>
                <w:shd w:fill="auto" w:val="clear"/>
              </w:rPr>
              <w:t>0,6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hd w:fill="auto" w:val="clear"/>
              </w:rPr>
            </w:pPr>
            <w:r>
              <w:rPr>
                <w:shd w:fill="auto" w:val="clear"/>
              </w:rPr>
              <w:t>0,6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  <w:t>Задача 2  Оказание поддержки субъектам малого и среднего предпринимательства.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Количество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не менее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не менее 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не менее 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1.2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Количество созданных рабочих мест  в секторе малого и среднего  предпринимательства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не менее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не менее 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не менее 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не менее 1</w:t>
            </w:r>
          </w:p>
        </w:tc>
      </w:tr>
      <w:tr>
        <w:trPr>
          <w:trHeight w:val="240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1.3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Количество сохраненных рабочих мест в секторе малого и среднего предпринимательства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113" w:hanging="0"/>
              <w:jc w:val="center"/>
              <w:textAlignment w:val="center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1</w:t>
            </w:r>
          </w:p>
        </w:tc>
      </w:tr>
      <w:tr>
        <w:trPr>
          <w:trHeight w:val="418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</w:r>
          </w:p>
        </w:tc>
        <w:tc>
          <w:tcPr>
            <w:tcW w:w="149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b/>
                <w:b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Cs w:val="24"/>
                <w:shd w:fill="auto" w:val="clear"/>
              </w:rPr>
              <w:t>Задача 3 Обеспечение деятельности инфраструктуры поддержки субъектов малого и среднего предпринимательства.</w:t>
            </w:r>
          </w:p>
        </w:tc>
      </w:tr>
      <w:tr>
        <w:trPr>
          <w:trHeight w:val="708" w:hRule="atLeast"/>
          <w:cantSplit w:val="true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1.1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ед.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szCs w:val="24"/>
                <w:shd w:fill="auto" w:val="clear"/>
              </w:rPr>
              <w:t>Отчетные данные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менее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менее 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менее 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не менее 1</w:t>
            </w:r>
          </w:p>
        </w:tc>
      </w:tr>
    </w:tbl>
    <w:p>
      <w:pPr>
        <w:pStyle w:val="ConsPlusNormal1"/>
        <w:ind w:hanging="0"/>
        <w:jc w:val="center"/>
        <w:rPr>
          <w:szCs w:val="24"/>
          <w:shd w:fill="auto" w:val="clear"/>
        </w:rPr>
      </w:pPr>
      <w:r>
        <w:rPr>
          <w:szCs w:val="24"/>
          <w:shd w:fill="auto" w:val="clear"/>
        </w:rPr>
      </w:r>
    </w:p>
    <w:p>
      <w:pPr>
        <w:pStyle w:val="ConsPlusNormal1"/>
        <w:ind w:hanging="0"/>
        <w:jc w:val="center"/>
        <w:rPr>
          <w:szCs w:val="24"/>
          <w:shd w:fill="auto" w:val="clear"/>
        </w:rPr>
      </w:pPr>
      <w:r>
        <w:rPr>
          <w:szCs w:val="24"/>
          <w:shd w:fill="auto" w:val="clear"/>
        </w:rPr>
      </w:r>
    </w:p>
    <w:p>
      <w:pPr>
        <w:pStyle w:val="ConsPlusNormal1"/>
        <w:ind w:hanging="0"/>
        <w:jc w:val="center"/>
        <w:rPr>
          <w:szCs w:val="24"/>
          <w:shd w:fill="auto" w:val="clear"/>
        </w:rPr>
      </w:pPr>
      <w:r>
        <w:rPr>
          <w:szCs w:val="24"/>
          <w:shd w:fill="auto" w:val="clear"/>
        </w:rPr>
      </w:r>
    </w:p>
    <w:p>
      <w:pPr>
        <w:pStyle w:val="ConsPlusNormal1"/>
        <w:ind w:hanging="0"/>
        <w:jc w:val="center"/>
        <w:rPr>
          <w:szCs w:val="24"/>
          <w:shd w:fill="auto" w:val="clear"/>
        </w:rPr>
      </w:pPr>
      <w:r>
        <w:rPr>
          <w:szCs w:val="24"/>
          <w:shd w:fill="auto" w:val="clear"/>
        </w:rPr>
      </w:r>
    </w:p>
    <w:p>
      <w:pPr>
        <w:pStyle w:val="ConsPlusNormal1"/>
        <w:ind w:hanging="0"/>
        <w:jc w:val="center"/>
        <w:rPr>
          <w:szCs w:val="24"/>
          <w:shd w:fill="auto" w:val="clear"/>
        </w:rPr>
      </w:pPr>
      <w:r>
        <w:rPr>
          <w:szCs w:val="24"/>
          <w:shd w:fill="auto" w:val="clear"/>
        </w:rPr>
      </w:r>
    </w:p>
    <w:p>
      <w:pPr>
        <w:pStyle w:val="ConsPlusNormal1"/>
        <w:ind w:hanging="0"/>
        <w:jc w:val="center"/>
        <w:rPr>
          <w:szCs w:val="24"/>
          <w:shd w:fill="auto" w:val="clear"/>
        </w:rPr>
      </w:pPr>
      <w:r>
        <w:rPr>
          <w:szCs w:val="24"/>
          <w:shd w:fill="auto" w:val="clear"/>
        </w:rPr>
      </w:r>
    </w:p>
    <w:tbl>
      <w:tblPr>
        <w:tblpPr w:vertAnchor="text" w:horzAnchor="page" w:leftFromText="180" w:rightFromText="180" w:tblpX="1021" w:tblpY="100"/>
        <w:tblW w:w="15630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7105"/>
        <w:gridCol w:w="8524"/>
      </w:tblGrid>
      <w:tr>
        <w:trPr>
          <w:trHeight w:val="247" w:hRule="atLeast"/>
        </w:trPr>
        <w:tc>
          <w:tcPr>
            <w:tcW w:w="71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852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Приложение № 2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</w:t>
            </w:r>
            <w:r>
              <w:rPr>
                <w:sz w:val="22"/>
                <w:szCs w:val="22"/>
              </w:rPr>
              <w:t xml:space="preserve"> от 04</w:t>
            </w:r>
            <w:r>
              <w:rPr/>
              <w:t>.10.2013  №   244</w:t>
            </w:r>
          </w:p>
        </w:tc>
      </w:tr>
    </w:tbl>
    <w:p>
      <w:pPr>
        <w:pStyle w:val="ConsPlusNormal1"/>
        <w:ind w:hanging="0"/>
        <w:jc w:val="center"/>
        <w:rPr>
          <w:szCs w:val="24"/>
          <w:shd w:fill="auto" w:val="clear"/>
        </w:rPr>
      </w:pPr>
      <w:r>
        <w:rPr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hd w:fill="auto" w:val="clear"/>
        </w:rPr>
      </w:pPr>
      <w:r>
        <w:rPr>
          <w:sz w:val="26"/>
          <w:szCs w:val="26"/>
          <w:shd w:fill="auto" w:val="clear"/>
        </w:rPr>
        <w:t>Перечень мероприятий подпрограммы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26"/>
          <w:szCs w:val="26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hd w:fill="auto" w:val="clear"/>
        </w:rPr>
      </w:pPr>
      <w:r>
        <w:rPr>
          <w:shd w:fill="auto" w:val="clear"/>
        </w:rPr>
      </w:r>
    </w:p>
    <w:tbl>
      <w:tblPr>
        <w:tblW w:w="1587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204"/>
        <w:gridCol w:w="1359"/>
        <w:gridCol w:w="678"/>
        <w:gridCol w:w="695"/>
        <w:gridCol w:w="1064"/>
        <w:gridCol w:w="592"/>
        <w:gridCol w:w="43"/>
        <w:gridCol w:w="38"/>
        <w:gridCol w:w="30"/>
        <w:gridCol w:w="1089"/>
        <w:gridCol w:w="5"/>
        <w:gridCol w:w="1275"/>
        <w:gridCol w:w="3"/>
        <w:gridCol w:w="1216"/>
        <w:gridCol w:w="8"/>
        <w:gridCol w:w="1386"/>
        <w:gridCol w:w="27"/>
        <w:gridCol w:w="73"/>
        <w:gridCol w:w="2090"/>
      </w:tblGrid>
      <w:tr>
        <w:trPr>
          <w:trHeight w:val="493" w:hRule="atLeast"/>
        </w:trPr>
        <w:tc>
          <w:tcPr>
            <w:tcW w:w="4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Наименование  программы, подпрограммы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ГРБС</w:t>
            </w:r>
          </w:p>
        </w:tc>
        <w:tc>
          <w:tcPr>
            <w:tcW w:w="311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Код бюджетной классификации</w:t>
            </w:r>
          </w:p>
        </w:tc>
        <w:tc>
          <w:tcPr>
            <w:tcW w:w="50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 xml:space="preserve">Расходы </w:t>
              <w:br/>
              <w:t>(руб.), годы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4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6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ГРБС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РзПр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ЦСР</w:t>
            </w:r>
          </w:p>
        </w:tc>
        <w:tc>
          <w:tcPr>
            <w:tcW w:w="6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ВР</w:t>
            </w:r>
          </w:p>
        </w:tc>
        <w:tc>
          <w:tcPr>
            <w:tcW w:w="116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2021 год</w:t>
            </w:r>
          </w:p>
        </w:tc>
        <w:tc>
          <w:tcPr>
            <w:tcW w:w="12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2022 год</w:t>
            </w:r>
          </w:p>
        </w:tc>
        <w:tc>
          <w:tcPr>
            <w:tcW w:w="12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2023 год</w:t>
            </w:r>
          </w:p>
        </w:tc>
        <w:tc>
          <w:tcPr>
            <w:tcW w:w="13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итого на 2021 - 2023 годов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>
          <w:trHeight w:val="360" w:hRule="atLeast"/>
        </w:trPr>
        <w:tc>
          <w:tcPr>
            <w:tcW w:w="158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Цель Подпрограммы:  Создание благоприятных условий для развития малого и среднего предпринимательства на территории города.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360" w:hRule="atLeast"/>
        </w:trPr>
        <w:tc>
          <w:tcPr>
            <w:tcW w:w="158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b/>
                <w:shd w:fill="auto" w:val="clear"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</w:tc>
      </w:tr>
      <w:tr>
        <w:trPr>
          <w:trHeight w:val="207" w:hRule="atLeast"/>
        </w:trPr>
        <w:tc>
          <w:tcPr>
            <w:tcW w:w="158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Мероприятие 1.1</w:t>
            </w:r>
            <w:r>
              <w:rPr>
                <w:iCs/>
                <w:color w:val="000000"/>
                <w:shd w:fill="auto" w:val="clear"/>
              </w:rPr>
              <w:t xml:space="preserve">   Пропаганда и популяризация предпринимательской деятельности</w:t>
            </w:r>
          </w:p>
          <w:p>
            <w:pPr>
              <w:pStyle w:val="Normal"/>
              <w:widowControl w:val="false"/>
              <w:rPr>
                <w:iCs/>
                <w:color w:val="000000"/>
                <w:shd w:fill="auto" w:val="clear"/>
              </w:rPr>
            </w:pPr>
            <w:r>
              <w:rPr>
                <w:iCs/>
                <w:color w:val="000000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1.1.1 Информирование населения муниципального образования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1.1.2 Организация и проведение городского конкурса «Лучший предприниматель города Шарыпово». Организация городской  олимпиады «Я предприниматель» среди учащихся 11 классов.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Ад</w:t>
            </w:r>
            <w:r>
              <w:rPr>
                <w:sz w:val="16"/>
                <w:szCs w:val="16"/>
                <w:shd w:fill="auto" w:val="clear"/>
              </w:rPr>
              <w:t>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268" w:hRule="atLeast"/>
        </w:trPr>
        <w:tc>
          <w:tcPr>
            <w:tcW w:w="1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b w:val="false"/>
                <w:color w:val="000000"/>
                <w:shd w:fill="auto" w:val="clear"/>
              </w:rPr>
              <w:t xml:space="preserve">Мероприятие 1.2 Информационная и консультационная поддержка </w:t>
            </w:r>
            <w:r>
              <w:rPr>
                <w:shd w:fill="auto" w:val="clear"/>
              </w:rPr>
              <w:t>субъектов малого и среднего предпринимательства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 w:val="false"/>
                <w:color w:val="000000"/>
                <w:shd w:fill="auto" w:val="clear"/>
              </w:rPr>
            </w:pPr>
            <w:r>
              <w:rPr>
                <w:b w:val="false"/>
                <w:color w:val="000000"/>
                <w:shd w:fill="auto" w:val="clear"/>
              </w:rPr>
            </w:r>
          </w:p>
        </w:tc>
      </w:tr>
      <w:tr>
        <w:trPr>
          <w:trHeight w:val="268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540" w:leader="none"/>
                <w:tab w:val="left" w:pos="720" w:leader="none"/>
              </w:tabs>
              <w:jc w:val="both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Размещение информации для СМСП на сайте gorodsharypovo.ru – вкладка «В помощь бизнесу»</w:t>
            </w:r>
            <w:r>
              <w:rPr>
                <w:sz w:val="18"/>
                <w:szCs w:val="18"/>
                <w:shd w:fill="auto" w:val="clear"/>
              </w:rPr>
              <w:t xml:space="preserve"> – не менее 5  информационных материалов, ежегодно</w:t>
            </w:r>
            <w:r>
              <w:rPr>
                <w:sz w:val="16"/>
                <w:szCs w:val="16"/>
                <w:shd w:fill="auto" w:val="clear"/>
              </w:rPr>
              <w:t>.</w:t>
            </w:r>
          </w:p>
        </w:tc>
      </w:tr>
      <w:tr>
        <w:trPr>
          <w:trHeight w:val="268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1.2.2 Организация и проведение общественных и деловых мероприятий предпринимателей, предпринимательских</w:t>
            </w:r>
          </w:p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Не менее 1 семинара, ежегодно.</w:t>
            </w:r>
          </w:p>
        </w:tc>
      </w:tr>
      <w:tr>
        <w:trPr>
          <w:trHeight w:val="268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Не менее 10  консультаций, ежегодно.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158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b/>
                <w:shd w:fill="auto" w:val="clear"/>
              </w:rPr>
              <w:t>Задача 2   Оказание поддержки субъектам малого и среднего предпринимательства.</w:t>
            </w:r>
          </w:p>
          <w:p>
            <w:pPr>
              <w:pStyle w:val="Normal"/>
              <w:widowControl w:val="false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</w:tc>
      </w:tr>
      <w:tr>
        <w:trPr>
          <w:trHeight w:val="124" w:hRule="atLeast"/>
        </w:trPr>
        <w:tc>
          <w:tcPr>
            <w:tcW w:w="158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hd w:fill="auto" w:val="clear"/>
              </w:rPr>
              <w:t>Мероприятие 2.1.  Имущественная поддержка субъектов 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16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158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b/>
                <w:shd w:fill="auto" w:val="clear"/>
              </w:rPr>
              <w:t>Мероприятие 2.2    Финансовая поддержка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ind w:hanging="0"/>
              <w:jc w:val="both"/>
              <w:rPr>
                <w:rFonts w:ascii="Liberation Serif" w:hAnsi="Liberation Serif"/>
                <w:shd w:fill="auto" w:val="clear"/>
              </w:rPr>
            </w:pPr>
            <w:r>
              <w:rPr>
                <w:rFonts w:ascii="Liberation Serif" w:hAnsi="Liberation Serif"/>
                <w:sz w:val="20"/>
                <w:szCs w:val="20"/>
                <w:shd w:fill="auto" w:val="clear"/>
              </w:rPr>
              <w:t>2.2.1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собственности.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0412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08101</w:t>
            </w:r>
            <w:r>
              <w:rPr>
                <w:sz w:val="16"/>
                <w:szCs w:val="16"/>
                <w:shd w:fill="auto" w:val="clear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0810176070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811</w:t>
            </w:r>
          </w:p>
        </w:tc>
        <w:tc>
          <w:tcPr>
            <w:tcW w:w="120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5 000,00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5 000,00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15 000,00</w:t>
            </w:r>
          </w:p>
        </w:tc>
        <w:tc>
          <w:tcPr>
            <w:tcW w:w="2190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Поддержано субъектов МСП – не менее 1 ед.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Создано рабочих мест  – не менее 1 ед.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Сохранено рабочих мест не менее – 1 ед.</w:t>
            </w:r>
          </w:p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Объем привлеченных инвестиций – не менее 0,6 млн. рублей.</w:t>
            </w:r>
          </w:p>
        </w:tc>
      </w:tr>
      <w:tr>
        <w:trPr>
          <w:trHeight w:val="1173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ind w:hanging="0"/>
              <w:jc w:val="both"/>
              <w:rPr>
                <w:shd w:fill="auto" w:val="clear"/>
              </w:rPr>
            </w:pPr>
            <w:r>
              <w:rPr>
                <w:rFonts w:ascii="Liberation Serif" w:hAnsi="Liberation Serif"/>
                <w:sz w:val="20"/>
                <w:szCs w:val="20"/>
                <w:shd w:fill="auto" w:val="clear"/>
              </w:rPr>
              <w:t xml:space="preserve">2.2.2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shd w:fill="auto" w:val="clear"/>
                <w:em w:val="none"/>
              </w:rPr>
              <w:t>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деятельности.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0412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  <w:t>08102S6070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  <w:t>08102</w:t>
            </w:r>
            <w:r>
              <w:rPr>
                <w:sz w:val="16"/>
                <w:szCs w:val="16"/>
                <w:shd w:fill="auto" w:val="clear"/>
              </w:rPr>
              <w:t>7</w:t>
            </w:r>
            <w:r>
              <w:rPr>
                <w:sz w:val="16"/>
                <w:szCs w:val="16"/>
                <w:shd w:fill="auto" w:val="clear"/>
                <w:lang w:val="en-US"/>
              </w:rPr>
              <w:t>6070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  <w:t>08102S5980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  <w:t>0810275980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811</w:t>
            </w:r>
          </w:p>
        </w:tc>
        <w:tc>
          <w:tcPr>
            <w:tcW w:w="120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120 000,00</w:t>
            </w:r>
          </w:p>
        </w:tc>
        <w:tc>
          <w:tcPr>
            <w:tcW w:w="2190" w:type="dxa"/>
            <w:gridSpan w:val="3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ind w:hanging="0"/>
              <w:jc w:val="both"/>
              <w:rPr>
                <w:rFonts w:ascii="Liberation Serif" w:hAnsi="Liberation Serif"/>
                <w:shd w:fill="auto" w:val="clear"/>
              </w:rPr>
            </w:pPr>
            <w:r>
              <w:rPr>
                <w:rFonts w:ascii="Liberation Serif" w:hAnsi="Liberation Serif"/>
                <w:sz w:val="20"/>
                <w:szCs w:val="20"/>
                <w:shd w:fill="auto" w:val="clear"/>
              </w:rPr>
              <w:t>2.2.3 Субсидии на возмещение части затрат по приобретению оборудования за счет кредитов и займов.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0412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  <w:t>08103S6070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  <w:t>08103</w:t>
            </w:r>
            <w:r>
              <w:rPr>
                <w:sz w:val="16"/>
                <w:szCs w:val="16"/>
                <w:shd w:fill="auto" w:val="clear"/>
              </w:rPr>
              <w:t>7</w:t>
            </w:r>
            <w:r>
              <w:rPr>
                <w:sz w:val="16"/>
                <w:szCs w:val="16"/>
                <w:shd w:fill="auto" w:val="clear"/>
                <w:lang w:val="en-US"/>
              </w:rPr>
              <w:t>6070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811</w:t>
            </w:r>
          </w:p>
        </w:tc>
        <w:tc>
          <w:tcPr>
            <w:tcW w:w="120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120 000,00</w:t>
            </w:r>
          </w:p>
        </w:tc>
        <w:tc>
          <w:tcPr>
            <w:tcW w:w="2190" w:type="dxa"/>
            <w:gridSpan w:val="3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ind w:hanging="0"/>
              <w:jc w:val="both"/>
              <w:rPr>
                <w:rFonts w:ascii="Liberation Serif" w:hAnsi="Liberation Serif"/>
                <w:shd w:fill="auto" w:val="clear"/>
              </w:rPr>
            </w:pPr>
            <w:r>
              <w:rPr>
                <w:rFonts w:ascii="Liberation Serif" w:hAnsi="Liberation Serif"/>
                <w:sz w:val="20"/>
                <w:szCs w:val="20"/>
                <w:shd w:fill="auto" w:val="clear"/>
              </w:rPr>
              <w:t>2.2.4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0412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  <w:t>0810</w:t>
            </w:r>
            <w:r>
              <w:rPr>
                <w:sz w:val="16"/>
                <w:szCs w:val="16"/>
                <w:shd w:fill="auto" w:val="clear"/>
              </w:rPr>
              <w:t>5</w:t>
            </w:r>
            <w:r>
              <w:rPr>
                <w:sz w:val="16"/>
                <w:szCs w:val="16"/>
                <w:shd w:fill="auto" w:val="clear"/>
                <w:lang w:val="en-US"/>
              </w:rPr>
              <w:t>S6070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  <w:t>0810576070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811</w:t>
            </w:r>
          </w:p>
        </w:tc>
        <w:tc>
          <w:tcPr>
            <w:tcW w:w="120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120 000,00</w:t>
            </w:r>
          </w:p>
        </w:tc>
        <w:tc>
          <w:tcPr>
            <w:tcW w:w="2190" w:type="dxa"/>
            <w:gridSpan w:val="3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ind w:hanging="0"/>
              <w:jc w:val="both"/>
              <w:rPr>
                <w:shd w:fill="auto" w:val="clear"/>
              </w:rPr>
            </w:pPr>
            <w:r>
              <w:rPr>
                <w:rFonts w:ascii="Liberation Serif" w:hAnsi="Liberation Serif"/>
                <w:sz w:val="20"/>
                <w:szCs w:val="20"/>
                <w:shd w:fill="auto" w:val="clear"/>
              </w:rPr>
              <w:t>2.2.5 Субсидии на возмещение части затрат, связанных с продвижением товаров (работ, услуг) и (или) повышением качества производимых товаров (работ, услуг).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005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0412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  <w:t>08106S6070</w:t>
            </w:r>
          </w:p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6"/>
                <w:szCs w:val="16"/>
                <w:shd w:fill="auto" w:val="clear"/>
                <w:lang w:val="en-US"/>
              </w:rPr>
              <w:t>08106</w:t>
            </w:r>
            <w:r>
              <w:rPr>
                <w:sz w:val="16"/>
                <w:szCs w:val="16"/>
                <w:shd w:fill="auto" w:val="clear"/>
              </w:rPr>
              <w:t>7</w:t>
            </w:r>
            <w:r>
              <w:rPr>
                <w:sz w:val="16"/>
                <w:szCs w:val="16"/>
                <w:shd w:fill="auto" w:val="clear"/>
                <w:lang w:val="en-US"/>
              </w:rPr>
              <w:t>6070</w:t>
            </w:r>
          </w:p>
        </w:tc>
        <w:tc>
          <w:tcPr>
            <w:tcW w:w="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811</w:t>
            </w:r>
          </w:p>
        </w:tc>
        <w:tc>
          <w:tcPr>
            <w:tcW w:w="120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85 000,00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85 000,00</w:t>
            </w:r>
          </w:p>
        </w:tc>
        <w:tc>
          <w:tcPr>
            <w:tcW w:w="12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85 000,00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  <w:shd w:fill="auto" w:val="clear"/>
              </w:rPr>
            </w:pPr>
            <w:r>
              <w:rPr>
                <w:b/>
                <w:bCs/>
                <w:sz w:val="18"/>
                <w:szCs w:val="18"/>
                <w:shd w:fill="auto" w:val="clear"/>
              </w:rPr>
              <w:t>255 000,00</w:t>
            </w:r>
          </w:p>
        </w:tc>
        <w:tc>
          <w:tcPr>
            <w:tcW w:w="219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</w:r>
          </w:p>
        </w:tc>
      </w:tr>
      <w:tr>
        <w:trPr>
          <w:trHeight w:val="300" w:hRule="atLeast"/>
        </w:trPr>
        <w:tc>
          <w:tcPr>
            <w:tcW w:w="158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b/>
                <w:shd w:fill="auto" w:val="clear"/>
              </w:rPr>
              <w:t>Задача 3   Обеспечение деятельности инфраструктуры поддержки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1587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hd w:fill="auto" w:val="clear"/>
              </w:rPr>
              <w:t xml:space="preserve">Мероприятие 3.1  Обеспечение деятельности АНО </w:t>
            </w:r>
            <w:r>
              <w:rPr>
                <w:rStyle w:val="Strong"/>
                <w:shd w:fill="auto" w:val="clear"/>
              </w:rPr>
              <w:t>«</w:t>
            </w:r>
            <w:r>
              <w:rPr>
                <w:shd w:fill="auto" w:val="clear"/>
              </w:rPr>
              <w:t>Агентство поддержки МСБ г. Шарыпово</w:t>
            </w:r>
            <w:r>
              <w:rPr>
                <w:rStyle w:val="Strong"/>
                <w:shd w:fill="auto" w:val="clear"/>
              </w:rPr>
              <w:t>»</w:t>
            </w:r>
          </w:p>
        </w:tc>
      </w:tr>
      <w:tr>
        <w:trPr>
          <w:trHeight w:val="1138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3.1.1   Работа АНО «Агентство поддержки МСБ г. Шарыпово»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Администрация города Шарыпово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005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0412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08104</w:t>
            </w:r>
            <w:r>
              <w:rPr>
                <w:sz w:val="16"/>
                <w:szCs w:val="16"/>
                <w:shd w:fill="auto" w:val="clear"/>
                <w:lang w:val="en-US"/>
              </w:rPr>
              <w:t>S6070</w:t>
            </w:r>
          </w:p>
        </w:tc>
        <w:tc>
          <w:tcPr>
            <w:tcW w:w="70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631</w:t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120 000,00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4"/>
                <w:szCs w:val="14"/>
                <w:shd w:fill="auto" w:val="clear"/>
              </w:rPr>
            </w:pPr>
            <w:r>
              <w:rPr>
                <w:sz w:val="14"/>
                <w:szCs w:val="14"/>
                <w:shd w:fill="auto" w:val="clear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 – не менее 1</w:t>
            </w:r>
          </w:p>
        </w:tc>
      </w:tr>
      <w:tr>
        <w:trPr>
          <w:trHeight w:val="300" w:hRule="atLeast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>
                <w:b/>
                <w:sz w:val="20"/>
                <w:szCs w:val="20"/>
                <w:shd w:fill="auto" w:val="clear"/>
              </w:rPr>
              <w:t>Итого по подпрограмме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70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250 000,00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250 000,00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250 000,00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shd w:fill="auto" w:val="clear"/>
              </w:rPr>
            </w:pPr>
            <w:r>
              <w:rPr>
                <w:b/>
                <w:sz w:val="18"/>
                <w:szCs w:val="18"/>
                <w:shd w:fill="auto" w:val="clear"/>
              </w:rPr>
              <w:t>750 000,00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</w:tr>
    </w:tbl>
    <w:p>
      <w:pPr>
        <w:pStyle w:val="Normal"/>
        <w:rPr>
          <w:shd w:fill="auto" w:val="clear"/>
        </w:rPr>
      </w:pPr>
      <w:r>
        <w:rPr/>
      </w:r>
    </w:p>
    <w:sectPr>
      <w:footerReference w:type="default" r:id="rId5"/>
      <w:type w:val="nextPage"/>
      <w:pgSz w:orient="landscape" w:w="16838" w:h="11906"/>
      <w:pgMar w:left="567" w:right="851" w:header="0" w:top="851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106805" cy="189865"/>
              <wp:effectExtent l="0" t="0" r="0" b="0"/>
              <wp:wrapSquare wrapText="bothSides"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6280" cy="189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371.6pt;margin-top:0.05pt;width:87.05pt;height:14.85pt;v-text-anchor:top;mso-position-horizontal:righ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920d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 w:customStyle="1">
    <w:name w:val="Heading 3"/>
    <w:basedOn w:val="Normal"/>
    <w:next w:val="Normal"/>
    <w:link w:val="3"/>
    <w:qFormat/>
    <w:rsid w:val="0052348d"/>
    <w:pPr>
      <w:keepNext w:val="true"/>
      <w:jc w:val="both"/>
      <w:outlineLvl w:val="2"/>
    </w:pPr>
    <w:rPr>
      <w:sz w:val="28"/>
    </w:rPr>
  </w:style>
  <w:style w:type="paragraph" w:styleId="4" w:customStyle="1">
    <w:name w:val="Heading 4"/>
    <w:basedOn w:val="Normal"/>
    <w:next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0" w:customStyle="1">
    <w:name w:val="Интернет-ссылка"/>
    <w:rsid w:val="0052348d"/>
    <w:rPr>
      <w:color w:val="0000FF"/>
      <w:u w:val="single"/>
    </w:rPr>
  </w:style>
  <w:style w:type="character" w:styleId="Style11">
    <w:name w:val="Посещённая гиперссылка"/>
    <w:qFormat/>
    <w:rsid w:val="0052348d"/>
    <w:rPr>
      <w:color w:val="800080"/>
      <w:u w:val="single"/>
    </w:rPr>
  </w:style>
  <w:style w:type="character" w:styleId="Style12" w:customStyle="1">
    <w:name w:val="Текст примечания Знак"/>
    <w:qFormat/>
    <w:locked/>
    <w:rsid w:val="0052348d"/>
    <w:rPr>
      <w:lang w:val="ru-RU" w:eastAsia="ru-RU" w:bidi="ar-SA"/>
    </w:rPr>
  </w:style>
  <w:style w:type="character" w:styleId="Style13" w:customStyle="1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4" w:customStyle="1">
    <w:name w:val="Тема примечания Знак"/>
    <w:qFormat/>
    <w:locked/>
    <w:rsid w:val="0052348d"/>
    <w:rPr>
      <w:b/>
      <w:bCs/>
      <w:lang w:bidi="ar-SA"/>
    </w:rPr>
  </w:style>
  <w:style w:type="character" w:styleId="Style15" w:customStyle="1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1" w:customStyle="1">
    <w:name w:val="Заголовок 1 Знак"/>
    <w:basedOn w:val="DefaultParagraphFont"/>
    <w:link w:val="Heading1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Основной текст с отступом 2 Знак"/>
    <w:basedOn w:val="DefaultParagraphFont"/>
    <w:link w:val="20"/>
    <w:qFormat/>
    <w:rsid w:val="008b3f88"/>
    <w:rPr>
      <w:sz w:val="24"/>
      <w:szCs w:val="24"/>
    </w:rPr>
  </w:style>
  <w:style w:type="character" w:styleId="31" w:customStyle="1">
    <w:name w:val="Заголовок 3 Знак"/>
    <w:basedOn w:val="DefaultParagraphFont"/>
    <w:link w:val="Heading3"/>
    <w:qFormat/>
    <w:rsid w:val="002c25b7"/>
    <w:rPr>
      <w:sz w:val="28"/>
      <w:szCs w:val="24"/>
    </w:rPr>
  </w:style>
  <w:style w:type="paragraph" w:styleId="Style16" w:customStyle="1">
    <w:name w:val="Заголовок"/>
    <w:basedOn w:val="Normal"/>
    <w:next w:val="Style17"/>
    <w:qFormat/>
    <w:rsid w:val="00b12eb2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rsid w:val="0052348d"/>
    <w:pPr>
      <w:spacing w:before="0" w:after="120"/>
    </w:pPr>
    <w:rPr/>
  </w:style>
  <w:style w:type="paragraph" w:styleId="Style18">
    <w:name w:val="List"/>
    <w:basedOn w:val="Style17"/>
    <w:rsid w:val="00b12eb2"/>
    <w:pPr/>
    <w:rPr>
      <w:rFonts w:cs="Lohit Devanagari"/>
    </w:rPr>
  </w:style>
  <w:style w:type="paragraph" w:styleId="Style19" w:customStyle="1">
    <w:name w:val="Caption"/>
    <w:basedOn w:val="Normal"/>
    <w:qFormat/>
    <w:rsid w:val="00b12eb2"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12eb2"/>
    <w:pPr>
      <w:suppressLineNumbers/>
    </w:pPr>
    <w:rPr>
      <w:rFonts w:cs="Lohit Devanagari"/>
    </w:rPr>
  </w:style>
  <w:style w:type="paragraph" w:styleId="Style21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ab239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qFormat/>
    <w:rsid w:val="0052348d"/>
    <w:pPr/>
    <w:rPr>
      <w:sz w:val="20"/>
      <w:szCs w:val="20"/>
    </w:rPr>
  </w:style>
  <w:style w:type="paragraph" w:styleId="Style22" w:customStyle="1">
    <w:name w:val="Верхний и нижний колонтитулы"/>
    <w:basedOn w:val="Normal"/>
    <w:qFormat/>
    <w:rsid w:val="00b12eb2"/>
    <w:pPr/>
    <w:rPr/>
  </w:style>
  <w:style w:type="paragraph" w:styleId="Style23" w:customStyle="1">
    <w:name w:val="Header"/>
    <w:basedOn w:val="Normal"/>
    <w:rsid w:val="0052348d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4" w:customStyle="1">
    <w:name w:val="Footer"/>
    <w:basedOn w:val="Normal"/>
    <w:rsid w:val="0052348d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5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qFormat/>
    <w:rsid w:val="0052348d"/>
    <w:pPr/>
    <w:rPr>
      <w:b/>
      <w:bCs/>
    </w:rPr>
  </w:style>
  <w:style w:type="paragraph" w:styleId="BalloonText">
    <w:name w:val="Balloon Text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2348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"/>
    <w:qFormat/>
    <w:rsid w:val="00c36070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e0723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6" w:customStyle="1">
    <w:name w:val="Содержимое врезки"/>
    <w:basedOn w:val="Normal"/>
    <w:qFormat/>
    <w:rsid w:val="00b12eb2"/>
    <w:pPr/>
    <w:rPr/>
  </w:style>
  <w:style w:type="paragraph" w:styleId="Style27" w:customStyle="1">
    <w:name w:val="Содержимое таблицы"/>
    <w:basedOn w:val="Normal"/>
    <w:qFormat/>
    <w:rsid w:val="00b12eb2"/>
    <w:pPr>
      <w:suppressLineNumbers/>
    </w:pPr>
    <w:rPr/>
  </w:style>
  <w:style w:type="paragraph" w:styleId="Style28" w:customStyle="1">
    <w:name w:val="Заголовок таблицы"/>
    <w:basedOn w:val="Style27"/>
    <w:qFormat/>
    <w:rsid w:val="00b12eb2"/>
    <w:pPr>
      <w:jc w:val="center"/>
    </w:pPr>
    <w:rPr>
      <w:b/>
      <w:bCs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right="0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dd56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7315-F2E5-4070-B30D-A7093DA3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Application>LibreOffice/7.0.1.2$Linux_X86_64 LibreOffice_project/00$Build-2</Application>
  <Pages>23</Pages>
  <Words>5538</Words>
  <Characters>40663</Characters>
  <CharactersWithSpaces>45798</CharactersWithSpaces>
  <Paragraphs>769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2019-03-27T08:47:00Z</dcterms:created>
  <dc:creator>Admin</dc:creator>
  <dc:description/>
  <dc:language>ru-RU</dc:language>
  <cp:lastModifiedBy/>
  <cp:lastPrinted>2020-10-12T16:04:07Z</cp:lastPrinted>
  <dcterms:modified xsi:type="dcterms:W3CDTF">2020-10-13T11:21:00Z</dcterms:modified>
  <cp:revision>167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