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hanging="0"/>
        <w:jc w:val="left"/>
        <w:rPr/>
      </w:pPr>
      <w:r>
        <w:rPr>
          <w:sz w:val="28"/>
          <w:szCs w:val="28"/>
        </w:rPr>
        <w:tab/>
        <w:t>«_____»_____________20____г.</w:t>
        <w:tab/>
        <w:tab/>
        <w:tab/>
        <w:tab/>
        <w:tab/>
        <w:tab/>
        <w:t>№ _____</w:t>
      </w:r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397" w:hanging="0"/>
        <w:jc w:val="both"/>
        <w:rPr/>
      </w:pPr>
      <w:r>
        <w:rPr>
          <w:b/>
          <w:bCs/>
          <w:sz w:val="28"/>
          <w:szCs w:val="28"/>
        </w:rPr>
        <w:tab/>
      </w:r>
    </w:p>
    <w:p>
      <w:pPr>
        <w:pStyle w:val="Normal"/>
        <w:ind w:right="3826" w:hanging="0"/>
        <w:jc w:val="both"/>
        <w:rPr/>
      </w:pPr>
      <w:r>
        <w:rPr>
          <w:sz w:val="28"/>
          <w:szCs w:val="28"/>
        </w:rPr>
        <w:tab/>
      </w:r>
      <w:bookmarkStart w:id="0" w:name="__DdeLink__445_273484922"/>
      <w:r>
        <w:rPr>
          <w:sz w:val="28"/>
          <w:szCs w:val="28"/>
        </w:rPr>
        <w:t>О внесении изменений в постановление Администрации города Шарыпово от 27.09.2019 года № 193 «</w:t>
      </w:r>
      <w:r>
        <w:rPr>
          <w:b w:val="false"/>
          <w:bCs w:val="false"/>
          <w:sz w:val="28"/>
          <w:szCs w:val="28"/>
        </w:rPr>
        <w:t>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резерве материальных ресурсов для ликвидации чрезвычайных ситуаций муниципального образования «город Шарыпово Красноярского края</w:t>
      </w:r>
      <w:r>
        <w:rPr>
          <w:sz w:val="28"/>
          <w:szCs w:val="28"/>
        </w:rPr>
        <w:t>»</w:t>
      </w:r>
      <w:bookmarkEnd w:id="0"/>
    </w:p>
    <w:p>
      <w:pPr>
        <w:pStyle w:val="Normal"/>
        <w:tabs>
          <w:tab w:val="left" w:pos="5370" w:leader="none"/>
        </w:tabs>
        <w:rPr/>
      </w:pP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ab/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«О контрактной системе в сфере закупок товаров, работ, услуг для обеспечения государственных и муниципальных нужд» от 05.04.2013 №44-ФЗ, постановлением Правительства Российской Федерации от 10.11.1996 №1340 «О Порядке создания и использования резервов материальных ресурсов для ликвидации чрезвычайных ситуаций природного и техногенного характера», </w:t>
      </w:r>
      <w:r>
        <w:rPr>
          <w:rFonts w:eastAsia="Times New Roman" w:cs="Times New Roman"/>
          <w:sz w:val="28"/>
          <w:szCs w:val="28"/>
          <w:lang w:eastAsia="ru-RU"/>
        </w:rPr>
        <w:t>а также Законом Красноярского края от 02.11.2001 №16-1558 «О резервах материально-технических ресурсов для ликвидации чрезвычайных ситуаций на территории Красноярского края», в целях создания резервов материальных ресурсов для ликвидации чрезвычайных ситуаций, жизнеобеспечения пострадавшего населения</w:t>
      </w:r>
      <w:r>
        <w:rPr>
          <w:sz w:val="28"/>
          <w:szCs w:val="28"/>
        </w:rPr>
        <w:t>, руководствуясь ст. 34 Устава города Шарыпово,</w:t>
      </w:r>
      <w:r>
        <w:rPr>
          <w:spacing w:val="-1"/>
          <w:sz w:val="28"/>
          <w:szCs w:val="28"/>
        </w:rPr>
        <w:t xml:space="preserve"> ПОСТАНОВЛЯЮ: 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1. Внести в постановление Администрации города Шарыпово от 27.09.2019 года № 193 «</w:t>
      </w:r>
      <w:r>
        <w:rPr>
          <w:b w:val="false"/>
          <w:bCs w:val="false"/>
          <w:sz w:val="28"/>
          <w:szCs w:val="28"/>
        </w:rPr>
        <w:t>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резерве материальных ресурсов для ликвидации чрезвычайных ситуаций муниципального образования «город Шарыпово Красноярского края</w:t>
      </w:r>
      <w:r>
        <w:rPr>
          <w:sz w:val="28"/>
          <w:szCs w:val="28"/>
        </w:rPr>
        <w:t>» следующие изменения: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hanging="0"/>
        <w:jc w:val="both"/>
        <w:rPr/>
      </w:pPr>
      <w:r>
        <w:rPr>
          <w:sz w:val="28"/>
          <w:szCs w:val="28"/>
        </w:rPr>
        <w:tab/>
        <w:t>1.1. В приложении 1  «</w:t>
      </w:r>
      <w:hyperlink w:anchor="Par361">
        <w:r>
          <w:rPr>
            <w:rStyle w:val="ListLabel2"/>
            <w:rFonts w:cs="Times New Roman"/>
            <w:color w:val="auto"/>
            <w:sz w:val="28"/>
            <w:szCs w:val="28"/>
          </w:rPr>
          <w:t>Порядок</w:t>
        </w:r>
      </w:hyperlink>
      <w:r>
        <w:rPr>
          <w:rFonts w:cs="Times New Roman"/>
          <w:sz w:val="28"/>
          <w:szCs w:val="28"/>
        </w:rPr>
        <w:t xml:space="preserve"> создания, хранения, использования и восполнения </w:t>
      </w:r>
      <w:r>
        <w:rPr>
          <w:sz w:val="28"/>
          <w:szCs w:val="28"/>
        </w:rPr>
        <w:t>резерва материальных ресурсов для ликвидации чрезвычайных ситуаций муниципального образования «город Шарыпово Красноярского края»»: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hanging="0"/>
        <w:jc w:val="both"/>
        <w:rPr/>
      </w:pPr>
      <w:r>
        <w:rPr>
          <w:sz w:val="28"/>
          <w:szCs w:val="28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 пункте 8 слова «</w:t>
      </w:r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Вместо закупки и хранения продовольствия, предметов (товаров) первой необходимости и м</w:t>
      </w:r>
      <w:r>
        <w:rPr>
          <w:rStyle w:val="52"/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едицинских препаратов и материалов</w:t>
      </w:r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, предусмотренных Перечнем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характера, утвержденным Распоряжением Правительства Российской Федерации от 30.09.2013 № 1765-р, допускается заключение договоров (контрактов) на их гарантированную экстренную поставку с предприятиями и организациями, независимо от организационно-правовой формы и формы собственности, прошедшими предварительный отбор в соответствии со статьями 80-82 Федерального закона и имеющими соответствующий вид резерва (товара) в постоянном наличии и обращении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» исключить;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hanging="0"/>
        <w:jc w:val="both"/>
        <w:rPr/>
      </w:pPr>
      <w:r>
        <w:rPr>
          <w:sz w:val="28"/>
          <w:szCs w:val="28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пункт 9 изложить в следующей редакции: «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9. Финансирование расходов  по з</w:t>
      </w:r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акупке и поставке продукции в Резерв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производится за счет средств </w:t>
      </w:r>
      <w:bookmarkStart w:id="1" w:name="__DdeLink__568_32904806081"/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бюджета городского округа города Шарыпово</w:t>
      </w:r>
      <w:bookmarkEnd w:id="1"/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»;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hanging="0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в абзаце пятом пункта 10 слова «</w:t>
      </w:r>
      <w:r>
        <w:rPr>
          <w:rStyle w:val="52"/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ежегодно в срок до 1 февраля обеспечивает предварительный отбор поставщиков в соответствии со статьями 80-82 Федерального закона в целях последующего осуществления у них закупок материальных ресурсов путем проведения запроса котировок.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» исключить;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hanging="0"/>
        <w:jc w:val="both"/>
        <w:rPr/>
      </w:pPr>
      <w:r>
        <w:rPr>
          <w:sz w:val="28"/>
          <w:szCs w:val="28"/>
        </w:rPr>
        <w:tab/>
        <w:t>пункт 11  исключить;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hanging="0"/>
        <w:jc w:val="both"/>
        <w:rPr/>
      </w:pPr>
      <w:r>
        <w:rPr>
          <w:sz w:val="28"/>
          <w:szCs w:val="28"/>
        </w:rPr>
        <w:tab/>
        <w:t>пункты 12-17 считать соответственно пунктами 11-16.</w:t>
      </w:r>
    </w:p>
    <w:p>
      <w:pPr>
        <w:pStyle w:val="Normal"/>
        <w:widowControl/>
        <w:shd w:val="clear" w:color="auto" w:fill="FFFFFF"/>
        <w:bidi w:val="0"/>
        <w:spacing w:lineRule="auto" w:line="240"/>
        <w:ind w:left="0" w:right="397" w:firstLine="34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1.2. Приложение 2 «Н</w:t>
      </w:r>
      <w:r>
        <w:fldChar w:fldCharType="begin"/>
      </w:r>
      <w:r>
        <w:rPr>
          <w:rStyle w:val="Style14"/>
          <w:sz w:val="28"/>
          <w:u w:val="none"/>
          <w:szCs w:val="28"/>
        </w:rPr>
        <w:instrText> HYPERLINK "https://www.garant.ru/products/ipo/prime/doc/71943680/" \l "22200"</w:instrText>
      </w:r>
      <w:r>
        <w:rPr>
          <w:rStyle w:val="Style14"/>
          <w:sz w:val="28"/>
          <w:u w:val="none"/>
          <w:szCs w:val="28"/>
        </w:rPr>
        <w:fldChar w:fldCharType="separate"/>
      </w:r>
      <w:r>
        <w:rPr>
          <w:rStyle w:val="Style14"/>
          <w:color w:val="auto"/>
          <w:sz w:val="28"/>
          <w:szCs w:val="28"/>
          <w:u w:val="none"/>
        </w:rPr>
        <w:t>оменклатур</w:t>
      </w:r>
      <w:r>
        <w:rPr>
          <w:rStyle w:val="Style14"/>
          <w:sz w:val="28"/>
          <w:u w:val="none"/>
          <w:szCs w:val="28"/>
        </w:rPr>
        <w:fldChar w:fldCharType="end"/>
      </w:r>
      <w:r>
        <w:rPr>
          <w:rStyle w:val="Style14"/>
          <w:color w:val="auto"/>
          <w:sz w:val="28"/>
          <w:szCs w:val="28"/>
          <w:u w:val="none"/>
        </w:rPr>
        <w:t>а</w:t>
      </w:r>
      <w:r>
        <w:rPr>
          <w:sz w:val="28"/>
          <w:szCs w:val="28"/>
        </w:rPr>
        <w:t xml:space="preserve"> и объем резерва материальных ресурсов для ликвидации чрезвычайных ситуаций муниципального образования «город Шарыпово Красноярского края» изложить в новой редакции согласно приложению к настоящему постановлению;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ab/>
        <w:t>2. Контроль за выполнением настоящего постановления возложить на заместителя Главы города Шарыпово по общим вопросам Пименова О.А.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ab/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widowControl/>
        <w:bidi w:val="0"/>
        <w:spacing w:lineRule="auto" w:line="240"/>
        <w:ind w:left="0" w:right="397" w:firstLine="3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397" w:firstLine="3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</w:t>
        <w:tab/>
        <w:t>Н.А. Петровская</w:t>
      </w:r>
    </w:p>
    <w:p>
      <w:pPr>
        <w:pStyle w:val="Normal"/>
        <w:spacing w:lineRule="auto" w:line="276"/>
        <w:ind w:left="420" w:right="420" w:firstLine="31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 xml:space="preserve">Приложение </w:t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Постановлению Администрации </w:t>
      </w:r>
    </w:p>
    <w:p>
      <w:pPr>
        <w:pStyle w:val="Normal"/>
        <w:spacing w:before="0" w:after="0"/>
        <w:ind w:firstLine="708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Шарыпово</w:t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>от</w:t>
      </w:r>
      <w:r>
        <w:rPr>
          <w:bCs/>
          <w:sz w:val="24"/>
          <w:szCs w:val="24"/>
          <w:u w:val="none"/>
        </w:rPr>
        <w:t>________________</w:t>
      </w:r>
      <w:r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  <w:u w:val="none"/>
        </w:rPr>
        <w:t>________</w:t>
      </w:r>
    </w:p>
    <w:p>
      <w:pPr>
        <w:pStyle w:val="Normal"/>
        <w:spacing w:before="0" w:after="0"/>
        <w:ind w:firstLine="708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0"/>
        <w:ind w:firstLine="708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>Приложение 2</w:t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Постановлению Администрации </w:t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>города Шарыпово</w:t>
      </w:r>
    </w:p>
    <w:p>
      <w:pPr>
        <w:pStyle w:val="Normal"/>
        <w:spacing w:before="0" w:after="0"/>
        <w:ind w:firstLine="708"/>
        <w:contextualSpacing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от</w:t>
      </w:r>
      <w:r>
        <w:rPr>
          <w:b w:val="false"/>
          <w:bCs w:val="false"/>
          <w:sz w:val="24"/>
          <w:szCs w:val="24"/>
          <w:u w:val="single"/>
        </w:rPr>
        <w:t xml:space="preserve"> 27.09.2019 </w:t>
      </w:r>
      <w:r>
        <w:rPr>
          <w:b w:val="false"/>
          <w:bCs w:val="false"/>
          <w:sz w:val="24"/>
          <w:szCs w:val="24"/>
        </w:rPr>
        <w:t xml:space="preserve">№ </w:t>
      </w:r>
      <w:r>
        <w:rPr>
          <w:b w:val="false"/>
          <w:bCs w:val="false"/>
          <w:sz w:val="24"/>
          <w:szCs w:val="24"/>
          <w:u w:val="single"/>
        </w:rPr>
        <w:t>193</w:t>
      </w:r>
    </w:p>
    <w:p>
      <w:pPr>
        <w:pStyle w:val="Normal"/>
        <w:spacing w:before="0" w:after="0"/>
        <w:ind w:firstLine="708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ind w:firstLine="708"/>
        <w:contextualSpacing/>
        <w:jc w:val="center"/>
        <w:rPr/>
      </w:pPr>
      <w:bookmarkStart w:id="2" w:name="__DdeLink__1533_203087872"/>
      <w:r>
        <w:rPr>
          <w:b/>
          <w:bCs/>
          <w:sz w:val="24"/>
          <w:szCs w:val="24"/>
        </w:rPr>
        <w:t>Номенклатура и объем резерва материальных ресурсов для ликвидации чрезвычайных ситуаций на территории муниципального образования «город Шарыпово Красноярского края»</w:t>
      </w:r>
      <w:bookmarkEnd w:id="2"/>
    </w:p>
    <w:tbl>
      <w:tblPr>
        <w:tblW w:w="9540" w:type="dxa"/>
        <w:jc w:val="left"/>
        <w:tblInd w:w="-93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48"/>
        <w:gridCol w:w="570"/>
        <w:gridCol w:w="3193"/>
        <w:gridCol w:w="438"/>
        <w:gridCol w:w="2030"/>
        <w:gridCol w:w="3261"/>
      </w:tblGrid>
      <w:tr>
        <w:trPr/>
        <w:tc>
          <w:tcPr>
            <w:tcW w:w="38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76" w:before="0" w:after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3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2030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3261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</w:tr>
      <w:tr>
        <w:trPr>
          <w:trHeight w:val="222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color w:val="auto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130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b/>
                <w:bCs/>
                <w:color w:val="auto"/>
                <w:sz w:val="24"/>
                <w:szCs w:val="24"/>
              </w:rPr>
              <w:t>*Продовольствие</w:t>
            </w:r>
          </w:p>
        </w:tc>
      </w:tr>
      <w:tr>
        <w:trPr>
          <w:trHeight w:val="66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color w:val="auto"/>
                <w:sz w:val="24"/>
                <w:szCs w:val="24"/>
              </w:rPr>
              <w:t>Индивидуальный рацион питания (суточный)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комплектов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color w:val="auto"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литров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375</w:t>
            </w:r>
          </w:p>
        </w:tc>
      </w:tr>
      <w:tr>
        <w:trPr>
          <w:trHeight w:val="7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/>
            </w:pPr>
            <w:r>
              <w:rPr>
                <w:rStyle w:val="52"/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Предметы (товары) первой необходимости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Одеяла (кроме электрических одеял)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ind w:left="-85" w:hanging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Матрасы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Подушки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Белье постельное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комп.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sz w:val="24"/>
                <w:szCs w:val="24"/>
              </w:rPr>
              <w:t>Мыло и средства моющие, средства чистящие и полирующие, средства парфюмерные и косметические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Медицинские изделия и материалы</w:t>
            </w:r>
          </w:p>
        </w:tc>
      </w:tr>
      <w:tr>
        <w:trPr>
          <w:trHeight w:val="54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Маска медицинская, не стерильная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bookmarkStart w:id="3" w:name="__DdeLink__1421_387309523"/>
            <w:r>
              <w:rPr>
                <w:sz w:val="24"/>
                <w:szCs w:val="24"/>
              </w:rPr>
              <w:t>шт.</w:t>
            </w:r>
            <w:bookmarkEnd w:id="3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color w:val="auto"/>
                <w:sz w:val="24"/>
                <w:szCs w:val="24"/>
              </w:rPr>
              <w:t>750</w:t>
            </w:r>
          </w:p>
        </w:tc>
      </w:tr>
      <w:tr>
        <w:trPr>
          <w:trHeight w:val="54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Медицинские перчатки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  <w:p>
            <w:pPr>
              <w:pStyle w:val="Normal"/>
              <w:spacing w:lineRule="auto" w:line="276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Дезинфицирующие средства личной гигиены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</w:tr>
      <w:tr>
        <w:trPr>
          <w:trHeight w:val="54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/>
            </w:pPr>
            <w:r>
              <w:rPr>
                <w:rStyle w:val="52"/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Материально-технические средства для жизнеобеспечения</w:t>
            </w:r>
          </w:p>
        </w:tc>
      </w:tr>
      <w:tr>
        <w:trPr>
          <w:trHeight w:val="54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</w:rPr>
              <w:t>Электростанция передвижная</w:t>
            </w:r>
            <w:r>
              <w:rPr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 (по сезону)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0,5</w:t>
            </w:r>
          </w:p>
        </w:tc>
      </w:tr>
    </w:tbl>
    <w:p>
      <w:pPr>
        <w:pStyle w:val="Normal"/>
        <w:spacing w:before="0" w:after="0"/>
        <w:ind w:firstLine="708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ind w:hanging="0"/>
        <w:contextualSpacing/>
        <w:jc w:val="left"/>
        <w:rPr/>
      </w:pPr>
      <w:r>
        <w:rPr>
          <w:b/>
          <w:bCs/>
          <w:sz w:val="24"/>
          <w:szCs w:val="24"/>
        </w:rPr>
        <w:t>*Продовольствие (из расчета снабжения 50 чел. на 3 суток)</w:t>
      </w:r>
    </w:p>
    <w:p>
      <w:pPr>
        <w:pStyle w:val="Normal"/>
        <w:spacing w:before="0" w:after="0"/>
        <w:ind w:hanging="0"/>
        <w:contextualSpacing/>
        <w:jc w:val="left"/>
        <w:rPr/>
      </w:pPr>
      <w:r>
        <w:rPr>
          <w:b/>
          <w:bCs/>
          <w:sz w:val="24"/>
          <w:szCs w:val="24"/>
        </w:rPr>
        <w:t>**Материальные ресурсы, имеющиеся в наличии, переданные по договорам хранения</w:t>
      </w:r>
    </w:p>
    <w:sectPr>
      <w:type w:val="nextPage"/>
      <w:pgSz w:w="11906" w:h="16838"/>
      <w:pgMar w:left="1159" w:right="714" w:header="0" w:top="1135" w:footer="0" w:bottom="793" w:gutter="0"/>
      <w:pgNumType w:fmt="decimal"/>
      <w:formProt w:val="false"/>
      <w:textDirection w:val="lrTb"/>
      <w:docGrid w:type="default" w:linePitch="272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7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b0f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Style15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paragraph" w:styleId="3">
    <w:name w:val="Heading 3"/>
    <w:basedOn w:val="Style15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link w:val="a8"/>
    <w:qFormat/>
    <w:rsid w:val="008b613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Текст выноски Знак"/>
    <w:basedOn w:val="DefaultParagraphFont"/>
    <w:link w:val="ab"/>
    <w:uiPriority w:val="99"/>
    <w:semiHidden/>
    <w:qFormat/>
    <w:rsid w:val="00c17a1d"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ba5924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color w:val="auto"/>
      <w:sz w:val="28"/>
      <w:szCs w:val="28"/>
      <w:u w:val="none"/>
    </w:rPr>
  </w:style>
  <w:style w:type="character" w:styleId="ListLabel4">
    <w:name w:val="ListLabel 4"/>
    <w:qFormat/>
    <w:rPr>
      <w:sz w:val="24"/>
      <w:szCs w:val="24"/>
    </w:rPr>
  </w:style>
  <w:style w:type="character" w:styleId="5">
    <w:name w:val="Основной текст (5)"/>
    <w:basedOn w:val="DefaultParagraphFont"/>
    <w:qFormat/>
    <w:rPr>
      <w:rFonts w:ascii="Times New Roman" w:hAnsi="Times New Roman" w:cs="Times New Roman"/>
      <w:sz w:val="28"/>
      <w:szCs w:val="28"/>
    </w:rPr>
  </w:style>
  <w:style w:type="character" w:styleId="52">
    <w:name w:val="Основной текст (5)2"/>
    <w:basedOn w:val="5"/>
    <w:qFormat/>
    <w:rPr>
      <w:rFonts w:ascii="Times New Roman" w:hAnsi="Times New Roman" w:cs="Times New Roman"/>
      <w:sz w:val="28"/>
      <w:szCs w:val="28"/>
    </w:rPr>
  </w:style>
  <w:style w:type="character" w:styleId="ListLabel5">
    <w:name w:val="ListLabel 5"/>
    <w:qFormat/>
    <w:rPr>
      <w:color w:val="auto"/>
      <w:sz w:val="28"/>
      <w:szCs w:val="28"/>
      <w:u w:val="none"/>
    </w:rPr>
  </w:style>
  <w:style w:type="character" w:styleId="ListLabel6">
    <w:name w:val="ListLabel 6"/>
    <w:qFormat/>
    <w:rPr>
      <w:rFonts w:eastAsia="Times New Roman" w:cs="Times New Roman"/>
      <w:color w:val="auto"/>
      <w:sz w:val="28"/>
      <w:szCs w:val="28"/>
      <w:lang w:eastAsia="ru-RU"/>
    </w:rPr>
  </w:style>
  <w:style w:type="character" w:styleId="ListLabel7">
    <w:name w:val="ListLabel 7"/>
    <w:qFormat/>
    <w:rPr>
      <w:sz w:val="24"/>
      <w:szCs w:val="24"/>
    </w:rPr>
  </w:style>
  <w:style w:type="character" w:styleId="ListLabel8">
    <w:name w:val="ListLabel 8"/>
    <w:qFormat/>
    <w:rPr>
      <w:rFonts w:eastAsia="Times New Roman" w:cs="Times New Roman"/>
      <w:bCs/>
      <w:color w:val="auto"/>
      <w:sz w:val="24"/>
      <w:szCs w:val="24"/>
      <w:lang w:eastAsia="ru-RU"/>
    </w:rPr>
  </w:style>
  <w:style w:type="character" w:styleId="ListLabel9">
    <w:name w:val="ListLabel 9"/>
    <w:qFormat/>
    <w:rPr>
      <w:rFonts w:cs="Times New Roman"/>
      <w:color w:val="auto"/>
      <w:sz w:val="28"/>
      <w:szCs w:val="28"/>
    </w:rPr>
  </w:style>
  <w:style w:type="character" w:styleId="ListLabel10">
    <w:name w:val="ListLabel 10"/>
    <w:qFormat/>
    <w:rPr>
      <w:color w:val="auto"/>
      <w:sz w:val="28"/>
      <w:szCs w:val="28"/>
      <w:u w:val="none"/>
    </w:rPr>
  </w:style>
  <w:style w:type="character" w:styleId="ListLabel11">
    <w:name w:val="ListLabel 11"/>
    <w:qFormat/>
    <w:rPr>
      <w:sz w:val="24"/>
      <w:szCs w:val="24"/>
    </w:rPr>
  </w:style>
  <w:style w:type="character" w:styleId="ListLabel12">
    <w:name w:val="ListLabel 12"/>
    <w:qFormat/>
    <w:rPr>
      <w:rFonts w:eastAsia="Times New Roman"/>
      <w:bCs/>
      <w:color w:val="ED1C24"/>
      <w:kern w:val="0"/>
      <w:sz w:val="24"/>
      <w:szCs w:val="24"/>
      <w:lang w:val="ru-RU" w:eastAsia="ru-RU" w:bidi="ar-SA"/>
    </w:rPr>
  </w:style>
  <w:style w:type="character" w:styleId="ListLabel13">
    <w:name w:val="ListLabel 13"/>
    <w:qFormat/>
    <w:rPr>
      <w:rFonts w:eastAsia="Times New Roman" w:cs="Times New Roman"/>
      <w:bCs/>
      <w:color w:val="auto"/>
      <w:sz w:val="28"/>
      <w:szCs w:val="28"/>
      <w:lang w:eastAsia="ru-RU"/>
    </w:rPr>
  </w:style>
  <w:style w:type="character" w:styleId="ListLabel14">
    <w:name w:val="ListLabel 14"/>
    <w:qFormat/>
    <w:rPr>
      <w:rFonts w:cs="Times New Roman"/>
      <w:color w:val="auto"/>
      <w:sz w:val="28"/>
      <w:szCs w:val="28"/>
    </w:rPr>
  </w:style>
  <w:style w:type="character" w:styleId="ListLabel15">
    <w:name w:val="ListLabel 15"/>
    <w:qFormat/>
    <w:rPr>
      <w:color w:val="auto"/>
      <w:sz w:val="28"/>
      <w:szCs w:val="28"/>
      <w:u w:val="none"/>
    </w:rPr>
  </w:style>
  <w:style w:type="character" w:styleId="ListLabel16">
    <w:name w:val="ListLabel 16"/>
    <w:qFormat/>
    <w:rPr>
      <w:sz w:val="24"/>
      <w:szCs w:val="24"/>
    </w:rPr>
  </w:style>
  <w:style w:type="character" w:styleId="ListLabel17">
    <w:name w:val="ListLabel 17"/>
    <w:qFormat/>
    <w:rPr>
      <w:rFonts w:cs="Times New Roman"/>
      <w:color w:val="auto"/>
      <w:sz w:val="28"/>
      <w:szCs w:val="28"/>
    </w:rPr>
  </w:style>
  <w:style w:type="character" w:styleId="ListLabel18">
    <w:name w:val="ListLabel 18"/>
    <w:qFormat/>
    <w:rPr>
      <w:color w:val="auto"/>
      <w:sz w:val="28"/>
      <w:szCs w:val="28"/>
      <w:u w:val="none"/>
    </w:rPr>
  </w:style>
  <w:style w:type="character" w:styleId="ListLabel19">
    <w:name w:val="ListLabel 19"/>
    <w:qFormat/>
    <w:rPr>
      <w:sz w:val="24"/>
      <w:szCs w:val="24"/>
    </w:rPr>
  </w:style>
  <w:style w:type="character" w:styleId="ListLabel20">
    <w:name w:val="ListLabel 20"/>
    <w:qFormat/>
    <w:rPr>
      <w:rFonts w:cs="Times New Roman"/>
      <w:color w:val="auto"/>
      <w:sz w:val="28"/>
      <w:szCs w:val="28"/>
    </w:rPr>
  </w:style>
  <w:style w:type="character" w:styleId="ListLabel21">
    <w:name w:val="ListLabel 21"/>
    <w:qFormat/>
    <w:rPr>
      <w:color w:val="auto"/>
      <w:sz w:val="28"/>
      <w:szCs w:val="28"/>
      <w:u w:val="none"/>
    </w:rPr>
  </w:style>
  <w:style w:type="character" w:styleId="ListLabel22">
    <w:name w:val="ListLabel 22"/>
    <w:qFormat/>
    <w:rPr>
      <w:sz w:val="24"/>
      <w:szCs w:val="24"/>
    </w:rPr>
  </w:style>
  <w:style w:type="character" w:styleId="ListLabel23">
    <w:name w:val="ListLabel 23"/>
    <w:qFormat/>
    <w:rPr>
      <w:rFonts w:cs="Times New Roman"/>
      <w:color w:val="auto"/>
      <w:sz w:val="28"/>
      <w:szCs w:val="28"/>
    </w:rPr>
  </w:style>
  <w:style w:type="character" w:styleId="ListLabel24">
    <w:name w:val="ListLabel 24"/>
    <w:qFormat/>
    <w:rPr>
      <w:color w:val="auto"/>
      <w:sz w:val="28"/>
      <w:szCs w:val="28"/>
      <w:u w:val="none"/>
    </w:rPr>
  </w:style>
  <w:style w:type="character" w:styleId="ListLabel25">
    <w:name w:val="ListLabel 25"/>
    <w:qFormat/>
    <w:rPr>
      <w:sz w:val="24"/>
      <w:szCs w:val="24"/>
    </w:rPr>
  </w:style>
  <w:style w:type="character" w:styleId="ListLabel26">
    <w:name w:val="ListLabel 26"/>
    <w:qFormat/>
    <w:rPr>
      <w:rFonts w:cs="Times New Roman"/>
      <w:color w:val="auto"/>
      <w:sz w:val="28"/>
      <w:szCs w:val="28"/>
    </w:rPr>
  </w:style>
  <w:style w:type="character" w:styleId="ListLabel27">
    <w:name w:val="ListLabel 27"/>
    <w:qFormat/>
    <w:rPr>
      <w:color w:val="auto"/>
      <w:sz w:val="28"/>
      <w:szCs w:val="28"/>
      <w:u w:val="none"/>
    </w:rPr>
  </w:style>
  <w:style w:type="character" w:styleId="ListLabel28">
    <w:name w:val="ListLabel 28"/>
    <w:qFormat/>
    <w:rPr>
      <w:sz w:val="24"/>
      <w:szCs w:val="24"/>
    </w:rPr>
  </w:style>
  <w:style w:type="character" w:styleId="ListLabel29">
    <w:name w:val="ListLabel 29"/>
    <w:qFormat/>
    <w:rPr>
      <w:rFonts w:cs="Times New Roman"/>
      <w:color w:val="auto"/>
      <w:sz w:val="28"/>
      <w:szCs w:val="28"/>
    </w:rPr>
  </w:style>
  <w:style w:type="character" w:styleId="ListLabel30">
    <w:name w:val="ListLabel 30"/>
    <w:qFormat/>
    <w:rPr>
      <w:color w:val="auto"/>
      <w:sz w:val="28"/>
      <w:szCs w:val="28"/>
      <w:u w:val="none"/>
    </w:rPr>
  </w:style>
  <w:style w:type="character" w:styleId="ListLabel31">
    <w:name w:val="ListLabel 31"/>
    <w:qFormat/>
    <w:rPr>
      <w:sz w:val="24"/>
      <w:szCs w:val="24"/>
    </w:rPr>
  </w:style>
  <w:style w:type="character" w:styleId="ListLabel32">
    <w:name w:val="ListLabel 32"/>
    <w:qFormat/>
    <w:rPr>
      <w:rFonts w:cs="Times New Roman"/>
      <w:color w:val="auto"/>
      <w:sz w:val="28"/>
      <w:szCs w:val="28"/>
    </w:rPr>
  </w:style>
  <w:style w:type="character" w:styleId="ListLabel33">
    <w:name w:val="ListLabel 33"/>
    <w:qFormat/>
    <w:rPr>
      <w:color w:val="auto"/>
      <w:sz w:val="28"/>
      <w:szCs w:val="28"/>
      <w:u w:val="none"/>
    </w:rPr>
  </w:style>
  <w:style w:type="character" w:styleId="ListLabel34">
    <w:name w:val="ListLabel 34"/>
    <w:qFormat/>
    <w:rPr>
      <w:sz w:val="24"/>
      <w:szCs w:val="24"/>
    </w:rPr>
  </w:style>
  <w:style w:type="character" w:styleId="ListLabel35">
    <w:name w:val="ListLabel 35"/>
    <w:qFormat/>
    <w:rPr>
      <w:rFonts w:cs="Times New Roman"/>
      <w:color w:val="auto"/>
      <w:sz w:val="28"/>
      <w:szCs w:val="28"/>
    </w:rPr>
  </w:style>
  <w:style w:type="character" w:styleId="ListLabel36">
    <w:name w:val="ListLabel 36"/>
    <w:qFormat/>
    <w:rPr>
      <w:color w:val="auto"/>
      <w:sz w:val="28"/>
      <w:szCs w:val="28"/>
      <w:u w:val="none"/>
    </w:rPr>
  </w:style>
  <w:style w:type="character" w:styleId="ListLabel37">
    <w:name w:val="ListLabel 37"/>
    <w:qFormat/>
    <w:rPr>
      <w:sz w:val="24"/>
      <w:szCs w:val="24"/>
    </w:rPr>
  </w:style>
  <w:style w:type="character" w:styleId="ListLabel38">
    <w:name w:val="ListLabel 38"/>
    <w:qFormat/>
    <w:rPr>
      <w:rFonts w:cs="Times New Roman"/>
      <w:color w:val="auto"/>
      <w:sz w:val="28"/>
      <w:szCs w:val="28"/>
    </w:rPr>
  </w:style>
  <w:style w:type="character" w:styleId="ListLabel39">
    <w:name w:val="ListLabel 39"/>
    <w:qFormat/>
    <w:rPr>
      <w:color w:val="auto"/>
      <w:sz w:val="28"/>
      <w:szCs w:val="28"/>
      <w:u w:val="none"/>
    </w:rPr>
  </w:style>
  <w:style w:type="character" w:styleId="ListLabel40">
    <w:name w:val="ListLabel 40"/>
    <w:qFormat/>
    <w:rPr>
      <w:sz w:val="24"/>
      <w:szCs w:val="24"/>
    </w:rPr>
  </w:style>
  <w:style w:type="character" w:styleId="ListLabel41">
    <w:name w:val="ListLabel 41"/>
    <w:qFormat/>
    <w:rPr>
      <w:rFonts w:cs="Times New Roman"/>
      <w:color w:val="auto"/>
      <w:sz w:val="28"/>
      <w:szCs w:val="28"/>
    </w:rPr>
  </w:style>
  <w:style w:type="character" w:styleId="ListLabel42">
    <w:name w:val="ListLabel 42"/>
    <w:qFormat/>
    <w:rPr>
      <w:color w:val="auto"/>
      <w:sz w:val="28"/>
      <w:szCs w:val="28"/>
      <w:u w:val="none"/>
    </w:rPr>
  </w:style>
  <w:style w:type="character" w:styleId="ListLabel43">
    <w:name w:val="ListLabel 43"/>
    <w:qFormat/>
    <w:rPr>
      <w:sz w:val="24"/>
      <w:szCs w:val="24"/>
    </w:rPr>
  </w:style>
  <w:style w:type="character" w:styleId="ListLabel44">
    <w:name w:val="ListLabel 44"/>
    <w:qFormat/>
    <w:rPr>
      <w:rFonts w:cs="Times New Roman"/>
      <w:color w:val="auto"/>
      <w:sz w:val="28"/>
      <w:szCs w:val="28"/>
    </w:rPr>
  </w:style>
  <w:style w:type="character" w:styleId="ListLabel45">
    <w:name w:val="ListLabel 45"/>
    <w:qFormat/>
    <w:rPr>
      <w:color w:val="auto"/>
      <w:sz w:val="28"/>
      <w:szCs w:val="28"/>
      <w:u w:val="none"/>
    </w:rPr>
  </w:style>
  <w:style w:type="character" w:styleId="ListLabel46">
    <w:name w:val="ListLabel 46"/>
    <w:qFormat/>
    <w:rPr>
      <w:sz w:val="24"/>
      <w:szCs w:val="24"/>
    </w:rPr>
  </w:style>
  <w:style w:type="character" w:styleId="ListLabel47">
    <w:name w:val="ListLabel 47"/>
    <w:qFormat/>
    <w:rPr>
      <w:rFonts w:cs="Times New Roman"/>
      <w:color w:val="auto"/>
      <w:sz w:val="28"/>
      <w:szCs w:val="28"/>
    </w:rPr>
  </w:style>
  <w:style w:type="character" w:styleId="ListLabel48">
    <w:name w:val="ListLabel 48"/>
    <w:qFormat/>
    <w:rPr>
      <w:color w:val="auto"/>
      <w:sz w:val="28"/>
      <w:szCs w:val="28"/>
      <w:u w:val="none"/>
    </w:rPr>
  </w:style>
  <w:style w:type="character" w:styleId="ListLabel49">
    <w:name w:val="ListLabel 49"/>
    <w:qFormat/>
    <w:rPr>
      <w:sz w:val="24"/>
      <w:szCs w:val="24"/>
    </w:rPr>
  </w:style>
  <w:style w:type="character" w:styleId="ListLabel50">
    <w:name w:val="ListLabel 50"/>
    <w:qFormat/>
    <w:rPr>
      <w:rFonts w:cs="Times New Roman"/>
      <w:color w:val="auto"/>
      <w:sz w:val="28"/>
      <w:szCs w:val="28"/>
    </w:rPr>
  </w:style>
  <w:style w:type="character" w:styleId="ListLabel51">
    <w:name w:val="ListLabel 51"/>
    <w:qFormat/>
    <w:rPr>
      <w:color w:val="auto"/>
      <w:sz w:val="28"/>
      <w:szCs w:val="28"/>
      <w:u w:val="none"/>
    </w:rPr>
  </w:style>
  <w:style w:type="character" w:styleId="ListLabel52">
    <w:name w:val="ListLabel 52"/>
    <w:qFormat/>
    <w:rPr>
      <w:sz w:val="24"/>
      <w:szCs w:val="24"/>
    </w:rPr>
  </w:style>
  <w:style w:type="character" w:styleId="ListLabel53">
    <w:name w:val="ListLabel 53"/>
    <w:qFormat/>
    <w:rPr>
      <w:rFonts w:cs="Times New Roman"/>
      <w:color w:val="auto"/>
      <w:sz w:val="28"/>
      <w:szCs w:val="28"/>
    </w:rPr>
  </w:style>
  <w:style w:type="character" w:styleId="ListLabel54">
    <w:name w:val="ListLabel 54"/>
    <w:qFormat/>
    <w:rPr>
      <w:color w:val="auto"/>
      <w:sz w:val="28"/>
      <w:szCs w:val="28"/>
      <w:u w:val="none"/>
    </w:rPr>
  </w:style>
  <w:style w:type="character" w:styleId="ListLabel55">
    <w:name w:val="ListLabel 55"/>
    <w:qFormat/>
    <w:rPr>
      <w:sz w:val="24"/>
      <w:szCs w:val="24"/>
    </w:rPr>
  </w:style>
  <w:style w:type="character" w:styleId="ListLabel56">
    <w:name w:val="ListLabel 56"/>
    <w:qFormat/>
    <w:rPr>
      <w:rFonts w:cs="Times New Roman"/>
      <w:color w:val="auto"/>
      <w:sz w:val="28"/>
      <w:szCs w:val="28"/>
    </w:rPr>
  </w:style>
  <w:style w:type="character" w:styleId="ListLabel57">
    <w:name w:val="ListLabel 57"/>
    <w:qFormat/>
    <w:rPr>
      <w:color w:val="auto"/>
      <w:sz w:val="28"/>
      <w:szCs w:val="28"/>
      <w:u w:val="none"/>
    </w:rPr>
  </w:style>
  <w:style w:type="character" w:styleId="ListLabel58">
    <w:name w:val="ListLabel 58"/>
    <w:qFormat/>
    <w:rPr>
      <w:sz w:val="24"/>
      <w:szCs w:val="24"/>
    </w:rPr>
  </w:style>
  <w:style w:type="character" w:styleId="ListLabel59">
    <w:name w:val="ListLabel 59"/>
    <w:qFormat/>
    <w:rPr>
      <w:rFonts w:cs="Times New Roman"/>
      <w:color w:val="auto"/>
      <w:sz w:val="28"/>
      <w:szCs w:val="28"/>
    </w:rPr>
  </w:style>
  <w:style w:type="character" w:styleId="ListLabel60">
    <w:name w:val="ListLabel 60"/>
    <w:qFormat/>
    <w:rPr>
      <w:color w:val="auto"/>
      <w:sz w:val="28"/>
      <w:szCs w:val="28"/>
      <w:u w:val="none"/>
    </w:rPr>
  </w:style>
  <w:style w:type="character" w:styleId="ListLabel61">
    <w:name w:val="ListLabel 61"/>
    <w:qFormat/>
    <w:rPr>
      <w:sz w:val="24"/>
      <w:szCs w:val="24"/>
    </w:rPr>
  </w:style>
  <w:style w:type="character" w:styleId="ListLabel62">
    <w:name w:val="ListLabel 62"/>
    <w:qFormat/>
    <w:rPr>
      <w:rFonts w:cs="Times New Roman"/>
      <w:color w:val="auto"/>
      <w:sz w:val="28"/>
      <w:szCs w:val="28"/>
    </w:rPr>
  </w:style>
  <w:style w:type="character" w:styleId="ListLabel63">
    <w:name w:val="ListLabel 63"/>
    <w:qFormat/>
    <w:rPr>
      <w:color w:val="auto"/>
      <w:sz w:val="28"/>
      <w:szCs w:val="28"/>
      <w:u w:val="none"/>
    </w:rPr>
  </w:style>
  <w:style w:type="character" w:styleId="ListLabel64">
    <w:name w:val="ListLabel 64"/>
    <w:qFormat/>
    <w:rPr>
      <w:sz w:val="24"/>
      <w:szCs w:val="24"/>
    </w:rPr>
  </w:style>
  <w:style w:type="character" w:styleId="ListLabel65">
    <w:name w:val="ListLabel 65"/>
    <w:qFormat/>
    <w:rPr>
      <w:rFonts w:cs="Times New Roman"/>
      <w:color w:val="auto"/>
      <w:sz w:val="28"/>
      <w:szCs w:val="28"/>
    </w:rPr>
  </w:style>
  <w:style w:type="character" w:styleId="ListLabel66">
    <w:name w:val="ListLabel 66"/>
    <w:qFormat/>
    <w:rPr>
      <w:color w:val="auto"/>
      <w:sz w:val="28"/>
      <w:szCs w:val="28"/>
      <w:u w:val="none"/>
    </w:rPr>
  </w:style>
  <w:style w:type="character" w:styleId="ListLabel67">
    <w:name w:val="ListLabel 67"/>
    <w:qFormat/>
    <w:rPr>
      <w:sz w:val="24"/>
      <w:szCs w:val="24"/>
    </w:rPr>
  </w:style>
  <w:style w:type="character" w:styleId="ListLabel68">
    <w:name w:val="ListLabel 68"/>
    <w:qFormat/>
    <w:rPr>
      <w:rFonts w:cs="Times New Roman"/>
      <w:color w:val="auto"/>
      <w:sz w:val="28"/>
      <w:szCs w:val="28"/>
    </w:rPr>
  </w:style>
  <w:style w:type="character" w:styleId="ListLabel69">
    <w:name w:val="ListLabel 69"/>
    <w:qFormat/>
    <w:rPr>
      <w:color w:val="auto"/>
      <w:sz w:val="28"/>
      <w:szCs w:val="28"/>
      <w:u w:val="none"/>
    </w:rPr>
  </w:style>
  <w:style w:type="character" w:styleId="ListLabel70">
    <w:name w:val="ListLabel 70"/>
    <w:qFormat/>
    <w:rPr>
      <w:rFonts w:cs="Times New Roman"/>
      <w:color w:val="auto"/>
      <w:sz w:val="28"/>
      <w:szCs w:val="28"/>
    </w:rPr>
  </w:style>
  <w:style w:type="character" w:styleId="ListLabel71">
    <w:name w:val="ListLabel 71"/>
    <w:qFormat/>
    <w:rPr>
      <w:color w:val="auto"/>
      <w:sz w:val="28"/>
      <w:szCs w:val="28"/>
      <w:u w:val="none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0">
    <w:name w:val="Body Text Indent"/>
    <w:basedOn w:val="Normal"/>
    <w:link w:val="a9"/>
    <w:rsid w:val="008b6130"/>
    <w:pPr>
      <w:spacing w:before="0" w:after="120"/>
      <w:ind w:left="283" w:hanging="0"/>
    </w:pPr>
    <w:rPr>
      <w:sz w:val="24"/>
      <w:szCs w:val="24"/>
    </w:rPr>
  </w:style>
  <w:style w:type="paragraph" w:styleId="11" w:customStyle="1">
    <w:name w:val="Обычный1"/>
    <w:qFormat/>
    <w:rsid w:val="008b6130"/>
    <w:pPr>
      <w:widowControl/>
      <w:bidi w:val="0"/>
      <w:spacing w:lineRule="auto" w:line="24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b6130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c17a1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cd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51">
    <w:name w:val="Основной текст (5)1"/>
    <w:basedOn w:val="Normal"/>
    <w:qFormat/>
    <w:pPr>
      <w:shd w:val="clear" w:color="auto" w:fill="FFFFFF"/>
      <w:spacing w:lineRule="exact" w:line="485" w:before="360" w:after="0"/>
      <w:ind w:firstLine="68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D57A0-2B75-4CCB-80A7-C079FB6A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Application>LibreOffice/6.0.6.2$Linux_x86 LibreOffice_project/00m0$Build-2</Application>
  <Pages>4</Pages>
  <Words>601</Words>
  <Characters>4383</Characters>
  <CharactersWithSpaces>4970</CharactersWithSpaces>
  <Paragraphs>86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2019-03-26T03:03:00Z</dcterms:created>
  <dc:creator>Admin</dc:creator>
  <dc:description/>
  <dc:language>ru-RU</dc:language>
  <cp:lastModifiedBy/>
  <cp:lastPrinted>2020-10-08T09:01:18Z</cp:lastPrinted>
  <dcterms:modified xsi:type="dcterms:W3CDTF">2020-10-08T09:08:49Z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