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21.09.2020</w:t>
        <w:tab/>
        <w:tab/>
        <w:tab/>
        <w:tab/>
        <w:tab/>
        <w:tab/>
        <w:tab/>
        <w:tab/>
        <w:tab/>
        <w:tab/>
        <w:tab/>
        <w:t>№187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3544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Реестр парковок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общего пользования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муниципального образования город Шарыпово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соответствии с положениями Федерального закона от 06.10.2003 года № 131-ФЗ «Об общих принципах организации местного самоуправления в Российской Федерации», на основании 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ст.34 Устава города Шарыпово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 Утвердить реестр парковок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общего пользования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муниципального образования город Шарыпово согласно приложению №1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Контроль за выполнением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официальном печатном издании «Официальный вестник города Шарыпово» и подлежит размещению на официальном сайте муниципального образования город Шарыпово Красноярского края (</w:t>
      </w:r>
      <w:hyperlink r:id="rId2">
        <w:r>
          <w:rPr>
            <w:rStyle w:val="ListLabel1"/>
            <w:rFonts w:eastAsia="Calibri" w:cs="Times New Roman" w:ascii="Times New Roman" w:hAnsi="Times New Roman"/>
            <w:sz w:val="28"/>
            <w:szCs w:val="28"/>
          </w:rPr>
          <w:t>www.gorodsharypovo.ru</w:t>
        </w:r>
      </w:hyperlink>
      <w:r>
        <w:rPr>
          <w:rFonts w:eastAsia="Calibri"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bookmarkStart w:id="0" w:name="_Hlk41035749"/>
      <w:r>
        <w:rPr>
          <w:rFonts w:eastAsia="Calibri" w:cs="Times New Roman"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Н.А. Петровская</w:t>
      </w:r>
      <w:bookmarkEnd w:id="0"/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pageBreakBefore w:val="false"/>
        <w:spacing w:lineRule="auto" w:line="240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№1 к постановлению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От </w:t>
      </w:r>
      <w:r>
        <w:rPr>
          <w:rFonts w:eastAsia="Calibri" w:cs="Times New Roman" w:ascii="Times New Roman" w:hAnsi="Times New Roman"/>
          <w:u w:val="single"/>
        </w:rPr>
        <w:t>21.09.2020г.</w:t>
      </w:r>
      <w:r>
        <w:rPr>
          <w:rFonts w:eastAsia="Calibri" w:cs="Times New Roman" w:ascii="Times New Roman" w:hAnsi="Times New Roman"/>
        </w:rPr>
        <w:t xml:space="preserve"> №</w:t>
      </w:r>
      <w:r>
        <w:rPr>
          <w:rFonts w:eastAsia="Calibri" w:cs="Times New Roman" w:ascii="Times New Roman" w:hAnsi="Times New Roman"/>
          <w:u w:val="single"/>
        </w:rPr>
        <w:t>187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Реестр парковок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общего пользования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муниципального образования</w:t>
        <w:br/>
        <w:t>город Шарыпово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889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4"/>
        <w:gridCol w:w="3544"/>
        <w:gridCol w:w="1417"/>
        <w:gridCol w:w="992"/>
        <w:gridCol w:w="2092"/>
      </w:tblGrid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Площадь, кв.м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Длина, 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Количество, шт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Инв/Общ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Ориентир Красноярский край, г.Шарыпово, 6 микрорайон, №16, в 21 метре от участка №1 в Юго-Западном направлении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1/4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Парк Центральный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Красноярский край, г.Шарыпово, ул.Комсомольская, №5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11/85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Спортядро «Энергия»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Ориентир Красноярский край, г.Шарыпово, проспект Энергетиков, №2, в 2 метрах от сооружение №1 в Южном направлении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2/15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СК «Надежда»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Ориентир Красноярский край, г.Шарыпово, микрорайон Пионерный, в 13 метрах от №178 в Западном направлении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3/19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Драматический театр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Ориентир Красноярский край, г.Шарыпово, микрорайон Берлин, в 1 метре от №23 в Северном направлении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1/9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Парк Победы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Ориентир Красноярский край, г.Шарыпово, ул. Горького, в 73 метрах от участка 52, парк «Победы» в Северо-Западном направлении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1/9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Администрация г.Шарыпово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Красноярский край, г.Шарыпово, ул. Горького, 14 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2/12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ЦКиК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Ориентир Красноярский край, г.Шарыпово, ул. Кирова, в 21 метре от №9 в Западном направлении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1/6</w:t>
            </w:r>
          </w:p>
        </w:tc>
      </w:tr>
      <w:tr>
        <w:trPr/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Дом культуры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Красноярский край, г.Шарыпово, площадь Революции, зд. №13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1/5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Ширина одного парковочного места общего доступа – 2,8 м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Ширина одного парковочного места маломобильных групп населения – 5 м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701" w:right="991" w:header="708" w:top="993" w:footer="0" w:bottom="709" w:gutter="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11209e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  <w:szCs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Header"/>
    <w:basedOn w:val="Normal"/>
    <w:link w:val="a4"/>
    <w:uiPriority w:val="99"/>
    <w:unhideWhenUsed/>
    <w:rsid w:val="0011209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2</Pages>
  <Words>325</Words>
  <Characters>2110</Characters>
  <CharactersWithSpaces>2389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2020-09-22T07:33:00Z</dcterms:created>
  <dc:creator>g26021</dc:creator>
  <dc:description/>
  <dc:language>ru-RU</dc:language>
  <cp:lastModifiedBy/>
  <dcterms:modified xsi:type="dcterms:W3CDTF">2020-09-22T15:27:40Z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