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9"/>
        <w:gridCol w:w="3190"/>
      </w:tblGrid>
      <w:tr>
        <w:trPr/>
        <w:tc>
          <w:tcPr>
            <w:tcW w:w="637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297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suppressAutoHyphens w:val="true"/>
              <w:ind w:firstLine="709"/>
              <w:jc w:val="both"/>
              <w:rPr>
                <w:sz w:val="28"/>
                <w:szCs w:val="28"/>
              </w:rPr>
            </w:pPr>
            <w:bookmarkStart w:id="0" w:name="__DdeLink__1210_1950738761"/>
            <w:r>
              <w:rPr>
                <w:sz w:val="28"/>
                <w:szCs w:val="28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12.10.2018 № 251; 08.11.2018 № 283; 27.03.2019 № 65; 11.11.2019 № 238)</w:t>
            </w:r>
            <w:bookmarkEnd w:id="0"/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 их формировании и реализации», руководствуясь статьей 34 Устава города Шарыпово: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 постановлению  Администрации города Шарыпово от 04.10.2013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строку 10 раздела 1 «Паспорт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text" w:leftFromText="180" w:rightFromText="180" w:tblpX="40" w:tblpY="1" w:topFromText="0" w:vertAnchor="text"/>
        <w:tblW w:w="5000" w:type="pct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05"/>
        <w:gridCol w:w="2251"/>
        <w:gridCol w:w="6060"/>
        <w:gridCol w:w="538"/>
      </w:tblGrid>
      <w:tr>
        <w:trPr>
          <w:trHeight w:val="1408" w:hRule="atLeast"/>
        </w:trPr>
        <w:tc>
          <w:tcPr>
            <w:tcW w:w="505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программы, в том числе в  разбивке по источникам финансирования по годам реализации программы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16 570 697,50  рублей, в том числе по источникам и годам: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4 015 900,00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978 000,00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2 387 900,00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>
              <w:rPr>
                <w:color w:val="000000" w:themeColor="text1"/>
                <w:sz w:val="28"/>
                <w:szCs w:val="28"/>
              </w:rPr>
              <w:t>6 910 000,00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1 538 000,00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4 922 000,00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1992 997,50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1742997,50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1 250 000,00 рублей, в том числе: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1 000 000,00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1 831 800,00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1 581 800,00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70 000,00 рублей, в том числе: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250 000,00 рублей, в том числе: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250 000,00 рублей, в том числе: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- 250 000,00 рублей.</w:t>
            </w:r>
          </w:p>
        </w:tc>
        <w:tc>
          <w:tcPr>
            <w:tcW w:w="53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»;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приложение № 2 к муниципальной программе </w:t>
      </w:r>
      <w:r>
        <w:rPr>
          <w:sz w:val="28"/>
          <w:szCs w:val="28"/>
        </w:rPr>
        <w:t>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 xml:space="preserve">приложение № 3 к муниципальной программе </w:t>
      </w:r>
      <w:r>
        <w:rPr>
          <w:sz w:val="28"/>
          <w:szCs w:val="28"/>
        </w:rPr>
        <w:t>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 согласно приложению № 2 к настоящему постановлению.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строку 9 раздела 1 «Паспорт подпрограммы «Развитие субъектов малого и среднего предпринимательства в городе Шарыпово»  приложение № 5 к муниципальной программе  «Развитие инвестиционной деятельности малого и среднего предпринимательства на территории  муниципального образования города Шарыпово»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3" w:type="dxa"/>
        <w:jc w:val="left"/>
        <w:tblInd w:w="108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9"/>
        <w:gridCol w:w="2877"/>
        <w:gridCol w:w="6053"/>
        <w:gridCol w:w="713"/>
      </w:tblGrid>
      <w:tr>
        <w:trPr/>
        <w:tc>
          <w:tcPr>
            <w:tcW w:w="27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 подпрограммы по годам реализации подпрограммы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16 570 697,50  рублей, в том числе по источникам и годам: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4 015 900,00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978 000,00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2 387 900,00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>
              <w:rPr>
                <w:color w:val="000000" w:themeColor="text1"/>
                <w:sz w:val="28"/>
                <w:szCs w:val="28"/>
              </w:rPr>
              <w:t>6 910 000,00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1 538 000,00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4 922 000,00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1992 997,50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1742997,50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1 250 000,00 рублей, в том числе: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1 000 000,00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1 831 800,00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ind w:right="9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1 581 800,00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70 000,00 рублей, в том числе: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250 000,00 рублей, в том числе: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250 000,00 рублей, в том числе: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города Шарыпово — 250 000,00 рублей.</w:t>
            </w:r>
          </w:p>
        </w:tc>
        <w:tc>
          <w:tcPr>
            <w:tcW w:w="71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>
      <w:pPr>
        <w:pStyle w:val="Style1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color w:val="000000"/>
          <w:sz w:val="28"/>
          <w:szCs w:val="28"/>
        </w:rPr>
        <w:t xml:space="preserve">приложение </w:t>
      </w:r>
      <w:r>
        <w:rPr>
          <w:sz w:val="28"/>
          <w:szCs w:val="28"/>
        </w:rPr>
        <w:t>№ 1 к Подпрограмме «Развитие субъектов малого и среднего предпринимательства в городе Шарыпово» изложить в новой редакции согласно приложению № 3 к настоящему постановлению.</w:t>
      </w:r>
    </w:p>
    <w:p>
      <w:pPr>
        <w:pStyle w:val="Style16"/>
        <w:suppressAutoHyphens w:val="tru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в </w:t>
      </w:r>
      <w:r>
        <w:rPr>
          <w:color w:val="000000"/>
          <w:sz w:val="28"/>
          <w:szCs w:val="28"/>
        </w:rPr>
        <w:t xml:space="preserve">приложении № 2 к </w:t>
      </w:r>
      <w:r>
        <w:rPr>
          <w:sz w:val="28"/>
          <w:szCs w:val="28"/>
        </w:rPr>
        <w:t>Подпрограмме «Развитие субъектов малого и среднего предпринимательства в городе Шарыпово»: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1.6.1. в столбце 7 строки 2.2.1 цифру «10000,00» заменить цифрой «0,00»;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1.6.2. в столбце 10 строки 2.2.1 цифру «30000,00» заменить цифрой «20000,00»;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1.6.3. в столбце 7 строки 2.2.2 цифру «10000,00» заменить цифрой «0,00»;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1.6.4. в столбце 10 строки 2.2.2 цифру «30000,00» заменить цифрой «20000,00»;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1.6.5. в столбце 7 строки 2.2.4 цифру «50000,00» заменить цифрой «0,00»;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1.6.6. в столбце 10 строки 2.2.4 цифру «210000,00» заменить цифрой «160000,00»;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1.6.7. в столбце 7 строки 3.1.1 цифру «140000,00» заменить цифрой «30000,00»;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1.6.8. в столбце 10 строки 3.1.1 цифру «420000,00» заменить цифрой «310000,00»;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1.6.9. в столбце 7 строки «Итого по подпрограмме» цифру «250000,00» заменить цифрой «70000,00»;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firstLine="709"/>
        <w:contextualSpacing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>1.6.10. в столбце 10 строки «Итого по подпрограмме» цифру «750000,00» заменить цифрой «570000,00».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suppressAutoHyphens w:val="true"/>
        <w:ind w:firstLine="709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color w:val="auto"/>
            <w:sz w:val="28"/>
            <w:szCs w:val="28"/>
            <w:u w:val="none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footerReference w:type="default" r:id="rId3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ConsNormal"/>
        <w:ind w:hanging="0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3001010</wp:posOffset>
                </wp:positionH>
                <wp:positionV relativeFrom="paragraph">
                  <wp:posOffset>-337185</wp:posOffset>
                </wp:positionV>
                <wp:extent cx="7400290" cy="74041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290" cy="7404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4756" w:tblpY="-531" w:topFromText="0" w:vertAnchor="text"/>
                              <w:tblW w:w="11654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blCellMar>
                              <w:tblLook w:val="0000"/>
                            </w:tblPr>
                            <w:tblGrid>
                              <w:gridCol w:w="11654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165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Приложение № 1 к постановлению Администрации города Шарыпово   от  «____»__________2019  №  ____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Шарыпово», 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утвержденной постановлением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Администрации города Шарыпово  от  04.10.2013 № 244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82.7pt;height:58.3pt;mso-wrap-distance-left:9pt;mso-wrap-distance-right:9pt;mso-wrap-distance-top:0pt;mso-wrap-distance-bottom:0pt;margin-top:-26.55pt;mso-position-vertical-relative:text;margin-left:236.3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4756" w:tblpY="-531" w:topFromText="0" w:vertAnchor="text"/>
                        <w:tblW w:w="11654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30" w:type="dxa"/>
                          <w:bottom w:w="0" w:type="dxa"/>
                          <w:right w:w="30" w:type="dxa"/>
                        </w:tblCellMar>
                        <w:tblLook w:val="0000"/>
                      </w:tblPr>
                      <w:tblGrid>
                        <w:gridCol w:w="11654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1165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Приложение № 1 к постановлению Администрации города Шарыпово   от  «____»__________2019  №  ____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Шарыпово»,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утвержденной постановлением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Администрации города Шарыпово  от  04.10.2013 № 244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Информация</w:t>
      </w:r>
    </w:p>
    <w:p>
      <w:pPr>
        <w:pStyle w:val="Normal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/>
      </w:pPr>
      <w:r>
        <w:rPr/>
        <w:t>за счет средств городского бюджета, в том числе средств, поступивших из бюджетов других уровней</w:t>
      </w:r>
    </w:p>
    <w:p>
      <w:pPr>
        <w:pStyle w:val="Normal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4950" w:type="pct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1079"/>
        <w:gridCol w:w="1616"/>
        <w:gridCol w:w="2053"/>
        <w:gridCol w:w="2832"/>
        <w:gridCol w:w="696"/>
        <w:gridCol w:w="652"/>
        <w:gridCol w:w="1858"/>
        <w:gridCol w:w="725"/>
        <w:gridCol w:w="3"/>
        <w:gridCol w:w="942"/>
        <w:gridCol w:w="3"/>
        <w:gridCol w:w="826"/>
        <w:gridCol w:w="3"/>
        <w:gridCol w:w="885"/>
        <w:gridCol w:w="3"/>
        <w:gridCol w:w="1088"/>
      </w:tblGrid>
      <w:tr>
        <w:trPr>
          <w:trHeight w:val="522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57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ConsPlusNormal1"/>
              <w:widowControl w:val="false"/>
              <w:tabs>
                <w:tab w:val="left" w:pos="743" w:leader="none"/>
              </w:tabs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Итого на 2019-2021гг.</w:t>
            </w:r>
          </w:p>
        </w:tc>
      </w:tr>
      <w:tr>
        <w:trPr>
          <w:trHeight w:val="268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8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70,00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570,00</w:t>
            </w:r>
          </w:p>
        </w:tc>
      </w:tr>
      <w:tr>
        <w:trPr>
          <w:trHeight w:val="122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rHeight w:val="122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rHeight w:val="122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160,00</w:t>
            </w:r>
          </w:p>
        </w:tc>
      </w:tr>
      <w:tr>
        <w:trPr>
          <w:trHeight w:val="122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310,00</w:t>
            </w:r>
          </w:p>
        </w:tc>
      </w:tr>
      <w:tr>
        <w:trPr>
          <w:trHeight w:val="209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053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70,00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570,00</w:t>
            </w:r>
          </w:p>
        </w:tc>
      </w:tr>
      <w:tr>
        <w:trPr>
          <w:trHeight w:val="85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20,00</w:t>
            </w:r>
          </w:p>
        </w:tc>
      </w:tr>
      <w:tr>
        <w:trPr>
          <w:trHeight w:val="85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rHeight w:val="85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160,00</w:t>
            </w:r>
          </w:p>
        </w:tc>
      </w:tr>
      <w:tr>
        <w:trPr>
          <w:trHeight w:val="85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310,00</w:t>
            </w:r>
          </w:p>
        </w:tc>
      </w:tr>
      <w:tr>
        <w:trPr>
          <w:trHeight w:val="85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60,00</w:t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80" w:rightFromText="180" w:tblpX="0" w:tblpY="-681" w:topFromText="0" w:vertAnchor="text"/>
        <w:tblW w:w="15623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5982"/>
        <w:gridCol w:w="9640"/>
      </w:tblGrid>
      <w:tr>
        <w:trPr>
          <w:trHeight w:val="707" w:hRule="atLeast"/>
        </w:trPr>
        <w:tc>
          <w:tcPr>
            <w:tcW w:w="5982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40" w:type="dxa"/>
            <w:tcBorders/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Приложение № 2 к постановлению Администрации города Шарыпово  </w:t>
            </w:r>
            <w:r>
              <w:rPr>
                <w:sz w:val="20"/>
                <w:szCs w:val="20"/>
              </w:rPr>
              <w:t>«____»__________2019  №  ____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Приложение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Информация об источниках финансирования подпрограмм, отдельных мероприятий </w:t>
      </w:r>
    </w:p>
    <w:p>
      <w:pPr>
        <w:pStyle w:val="Normal"/>
        <w:jc w:val="center"/>
        <w:rPr/>
      </w:pPr>
      <w:r>
        <w:rPr/>
        <w:t>муниципальной программы муниципального образования города Шарыпово Красноярского края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 xml:space="preserve"> </w:t>
      </w:r>
      <w:r>
        <w:rPr/>
        <w:t>(тыс. руб.)</w:t>
      </w:r>
    </w:p>
    <w:tbl>
      <w:tblPr>
        <w:tblW w:w="495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682"/>
        <w:gridCol w:w="1783"/>
        <w:gridCol w:w="2648"/>
        <w:gridCol w:w="2641"/>
        <w:gridCol w:w="1852"/>
        <w:gridCol w:w="1777"/>
        <w:gridCol w:w="71"/>
        <w:gridCol w:w="1724"/>
        <w:gridCol w:w="4"/>
        <w:gridCol w:w="3"/>
        <w:gridCol w:w="2078"/>
      </w:tblGrid>
      <w:tr>
        <w:trPr>
          <w:trHeight w:val="57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</w:rPr>
              <w:t>N№ п/п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Статус (муниципальная программа, подпрограмма)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firstLine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бюджетной системы/источники финансирования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2019 год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2020 год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2021 год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 2019-2021 гг.</w:t>
            </w:r>
          </w:p>
        </w:tc>
      </w:tr>
      <w:tr>
        <w:trPr>
          <w:trHeight w:val="20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570,00</w:t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570,00</w:t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краевой бюджет </w:t>
            </w:r>
            <w:hyperlink w:anchor="P1228">
              <w:r>
                <w:rPr>
                  <w:rStyle w:val="ListLabel2"/>
                  <w:rFonts w:cs="Times New Roman" w:ascii="Times New Roman" w:hAnsi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федеральный бюджет </w:t>
            </w:r>
            <w:hyperlink w:anchor="P1229">
              <w:r>
                <w:rPr>
                  <w:rStyle w:val="ListLabel2"/>
                  <w:rFonts w:cs="Times New Roman" w:ascii="Times New Roman" w:hAnsi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570,00</w:t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570,00</w:t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краевой бюджет </w:t>
            </w:r>
            <w:hyperlink w:anchor="P1228">
              <w:r>
                <w:rPr>
                  <w:rStyle w:val="ListLabel2"/>
                  <w:rFonts w:cs="Times New Roman" w:ascii="Times New Roman" w:hAnsi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федеральный бюджет </w:t>
            </w:r>
            <w:hyperlink w:anchor="P1229">
              <w:r>
                <w:rPr>
                  <w:rStyle w:val="ListLabel2"/>
                  <w:rFonts w:cs="Times New Roman" w:ascii="Times New Roman" w:hAnsi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1606" w:topFromText="0" w:vertAnchor="page"/>
        <w:tblW w:w="15623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5696"/>
        <w:gridCol w:w="9926"/>
      </w:tblGrid>
      <w:tr>
        <w:trPr>
          <w:trHeight w:val="1414" w:hRule="atLeast"/>
        </w:trPr>
        <w:tc>
          <w:tcPr>
            <w:tcW w:w="5696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26" w:type="dxa"/>
            <w:tcBorders/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3 к постановлению Администрации города Шарыпово  от  «____»__________2019  №  ____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 к Подпрограмме «Развитие субъектов малого и среднего предпринимательства в городе Шарыпово»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1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15204" w:type="dxa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684"/>
        <w:gridCol w:w="5604"/>
        <w:gridCol w:w="1073"/>
        <w:gridCol w:w="2045"/>
        <w:gridCol w:w="1321"/>
        <w:gridCol w:w="1405"/>
        <w:gridCol w:w="1569"/>
        <w:gridCol w:w="1501"/>
      </w:tblGrid>
      <w:tr>
        <w:trPr>
          <w:trHeight w:val="315" w:hRule="atLeast"/>
          <w:cantSplit w:val="true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57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5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6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17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2018 год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28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170" w:hanging="0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Цель Подпрограммы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textAlignment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4,4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57" w:hanging="0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tabs>
                <w:tab w:val="left" w:pos="626" w:leader="none"/>
              </w:tabs>
              <w:bidi w:val="0"/>
              <w:ind w:right="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tabs>
                <w:tab w:val="left" w:pos="568" w:leader="none"/>
                <w:tab w:val="left" w:pos="684" w:leader="none"/>
              </w:tabs>
              <w:bidi w:val="0"/>
              <w:ind w:left="57" w:right="57" w:hanging="0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bookmarkStart w:id="1" w:name="__DdeLink__773_3777437232"/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  <w:bookmarkEnd w:id="1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57" w:hanging="0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</w:tr>
      <w:tr>
        <w:trPr>
          <w:trHeight w:val="418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57" w:hanging="0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не менее 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не менее 1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footerReference w:type="default" r:id="rId4"/>
      <w:type w:val="nextPage"/>
      <w:pgSz w:orient="landscape" w:w="16838" w:h="11906"/>
      <w:pgMar w:left="567" w:right="851" w:header="0" w:top="993" w:footer="709" w:bottom="7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52348d"/>
    <w:pPr>
      <w:keepNext w:val="true"/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link w:val="aa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link w:val="af0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link w:val="af2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link w:val="af4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0"/>
    <w:qFormat/>
    <w:rsid w:val="008b3f88"/>
    <w:rPr>
      <w:sz w:val="24"/>
      <w:szCs w:val="24"/>
    </w:rPr>
  </w:style>
  <w:style w:type="character" w:styleId="31" w:customStyle="1">
    <w:name w:val="Заголовок 3 Знак"/>
    <w:basedOn w:val="DefaultParagraphFont"/>
    <w:link w:val="3"/>
    <w:qFormat/>
    <w:rsid w:val="002a3dd5"/>
    <w:rPr>
      <w:sz w:val="28"/>
      <w:szCs w:val="24"/>
    </w:rPr>
  </w:style>
  <w:style w:type="character" w:styleId="ListLabel1">
    <w:name w:val="ListLabel 1"/>
    <w:qFormat/>
    <w:rPr>
      <w:color w:val="auto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 w:cs="Times New Roman"/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rsid w:val="0052348d"/>
    <w:pPr>
      <w:spacing w:before="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ab239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link w:val="a9"/>
    <w:qFormat/>
    <w:rsid w:val="0052348d"/>
    <w:pPr/>
    <w:rPr>
      <w:sz w:val="20"/>
      <w:szCs w:val="20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4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af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link w:val="af1"/>
    <w:qFormat/>
    <w:rsid w:val="0052348d"/>
    <w:pPr/>
    <w:rPr>
      <w:b/>
      <w:bCs/>
    </w:rPr>
  </w:style>
  <w:style w:type="paragraph" w:styleId="BalloonText">
    <w:name w:val="Balloon Text"/>
    <w:basedOn w:val="Normal"/>
    <w:link w:val="af3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52348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1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d56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2ED-2AC0-47CE-AC8E-B0AE4A34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LibreOffice/6.0.7.3$Linux_X86_64 LibreOffice_project/00m0$Build-3</Application>
  <Pages>7</Pages>
  <Words>1559</Words>
  <Characters>9892</Characters>
  <CharactersWithSpaces>11395</CharactersWithSpaces>
  <Paragraphs>338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2018-12-03T04:26:00Z</dcterms:created>
  <dc:creator>Admin</dc:creator>
  <dc:description/>
  <dc:language>ru-RU</dc:language>
  <cp:lastModifiedBy/>
  <cp:lastPrinted>2019-12-24T15:54:23Z</cp:lastPrinted>
  <dcterms:modified xsi:type="dcterms:W3CDTF">2019-12-26T19:08:07Z</dcterms:modified>
  <cp:revision>76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