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29.11.2019                                                                                                        № 259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Положения об оплате труда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работников муниципального бюджетного учреждения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«Информационно - методический центр работников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образования города Шарыпово»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ar-SA"/>
        </w:rPr>
        <w:t xml:space="preserve">В соответствии 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Трудовым кодексом Российской Федерации,  Федеральным законом от 06.10.2003 № 131 - ФЗ «Об общих принципах организации местного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самоуправления в Российской Федерации»,  Законом Российской Федерации от 29 декабря 2012 № 273-ФЗ «Об образовании в Российской Федерации», приказом Минобрнауки России от 20.09.2013 N 1082 «Об утверждении Положения о психолого-медико-педагогической комиссии»,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ar-SA"/>
        </w:rPr>
        <w:t>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Положение об оплате труда работников муниципального бюджетного учреждения «Информационно - методический центр работников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образования города Шарыпово»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согласно приложению к настоящему постановлению.</w:t>
      </w:r>
    </w:p>
    <w:p>
      <w:pPr>
        <w:pStyle w:val="Normal"/>
        <w:widowControl w:val="false"/>
        <w:tabs>
          <w:tab w:val="left" w:pos="0" w:leader="none"/>
          <w:tab w:val="left" w:pos="709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возложить                     на заместителя Главы города Шарыпово по социальным                                  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ноября 2019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www.gorodsharypovo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2"/>
        <w:rPr>
          <w:rFonts w:ascii="Calibri" w:hAnsi="Calibri" w:eastAsia="Calibri" w:cs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Глава города Шарыпово</w:t>
        <w:tab/>
        <w:t xml:space="preserve">                                                      Н.А. Петровская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8"/>
      <w:szCs w:val="28"/>
      <w:u w:val="single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169</Words>
  <Characters>1244</Characters>
  <CharactersWithSpaces>1718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2019-11-08T04:32:00Z</dcterms:created>
  <dc:creator>Пользователь Windows</dc:creator>
  <dc:description/>
  <dc:language>ru-RU</dc:language>
  <cp:lastModifiedBy/>
  <dcterms:modified xsi:type="dcterms:W3CDTF">2019-12-10T16:35:15Z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