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decimal" w:pos="9355" w:leader="none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12.11.2019</w:t>
        <w:tab/>
        <w:t>№ 244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 в постановление от 03.10.2013 № 235 «Об утверждении муниципальной программы «Развитие культуры» (в редакции от 10.10.2019 №211)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 Внести в постановление Администрации города Шарыпово от 03.10.2013 № 235 «Об утверждении муниципальной программы «Развитие культуры» следующие изменения: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1.1. Приложение к постановлению «Муниципальная программа «Развитие культуры» изложить в новой редакции, согласно приложению к настоящему постановлению.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/>
      </w:pPr>
      <w:r>
        <w:rPr>
          <w:sz w:val="24"/>
          <w:szCs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24"/>
            <w:sz w:val="24"/>
            <w:szCs w:val="24"/>
          </w:rPr>
          <w:t>www.gorodsharypovo.ru</w:t>
        </w:r>
      </w:hyperlink>
      <w:r>
        <w:rPr>
          <w:sz w:val="24"/>
          <w:szCs w:val="24"/>
        </w:rPr>
        <w:t>).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decimal" w:pos="9355" w:leader="none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Глава города Шарыпово</w:t>
        <w:tab/>
        <w:t>Н.А.Петровская</w:t>
      </w:r>
    </w:p>
    <w:p>
      <w:pPr>
        <w:pStyle w:val="Normal"/>
        <w:numPr>
          <w:ilvl w:val="0"/>
          <w:numId w:val="0"/>
        </w:numPr>
        <w:tabs>
          <w:tab w:val="decimal" w:pos="9355" w:leader="none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decimal" w:pos="9355" w:leader="none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5670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ind w:left="5670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к Постановлению</w:t>
        <w:br/>
        <w:t>Администрации города Шарыпово</w:t>
        <w:br/>
        <w:t>от 12.11.2019 г. № 244</w:t>
        <w:br/>
        <w:br/>
        <w:t>Приложение к Постановлению</w:t>
        <w:br/>
        <w:t>Администрации города Шарыпово</w:t>
        <w:br/>
        <w:t>от 03.10.2013 № 235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Муниципальная программа «Развитие культуры»</w:t>
        <w:br/>
        <w:t>1. Паспорт Муниципальной программы «Развитие культуры»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56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93"/>
        <w:gridCol w:w="6662"/>
      </w:tblGrid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jc w:val="both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Постановление Администрации города Шарыпово от 30.07.2013 г.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Распоряжение Администрации города Шарыпово от 26.06.2019г. № 733 «Об утверждении Перечня муниципальных программ муниципального образования города Шарыпово Красноярского края на 2020-2022 годы» 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казенное учреждение    «Служба городского хозяйства», Управление образованием Администрации города Шарыпово, </w:t>
            </w: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1 «Сохранение культурного наследия»; 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2 «Поддержка искусства и народного творчества»;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3 «Обеспечение условий реализации программы и прочие мероприятия»;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4 «Развитие архивного дела в муниципальном образовании город Шарыпово»;</w:t>
            </w:r>
          </w:p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Подпрограмма 5 «Гармонизация межнациональных отношений на территории муниципального образования город Шарыпово».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Создание условий для развития и реализации культурного и духовного потенциала населения муниципального образования город Шарыпово 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Задачи муниципальной 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Задача 1. «С</w:t>
            </w:r>
            <w:r>
              <w:rPr>
                <w:bCs/>
                <w:lang w:eastAsia="en-US"/>
              </w:rPr>
              <w:t>охранение и эффективное использование культурного наследия муниципального образования город Шарыпово»;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Задача 2. «О</w:t>
            </w:r>
            <w:r>
              <w:rPr>
                <w:bCs/>
                <w:lang w:eastAsia="en-US"/>
              </w:rPr>
              <w:t>беспечение доступа населения города к культурным благам и участию в культурной жизни»;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Задача 3. «С</w:t>
            </w:r>
            <w:r>
              <w:rPr>
                <w:bCs/>
                <w:lang w:eastAsia="en-US"/>
              </w:rPr>
              <w:t>оздание условий для устойчивого развития отрасли «культура» в муниципальном образовании город Шарыпово;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Задача 4. «Обеспечение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края»;</w:t>
            </w:r>
          </w:p>
          <w:p>
            <w:pPr>
              <w:pStyle w:val="ConsPlusCell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Задача 5. У</w:t>
            </w:r>
            <w:r>
              <w:rPr/>
              <w:t>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Этапы и сроки реализации муниципальной 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2014 - 2022 годы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108" w:hanging="0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целевых показателей приведен в приложении №1 к паспорту муниципальной программы</w:t>
            </w:r>
          </w:p>
        </w:tc>
      </w:tr>
      <w:tr>
        <w:trPr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объем финансирования программы –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997842,23 тыс. руб., в том числе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 xml:space="preserve">– 712496,23 тыс. руб. 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153295,13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106044,91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26005,96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 по годам: 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68210,16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>– 59590,67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–4196,92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4422,57тыс.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77299,83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57748,96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13235,94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6308,13тыс.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6,80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89451,53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62731,57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15993,60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10719,76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6,60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126846,45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68399,71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40898,03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9927,44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7621,27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136193,36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>– 74651,01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45672,94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10847,01 тыс. 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5022,40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124866,31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бюджет городского округа города Шарыпово </w:t>
            </w:r>
            <w:r>
              <w:rPr>
                <w:sz w:val="24"/>
                <w:szCs w:val="24"/>
                <w:lang w:eastAsia="en-US"/>
              </w:rPr>
              <w:t>– 75522,92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28532,68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15820,00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4990,71 тыс.руб.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128391,40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105538,80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2673,51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4179,09 тыс.руб.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внебюджетные источники – 16000,00 тыс. руб. 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– 126389,30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104468,80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1741,41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4179,09 тыс.руб.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внебюджетные источники – 16000,00 тыс. руб. 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– 120193,89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</w:t>
            </w:r>
            <w:r>
              <w:rPr>
                <w:sz w:val="24"/>
                <w:szCs w:val="24"/>
                <w:lang w:eastAsia="en-US"/>
              </w:rPr>
              <w:t xml:space="preserve"> – 103843,79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350,10 тыс. руб.;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 источники – 16000,00 тыс. руб.</w:t>
            </w:r>
          </w:p>
        </w:tc>
      </w:tr>
    </w:tbl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Характеристика текущего состояния сферы культуры  с указанием основных показателей социально-экономического развития и анализ социальных, финансово-экономических и прочих рисков реализации программы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Город Шарыпово 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 - досугового типа, театр. Образовательные учреждения в области культуры обеспечивают предоставление жителям города Шарыпово услуги дополнительного образования детей.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Отрасль культура включает 7 библиотек, 1 учреждения культурно-досугового типа и два обособленных подразделения культурно-досугового типа, краеведческий музей, городской драматический театр, обеспечивается предоставление дополнительного образования детей в 2 школах искусств, организован кинопоказ для жителей города Шарыпово, п. Дубинино и Горячегорск.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численность работающих в отрасли на начало 2019 года 181 человек.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Культура города сохранила свой статус социально-культурного института и подтвердила свой авторитет у населения города Шарыпово. Удельный вес населения участвующего в платных культурно-досуговых мероприятиях проводимых муниципальными учреждениями культуры составил 210,7%.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Основной объем библиотечных услуг населению города Шарыпово оказывают общедоступные библиотеки, количество посетителей библиотек, в том числе в виртуальном режиме, ежегодно растет. Вместе с тем имеющиеся ресурсы общедоступных библиотек города Шарыпово, не в полной мере соответствуют информационным и культурным запросам пользователей. Обновление библиотечных фондов идет медленными темпами, доля морально устаревшей и ветхой литературы составляет до 60%.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Краеведческий музей помимо сохранения и интерпретации культурного наследия, выполняет образовательные, просветительские функции, разрабатывает специальные музейные образовательные программы для детей и взрослых.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Музей города активно использует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числе основных проблем музея следует назвать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сохранности культурных ценностей, защиты их от разрушения и хищения, а также для создания благоприятных условий для изучения и показа необходимо оснастить  помещения музея приборами климатического контроля. 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Требует решения проблема укрепления кадрового состава музеев профильными специалистами.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городе Шарыпово</w:t>
      </w:r>
      <w:r>
        <w:rPr/>
        <w:t xml:space="preserve"> работает городской драматический театр. Жители города имеют прямой доступ к театральному искусству.Театр ежегодно представляет зрителям не менее 6 новых постановок.Среднее число зрителей в театре в расчете на 1 тыс.человек населения составляет </w:t>
      </w:r>
      <w:r>
        <w:rPr>
          <w:color w:val="auto"/>
        </w:rPr>
        <w:t>257,8 человек.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Городской драматический театр ежегодно представляет город Шарыпово на престижных театральных фестивалях: национальный театральный фестиваль «Золотая маска», фестиваль театров малых городов России и другие.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Наиболее массовыми учреждениями культуры в городе,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Число участников клубных формирований на 1 тыс. жителей составило 6,8 человек. Сокращение учреждений культурно-досугового типа не предполается.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</w:t>
      </w:r>
      <w:r>
        <w:rPr>
          <w:bCs/>
          <w:sz w:val="24"/>
          <w:szCs w:val="24"/>
        </w:rPr>
        <w:t xml:space="preserve">оставляет 11,3%.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 Ежегодно количество специалистов повысивших квалификацию составляет не менее 50 человек.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обеспечением, подключаются к сети Интернет. В муниципальных библиотеках  активно внедряются автоматизированные системы обслуживания, развивается справочно-информационное обслуживание пользователей в режиме онлайн. Доля библиотек, подключенных к сети составляет 100%. Сайт в сети Интернет имеют все учреждения культуры города Шарыпово.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средства в городе Шарыпово направляются на строительство и реконструкцию объектов культуры, комплексное обновление оборудования учреждений культуры и образовательных организаций в области культуры. За последние два  года проведена реконструкция двух библиотек, которые теперь имеют статус модельных библиотек. Готовится к вводу в эксплуатацию здание Центра культурного развития.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поддержку творческой деятельности и укрепление материально-технической базы муниципальных театров </w:t>
      </w:r>
      <w:r>
        <w:rPr>
          <w:sz w:val="24"/>
          <w:szCs w:val="24"/>
          <w:shd w:fill="FFFFFF" w:val="clear"/>
        </w:rPr>
        <w:t xml:space="preserve">Городскому драматическому театру в рамках федерального проекта «Культура малой Родины» выделяются субсидии. В рамках выделенных субсидий ставятся новые спектакли, приобреобретается  </w:t>
      </w:r>
      <w:r>
        <w:rPr>
          <w:sz w:val="24"/>
          <w:szCs w:val="24"/>
        </w:rPr>
        <w:t>световое, звуковое, механическое  оборудование.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– возникновение бюджетного дефицита может повлечь сокращение или прекращение программных мероприятий и не достижение целевых значений по ряду показателей (индикаторов) реализации 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отраслях «культура» и «архивное дело»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Ограничению вышеуказанных рисков будет способствовать 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эффективной системы управления и контроля над реализацией Программы, переподготовки и повышения квалификации работников.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Приоритеты и цели социально-экономического развития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культуры, описание основных целей и задач Программы, прогноз развития сферы культуры </w:t>
      </w:r>
    </w:p>
    <w:p>
      <w:pPr>
        <w:pStyle w:val="Normal"/>
        <w:widowControl w:val="false"/>
        <w:ind w:firstLine="5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Приоритеты и цели социально-экономического развития в сфере культуры города Шарыпово определены в соответствии со следующими стратегическими документами и нормативными правовыми актами Российской Федерации и Красноярского края:</w:t>
      </w:r>
    </w:p>
    <w:p>
      <w:pPr>
        <w:pStyle w:val="Normal"/>
        <w:widowControl w:val="false"/>
        <w:ind w:firstLine="709"/>
        <w:jc w:val="both"/>
        <w:rPr/>
      </w:pPr>
      <w:hyperlink r:id="rId3">
        <w:r>
          <w:rPr>
            <w:rStyle w:val="Style14"/>
            <w:sz w:val="24"/>
            <w:szCs w:val="24"/>
          </w:rPr>
          <w:t>Закон</w:t>
        </w:r>
      </w:hyperlink>
      <w:r>
        <w:rPr>
          <w:sz w:val="24"/>
          <w:szCs w:val="24"/>
        </w:rPr>
        <w:t xml:space="preserve"> Российской Федерации от 09.10.1992 № 3612-1 «Основы законодательства Российской Федерации о культуре»;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4">
        <w:r>
          <w:rPr>
            <w:rStyle w:val="Style14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5">
        <w:r>
          <w:rPr>
            <w:rStyle w:val="Style14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инновационного развития Российской Федерации на период до 2020 года (утверждена распоряжением Правительства Российской Федерации от 08.12.2011 № 2227-р);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6">
        <w:r>
          <w:rPr>
            <w:rStyle w:val="Style14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развития информационного общества в Российской Федерации (утверждена Президентом Российской Федерации 07.02.2008 № Пр-212);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Национальная </w:t>
      </w:r>
      <w:hyperlink r:id="rId7">
        <w:r>
          <w:rPr>
            <w:rStyle w:val="Style14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действий в интересах детей на 2012 - 2017 годы (утверждена Указом Президента Российской Федерации от 01.06.2012 № 761);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государственной политики по развитию сферы культуры в Российской Федерации до 2015 года (согласованы Правительством Российской Федерации от 01.06.2006 № МФ-П44-2462);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8">
        <w:r>
          <w:rPr>
            <w:rStyle w:val="Style14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развития театрального дела в Российской Федерации на период до 2020 года (одобрена распоряжением Правительства Российской Федерации от 10.06.2011 № 1019-р);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9">
        <w:r>
          <w:rPr>
            <w:rStyle w:val="Style14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сохранения и развития нематериального культурного наследия народов Российской Федерации на 2009 - 2015 годы (утверждена приказом Министерства культуры Российской Федерации от 17.12.2008 № 267);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10">
        <w:r>
          <w:rPr>
            <w:rStyle w:val="Style14"/>
            <w:sz w:val="24"/>
            <w:szCs w:val="24"/>
          </w:rPr>
          <w:t>Концепция</w:t>
        </w:r>
      </w:hyperlink>
      <w:r>
        <w:rPr>
          <w:sz w:val="24"/>
          <w:szCs w:val="24"/>
        </w:rPr>
        <w:t xml:space="preserve"> развития образования в сфере культуры и искусства в Российской Федерации на 2008 - 2015 годы (одобрена распоряжением Правительства Российской Федерации от 25.08.2008 № 1244-р);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hyperlink r:id="rId11">
        <w:r>
          <w:rPr>
            <w:rStyle w:val="Style14"/>
            <w:sz w:val="24"/>
            <w:szCs w:val="24"/>
          </w:rPr>
          <w:t>Стратегия</w:t>
        </w:r>
      </w:hyperlink>
      <w:r>
        <w:rPr>
          <w:sz w:val="24"/>
          <w:szCs w:val="24"/>
        </w:rPr>
        <w:t xml:space="preserve"> социально-экономического развития Сибири до 2020 года (утверждена распоряжением Правительства Российской Федерации от 05.07.2010 № 1120-р);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Закон Красноярского края от 28.06.2007 № 2-190 «О культуре»;</w:t>
      </w:r>
    </w:p>
    <w:p>
      <w:pPr>
        <w:pStyle w:val="Normal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стратегии культурной политики Красноярского края на 2009-2020 годы (утверждены постановлением Правительства Красноярского края от 20.01.2009 №24-п).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  <w:tab w:val="left" w:pos="567" w:leader="none"/>
        </w:tabs>
        <w:ind w:firstLine="28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План мероприятий («дорожная карта») «Изменения в отраслях  социальной сферы, направленные на повышение эффективности сферы культуры Красноярского края» (утвержден распоряжением Губернатора Красноярского края от 25.02.2013 № 58-рг);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0" w:leader="none"/>
          <w:tab w:val="left" w:pos="567" w:leader="none"/>
        </w:tabs>
        <w:ind w:left="0" w:firstLine="284"/>
        <w:jc w:val="both"/>
        <w:rPr/>
      </w:pPr>
      <w:r>
        <w:rPr>
          <w:sz w:val="24"/>
          <w:szCs w:val="24"/>
        </w:rPr>
        <w:t xml:space="preserve">Распоряжение Правительства Красноярского края от 27.12.2012 № 1071-р «Об утверждении </w:t>
      </w:r>
      <w:r>
        <w:fldChar w:fldCharType="begin"/>
      </w:r>
      <w:r>
        <w:rPr>
          <w:rStyle w:val="Style14"/>
          <w:sz w:val="24"/>
          <w:szCs w:val="24"/>
        </w:rPr>
        <w:instrText> HYPERLINK "../../../../../../../C:/Documents%20and%20Settings/%D0%90%D0%B4%D0%BC%D0%B8%D0%BD%D0%B8%D1%81%D1%82%D1%80%D0%B0%D1%82%D0%BE%D1%80/%D0%A0%D0%B0%D0%B1%D0%BE%D1%87%D0%B8%D0%B9%20%D1%81%D1%82%D0%BE%D0%BB/%D0%BC%D1%83%D0%BD%D0%B8%D1%86%D0%B8%D0%BF%D0%B0%D0%BB%D1%8C%D0%BD%D0%B0%D1%8F%20%D0%BF%D1%80%D0%BE%D0%B3%D1%80%D0%B0%D0%BC%D0%BC%D0%B0/%D0%9F%D1%80%D0%BE%D0%B3%D1%80%D0%B0%D0%BC%D0%BC%D0%B0%20%D0%A0%D0%B0%D0%B7%D0%B2%D0%B8%D1%82%D0%B8%D0%B5%20%D0%BA%D1%83%D0%BB%D1%8C%D1%82%D1%83%D1%80%D1%8B%20%D0%BD%D0%B0%202014-2016%D0%B3%D0%B3/%D0%9F%D0%B0%D1%81%D0%BF%D0%BE%D1%80%D1%82_%D0%BF%D1%80%D0%BE%D0%B3%D1%80%D0%B0%D0%BC%D0%BC%D1%8B%20%D1%80%D0%B0%D0%B7%D0%B2%D0%B8%D1%82%D0%B8%D0%B5%20%D0%BA%D1%83%D0%BB%D1%8C%D1%82%D1%83%D1%80%D1%8B%20%D0%BD%D0%B0%202014-2016%20%D0%B3.docx" \l "Par25"</w:instrText>
      </w:r>
      <w:r>
        <w:rPr>
          <w:rStyle w:val="Style14"/>
          <w:sz w:val="24"/>
          <w:szCs w:val="24"/>
        </w:rPr>
        <w:fldChar w:fldCharType="separate"/>
      </w:r>
      <w:r>
        <w:rPr>
          <w:rStyle w:val="Style14"/>
          <w:sz w:val="24"/>
          <w:szCs w:val="24"/>
        </w:rPr>
        <w:t>Концепции</w:t>
      </w:r>
      <w:r>
        <w:rPr>
          <w:rStyle w:val="Style14"/>
          <w:sz w:val="24"/>
          <w:szCs w:val="24"/>
        </w:rPr>
        <w:fldChar w:fldCharType="end"/>
      </w:r>
      <w:r>
        <w:rPr>
          <w:sz w:val="24"/>
          <w:szCs w:val="24"/>
        </w:rPr>
        <w:t xml:space="preserve"> развития театрального дела в Красноярском крае до 2020 года». 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Стратегия культурной политики города Шарыпово до 2020 года (утверждена Распоряжением Администрации города Шарыпово29.12.2011 №1365)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Шарыпово (утвержден распоряжением Администрации города Шарыпово от 28.06.2013 №1412)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программы будет осуществляться в соответствии со следующими основными приоритетами:</w:t>
      </w:r>
    </w:p>
    <w:p>
      <w:pPr>
        <w:pStyle w:val="ConsPlusNormal1"/>
        <w:widowControl/>
        <w:numPr>
          <w:ilvl w:val="0"/>
          <w:numId w:val="2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обеспечение максимальной доступности культурных ценностей для населения города, повышение качества и разнообразия культурных услуг, в том числе: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открытого культурного пространства города (развитие гастрольной, выставочной, фестивальной деятельности и др.);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виртуального культурного пространства города (оснащение учреждений культуры современным программно-аппаратным комплексом, создание инфраструктуры, обеспечивающей доступ населения к электронным фондам музеев и библиотек города, мировым культурным ценностям и информационным ресурсам);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благоприятных условий для творческой самореализации граждан, получения художественного образования и приобщения к культуре и искусству всех групп населения;</w:t>
      </w:r>
    </w:p>
    <w:p>
      <w:pPr>
        <w:pStyle w:val="Normal"/>
        <w:numPr>
          <w:ilvl w:val="0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культуры, популяризация научной и инновационной деятельности и др.);</w:t>
      </w:r>
    </w:p>
    <w:p>
      <w:pPr>
        <w:pStyle w:val="Normal"/>
        <w:numPr>
          <w:ilvl w:val="1"/>
          <w:numId w:val="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сохранение, популяризация и эффективное использование культурного наследия города, в том числе: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и пополнение библиотечного, музейного фондов города;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возрождение и развитие народных художественных ремесел, декоративно-прикладного творчества, поддержка фольклорных коллективов;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и развитие механизмов эффективного взаимодействия с населением (повышение открытости и доступности информации, внедрение института публичной отчетности, системы независимой оценки качества услуг и др.);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 всех направлений отрасли "культура" в средствах массовой информации и информационно-телекоммуникационной сети Интернет, повышение этической и эстетической ценности распространяемых культурных продуктов, качества размещаемых материалов и информации;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устойчивого культурного образа города как территории культурных традиций и творческих инноваций;</w:t>
      </w:r>
    </w:p>
    <w:p>
      <w:pPr>
        <w:pStyle w:val="Normal"/>
        <w:numPr>
          <w:ilvl w:val="0"/>
          <w:numId w:val="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продвижение культуры города за его пределами в форме гастролей, участия в конкурсах, выставках и фестивалях;</w:t>
      </w:r>
    </w:p>
    <w:p>
      <w:pPr>
        <w:pStyle w:val="Normal"/>
        <w:numPr>
          <w:ilvl w:val="1"/>
          <w:numId w:val="4"/>
        </w:numPr>
        <w:tabs>
          <w:tab w:val="left" w:pos="540" w:leader="none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>развитие инфраструктуры отрасли «культура», в том числе:</w:t>
      </w:r>
    </w:p>
    <w:p>
      <w:pPr>
        <w:pStyle w:val="Normal"/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ремонт и реконструкция, техническая и технологическая модернизация учреждений культуры и образовательных учреждений в области культуры города.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основными приоритетам целью Программы является создание условий для развития и реализации культурного и духовного потенциала населения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данной цели должны быть решены следующие задачи.</w:t>
      </w:r>
    </w:p>
    <w:p>
      <w:pPr>
        <w:pStyle w:val="Normal"/>
        <w:widowControl w:val="false"/>
        <w:ind w:firstLine="709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>Задача 1.С</w:t>
      </w:r>
      <w:r>
        <w:rPr>
          <w:bCs/>
          <w:sz w:val="24"/>
          <w:szCs w:val="24"/>
        </w:rPr>
        <w:t xml:space="preserve">охранение и эффективное использование культурного наследия муниципального образования </w:t>
      </w:r>
      <w:r>
        <w:rPr>
          <w:sz w:val="24"/>
          <w:szCs w:val="24"/>
        </w:rPr>
        <w:t>город Шарыпово</w:t>
      </w:r>
      <w:r>
        <w:rPr>
          <w:bCs/>
          <w:sz w:val="24"/>
          <w:szCs w:val="24"/>
        </w:rPr>
        <w:t>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данной задачи будет обеспечено посредством осуществления двух подпрограмм – «Сохранение культурного наследия», «Развитие архивного дела в муниципальном образовании город Шарыпово».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Задача 2. Обеспечение доступа населения города к культурным благам и участию в культурной жизни.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указанной задачи предусматривается выполнение подпрограммы «Поддержка искусства и народного творчества», </w:t>
      </w:r>
      <w:r>
        <w:rPr>
          <w:sz w:val="24"/>
          <w:szCs w:val="24"/>
          <w:lang w:eastAsia="en-US"/>
        </w:rPr>
        <w:t>«Гармонизация межнациональных отношений на территории муниципального образования город Шарыпово»</w:t>
      </w:r>
    </w:p>
    <w:p>
      <w:pPr>
        <w:pStyle w:val="Normal"/>
        <w:widowControl w:val="false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Задача 3. Создание условий для устойчивого развития</w:t>
      </w:r>
      <w:r>
        <w:rPr>
          <w:bCs/>
          <w:sz w:val="24"/>
          <w:szCs w:val="24"/>
        </w:rPr>
        <w:t xml:space="preserve"> отрасли «культура» в муниципальном образовании город Шарыпово </w:t>
      </w:r>
    </w:p>
    <w:p>
      <w:pPr>
        <w:pStyle w:val="ConsPlusCell"/>
        <w:ind w:firstLine="709"/>
        <w:jc w:val="both"/>
        <w:rPr/>
      </w:pPr>
      <w:r>
        <w:rPr/>
        <w:t xml:space="preserve">Данная задача решается в рамках подпрограммы </w:t>
      </w:r>
      <w:r>
        <w:rPr>
          <w:bCs/>
        </w:rPr>
        <w:t>«</w:t>
      </w:r>
      <w:r>
        <w:rPr/>
        <w:t>Обеспечение условий реализации программы и прочие мероприятия</w:t>
      </w:r>
      <w:r>
        <w:rPr>
          <w:bCs/>
        </w:rPr>
        <w:t>».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Задача 4.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указанной задачи предусматривается выполнение подпрограммы «Развитие архивного дела в муниципальном образовании город Шарыпово» </w:t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  <w:lang w:eastAsia="en-US"/>
        </w:rPr>
        <w:t xml:space="preserve">Задача 5. </w:t>
      </w:r>
      <w:r>
        <w:rPr>
          <w:sz w:val="24"/>
          <w:szCs w:val="24"/>
        </w:rPr>
        <w:t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решения указанной задачи предусматривается выполнение подпрограммы </w:t>
      </w:r>
      <w:r>
        <w:rPr>
          <w:sz w:val="24"/>
          <w:szCs w:val="24"/>
          <w:lang w:eastAsia="en-US"/>
        </w:rPr>
        <w:t>«Гармонизация межнациональных отношений на территории муниципального образования город Шарыпово»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Реализация программы позволит расширить доступ населения к культурным ценностям, обеспечит поддержку всех форм творческой самореализации личности, широкое вовлечение граждан в культурную деятельность, создаст условия для дальнейшей модернизации деятельности муниципальных учреждений культуры и образовательных учреждений в области культуры, архива города Шарыпово.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Прогноз конечных результатов реализации программы,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характеризующих целевое состояние (изменение состояния)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уровня и качества жизни населения, социально-экономическое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развитие сфер культуры, экономики, степени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реализации других общественно значимых интересов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191" w:leader="none"/>
        </w:tabs>
        <w:ind w:firstLine="1191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прогнозах конечных результатах реализации Программы, характеризующих целевое состояние (изменение состояния) уровня и качества жизни населения, социально-экономическое развитие сфер культуры, экономики, степени реализации других общественно значимых интересов приведена в приложении № 1 к Программе.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5. Информация по подпрограммам, отдельным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мероприятиям программы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1"/>
        <w:widowControl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цели и решения задач программы реализуется пять подпрограмм.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отдельных мероприятий программой не предусматривается. </w:t>
      </w:r>
    </w:p>
    <w:p>
      <w:pPr>
        <w:pStyle w:val="ConsPlusCell"/>
        <w:ind w:firstLine="709"/>
        <w:jc w:val="center"/>
        <w:rPr>
          <w:b/>
          <w:b/>
        </w:rPr>
      </w:pPr>
      <w:r>
        <w:rPr>
          <w:b/>
        </w:rPr>
        <w:t>Подпрограмма 1. «Сохранение культурного наследия».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Сохранение культурного наследия является одним из приоритетных направлений развития культуры, так как свободный доступ к культурным ценностям позволяет человеку становиться духовно развитой, высоконравственной, творческой личностью. Культурное наследие выполняет в современном обществе множество функций, обеспечивая тем самым его устойчивое развитие. Утрата культурных ценностей неизбежно отражается на всех областях жизни нынешнего и будущих поколений, ведет к духовному оскудению общества.</w:t>
      </w:r>
    </w:p>
    <w:p>
      <w:pPr>
        <w:pStyle w:val="ConsPlusCell"/>
        <w:ind w:firstLine="709"/>
        <w:jc w:val="center"/>
        <w:rPr>
          <w:b/>
          <w:b/>
        </w:rPr>
      </w:pPr>
      <w:r>
        <w:rPr>
          <w:b/>
        </w:rPr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Библиотеки являются ключевым звеном в создании единого информационного и культурного пространства,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>
      <w:pPr>
        <w:pStyle w:val="NormalWeb"/>
        <w:shd w:val="clear" w:color="auto" w:fill="FFFFFF"/>
        <w:tabs>
          <w:tab w:val="left" w:pos="540" w:leader="none"/>
        </w:tabs>
        <w:spacing w:beforeAutospacing="0" w:before="0" w:afterAutospacing="0" w:after="0"/>
        <w:ind w:firstLine="709"/>
        <w:jc w:val="both"/>
        <w:rPr>
          <w:color w:val="auto"/>
        </w:rPr>
      </w:pPr>
      <w:r>
        <w:rPr>
          <w:color w:val="auto"/>
        </w:rPr>
        <w:t>Библиотечное обслуживание населения города осуществляют 7 муниципальными библиотеками, в том числе 2 детских, объединенных в муниципальное бюджетное учреждение «Централизованная библиотечная система» города Шарыпово. Две муниципальные библиотеки имеют статус модельной библиотеки.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Охват обслуживанием населения общедоступными библиотеками составляет 46,7%, совокупный книжный фонд библиотек города насчитывает свыше 161,38 тысяч единиц хранения или 3,9 экземпляра в расчете на одного жителя города. </w:t>
      </w:r>
    </w:p>
    <w:p>
      <w:pPr>
        <w:pStyle w:val="Normal"/>
        <w:shd w:val="clear" w:color="auto" w:fill="FFFFFF"/>
        <w:tabs>
          <w:tab w:val="left" w:pos="1995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приоритетных направлений деятельности библиотек является развитие информационно-библиотечных услуг на основе современных технологий: увеличивается количество автоматизированных рабочих мест для читателей, создаются собственные электронные базы данных, внедряются новые виды библиотечных услуг. </w:t>
      </w:r>
    </w:p>
    <w:p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Развивается культурно-досуговая и просветительская деятельность библиотек. Библиотеки востребованы как многофункциональные культурные центры досуга, где значительное место отводится возрождению традиций семейного досуга, продвижению книги и чтения, популяризации истории и культуры.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принципов организации библиотечного обслуживания является дифференцированный подход к пользователям.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приобщению их к чтению, к мировой и национальной культуре. Ежегодно число посещений детских библиотек составляет более 33,6 тыс. человек, детям выдается более 103,6 тыс. книг в год. 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центральной городской библиотеки открыты курсы по обучению навыкам компьютерной грамотности пожилых людей и социально-незащищенных категорий граждан. В дальнейшем планируется открытие таких курсов в других библиотеках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целью обеспечения конституционных прав людей с ограниченными возможностями на доступ к информации, создания условий для развития их творческого потенциала и повышения качества жизни библиотеки оборудуются пандусами. В целях формирования современной информационной и телекоммуникационной инфраструктуры в сфере культуры все библиотеки города оснащаются компьютерной техникой и программным обеспечением. На сегодняшний день к сети Интернет подключены все муниципальные  библиотеки города. Ведется работа по переводу фонда библиотек в электронный каталог.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</w:t>
      </w:r>
      <w:r>
        <w:rPr>
          <w:sz w:val="24"/>
          <w:szCs w:val="24"/>
        </w:rPr>
        <w:t xml:space="preserve">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краеведческом музее города Шарыпово собраны образцы и ценности местной материальной и духовной культуры, имеются коллекции, хранящие историческую память и обеспечивающие преемственность культурно-исторического развития. Объем основного музейного фонда составляет 4575 единиц хранения. В электронный каталог включено 2550 предметов. Доля представленных зрителю музейных предметов в общем количестве музейных предметов составила 19,5%.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Музей города активно используют экспериментальные формы музейной деятельности. Проведение конкурса школьных музеев, музейных ночей, организация музейных форумов, работа мини-планетария и реализация других проектов убедительно доказывают востребованность услуг музея.</w:t>
      </w:r>
    </w:p>
    <w:p>
      <w:pPr>
        <w:pStyle w:val="Normal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Внедрение в работу музея </w:t>
      </w:r>
      <w:r>
        <w:rPr>
          <w:bCs/>
          <w:sz w:val="24"/>
          <w:szCs w:val="24"/>
        </w:rPr>
        <w:t>комплексной автоматизированной музейной информационной системы «Музей-3»</w:t>
      </w:r>
      <w:r>
        <w:rPr>
          <w:sz w:val="24"/>
          <w:szCs w:val="24"/>
        </w:rPr>
        <w:t xml:space="preserve">способствует развитию информационных технологий в музейной деятельности. Налажена работа электронного учета </w:t>
      </w:r>
      <w:r>
        <w:rPr>
          <w:spacing w:val="-4"/>
          <w:sz w:val="24"/>
          <w:szCs w:val="24"/>
        </w:rPr>
        <w:t>м</w:t>
      </w:r>
      <w:r>
        <w:rPr>
          <w:sz w:val="24"/>
          <w:szCs w:val="24"/>
        </w:rPr>
        <w:t xml:space="preserve">узейных предметов и музейных коллекций.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Централизованная библиотечная система и городской музей имеют собственные сайты.</w:t>
      </w:r>
    </w:p>
    <w:p>
      <w:pPr>
        <w:pStyle w:val="ConsPlusCell"/>
        <w:ind w:firstLine="709"/>
        <w:jc w:val="both"/>
        <w:rPr/>
      </w:pPr>
      <w:r>
        <w:rPr/>
        <w:t>Целью подпрограммы является сохранение и эффективное использование культурного наследия города.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подпрограммы «Сохранение культурного наследия» решаются следующие задачи:</w:t>
      </w:r>
    </w:p>
    <w:p>
      <w:pPr>
        <w:pStyle w:val="ConsPlusNormal1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1.Развитие библиотечного дела;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2.Развитие музейного дела.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– 2022 годы.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условий, обеспечивающих сохранность объектов культурного наследия, их рациональное использование;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прав населения города на свободный доступ к информации и культурным ценностям; 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комплектования библиотечных и музейных фондов;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библиотечных и музейных услуг;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разнообразия библиотечных и музейных услуг;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360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рост востребованности услуг библиотек и музеев у населения города.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1 «Сохранение культурного наследия» представлена в приложении №1 к Программе.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ind w:firstLine="709"/>
        <w:jc w:val="both"/>
        <w:rPr>
          <w:b/>
          <w:b/>
        </w:rPr>
      </w:pPr>
      <w:r>
        <w:rPr>
          <w:b/>
        </w:rPr>
        <w:t>Подпрограмма 2. «Поддержка искусства и народного творчества».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всего общества на основе гуманистических ценностей становится возможным, если основными дополняющими друг друга элементами культурной политики, воспринимаемыми во взаимном воздействии их результатов, являются доступ населения к культуре и участие в культурной жизни.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Театрально-зрелищные учреждения в городе Шарыпово представляют  3 учреждения культурно-досугового типа и городской драматический театр. Жители города имеют прямой доступ к театральному искусству. 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Среднее число зрителей на мероприятиях театра в расчете на 1 тыс. населения составляет 257,8 зрителей. В репертуаре городского театра свыше 48 спектаклей, ежегодно осуществляется не менее 6 новых постановок.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Особым направлением 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Созданию условий для художественного совершенствования творческих работников Шарыповского драматического театра способствует участие в театральных фестивалях, творческих мастерских и лабораториях.       Уже традиционным становится межрегиональный фестиваль-лаборатория «Сибирская Камерата», который проводится театром при поддержке Министерства культуры Красноярского края с 2012 года.</w:t>
      </w:r>
      <w:r>
        <w:rPr>
          <w:sz w:val="24"/>
          <w:szCs w:val="24"/>
          <w:shd w:fill="FFFFFF" w:val="clear"/>
        </w:rPr>
        <w:t xml:space="preserve"> На 24 международном фестивале «Русская классика. Лобня-2019» драматический театр представил во внеконкурсной программе спектакль «Метель». </w:t>
      </w:r>
    </w:p>
    <w:p>
      <w:pPr>
        <w:pStyle w:val="Normal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shd w:fill="FFFFFF" w:val="clear"/>
        </w:rPr>
        <w:t>На краевом фестивале «Театральная весна-2019» театр завоевал четыре «Хрустальные маски» и дипломы лауреатов. Спектакль «Сучилища» назван лучшей премьерой сезона в муниципальных театрах Красноярского края.</w:t>
      </w:r>
    </w:p>
    <w:p>
      <w:pPr>
        <w:pStyle w:val="Normal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Приоритетом развития театрального дела в городе Шарыпово  в течение ближайшего времени остается  поддержка репертуара театра. Одновременно неотъемлемой частью театрального дела станет дальнейшее развитие фестиваля-лаборатории «Сибирская Камерата», развитие гастрольной деятельности.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fill="FFFFFF" w:val="clear"/>
        </w:rPr>
        <w:t xml:space="preserve">  </w:t>
      </w:r>
      <w:r>
        <w:rPr>
          <w:sz w:val="24"/>
          <w:szCs w:val="24"/>
        </w:rPr>
        <w:t>В сфере культуры, наиболее массовыми, доступными и востребованными учреждениями, сохраняющие нематериальные формы культурного наследия остаются учреждения культурно-досугового типа.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По основным показателям деятельности учреждений культурно-досугового типа города Шарыпово наблюдается положительная динамика, что объясняется активизацией усилий работников культуры по расширению спектра предоставляемых жителям города культурных услуг, улучшением материально-технической базы учреждений.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муниципальных учреждениях культурно-досугового типа Шарыпово Красноярском крае насчитывается 11 коллективов, удостоенных звания "народный" и "образцовый", в их числе ансамбли песни и танца, народных инструментов, хореографические, фольклорные коллективы.</w:t>
      </w:r>
    </w:p>
    <w:p>
      <w:pPr>
        <w:pStyle w:val="Normal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учреждениях клубного типа действуют 87 клубных формирований, работают 3 киноустановки. В рамках проекта Фонда российского кино на базе Дома культуры открыт кинозал с возможностью демонстрировать фильмы «первого экрана» в формате 3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. В рамках сотрудничества с Красноярским отделением Союза кинематографистов России и КГБУК «Дом искусств» город Шарыпово является одной из основных площадок передвижного фестиваля независимого документального авторского кино «</w:t>
      </w:r>
      <w:r>
        <w:rPr>
          <w:sz w:val="24"/>
          <w:szCs w:val="24"/>
          <w:lang w:val="en-US"/>
        </w:rPr>
        <w:t>SiberiaDOC</w:t>
      </w:r>
      <w:r>
        <w:rPr>
          <w:sz w:val="24"/>
          <w:szCs w:val="24"/>
        </w:rPr>
        <w:t>».</w:t>
      </w:r>
      <w:r>
        <w:rPr>
          <w:color w:val="000000"/>
          <w:sz w:val="24"/>
          <w:szCs w:val="24"/>
        </w:rPr>
        <w:t xml:space="preserve">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Ежегодно в городе Шарыпово проводится ряд крупных культурных массовых мероприятий, позволяющих вовлечь в культурную жизнь большие группы населения, в том числе мероприятия, связанные с празднованием календарных праздников и памятных дат. В течение ряда лет в городе проходят городской открытый фестиваль-конкурс «Шарыповская лира», День города,  фестиваль самодеятельного конкурса «Лучший город земли», фестиваль фотохудожников «В краю голубых озер», реализуются проекты «Судьба моей семьи в истории города», «Это чей ребенок? Это мой ребенок!», День семьи, любви и верности, День защиты детей.  Мероприятия являются яркими  и запоминающимися событиями в культурной жизни города.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Уже традиционными стали выставки работ местных художников, выставки декоративно-прикладного творчества – «Страна мастеров», творческие вечера самодеятельных поэтов-песенников. Взаимодействие с общественными творческими объединениями способствует их активному включению в культурную жизнь, формированию единого культурного пространства города.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Творческие инициативы населения также находят свое воплощение и поддержку в социокультурных проектах, инициаторами которых являются учреждения культуры и дополнительного образования детей.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Интеграции города Шарыпово в международное культурное пространство способствует участие коллективов города в проводимых на территории края фестивалях и конкурсах, в том числе в международном фестивале-конкурсе «Мастера сцены», Международном фестивале этнической музыки и ремёсел «МИР Сибири».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сосредоточить усилия на обеспечении равного доступа населения к услугам учреждений культурно-досугового типа, расширении спектра предложений, увеличении степени вовлеченности различных социальных групп в деятельность клубных формирований, повышении просветительской роли учреждений культурно-досугового типа.</w:t>
      </w:r>
    </w:p>
    <w:p>
      <w:pPr>
        <w:pStyle w:val="ConsPlusCell"/>
        <w:ind w:firstLine="709"/>
        <w:jc w:val="both"/>
        <w:rPr/>
      </w:pPr>
      <w:r>
        <w:rPr/>
        <w:t xml:space="preserve">Целью подпрограммы является обеспечение доступа населения к культурным благам и участию в культурной жизни. </w:t>
      </w:r>
    </w:p>
    <w:p>
      <w:pPr>
        <w:pStyle w:val="ConsPlusCell"/>
        <w:ind w:firstLine="709"/>
        <w:jc w:val="both"/>
        <w:rPr>
          <w:bCs/>
        </w:rPr>
      </w:pPr>
      <w:r>
        <w:rPr>
          <w:bCs/>
        </w:rPr>
        <w:t>В рамках подпрограммы «Поддержка искусства и народного творчества» решаются следующие задачи:</w:t>
      </w:r>
    </w:p>
    <w:p>
      <w:pPr>
        <w:pStyle w:val="ConsPlusNormal1"/>
        <w:widowControl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1.Поддержка искусства и народного творчества;</w:t>
      </w:r>
    </w:p>
    <w:p>
      <w:pPr>
        <w:pStyle w:val="ConsPlusNormal1"/>
        <w:widowControl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2.Сохранение и развитие традиционной народной культуры;</w:t>
      </w:r>
    </w:p>
    <w:p>
      <w:pPr>
        <w:pStyle w:val="ConsPlusNormal1"/>
        <w:widowControl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3.Поддержка творческих инициатив населения, творческих союзов и организаций;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4.Организация и проведение культурных событий, в том числе на межрегиональном и международном уровне.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– 2022 годы.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развитие исполнительских искусств;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услуг театра;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доступа к произведениям кинематографии;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традиционной народной культуры, содействие сохранению и развитию народных художественных промыслов и ремесел;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культурно-досуговых услуг;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рост вовлеченности всех групп населения в активную творческую деятельность;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поддержки творческих инициатив населения, творческих союзов и организаций культуры;</w:t>
      </w:r>
    </w:p>
    <w:p>
      <w:pPr>
        <w:pStyle w:val="Normal"/>
        <w:widowControl w:val="false"/>
        <w:numPr>
          <w:ilvl w:val="0"/>
          <w:numId w:val="7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уровня проведения культурных мероприятий, развитие межрегионального сотрудничества в сфере культуры.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2 «Поддержка искусства и народного творчества» представлена в приложении №2 к программе.</w:t>
      </w:r>
    </w:p>
    <w:p>
      <w:pPr>
        <w:pStyle w:val="ConsPlusCell"/>
        <w:ind w:firstLine="709"/>
        <w:jc w:val="both"/>
        <w:rPr>
          <w:b/>
          <w:b/>
        </w:rPr>
      </w:pPr>
      <w:r>
        <w:rPr>
          <w:b/>
        </w:rPr>
        <w:t>Подпрограмма 3. «Обеспечение условий реализации программы и прочие мероприятия».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числе наиболее острых проблем, решаемых в рамках реализации подпрограммы, – кадровый дефицит, низкий уровень информатизации отрасли, несоответствие инфраструктуры культуры установленным государственным нормативами современным нуждам потребителей культурных благ.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Восполнение и развитие кадрового ресурса отрасли «культура», обеспечение прав граждан на дополнительное  образование является одним из приоритетных направлений культурной политики города.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Вместе с тем в отрасли наблюдается дефицит и старение кадров, кадровый состав слабо обновляется за счет молодых специалистов. Необходимо сосредоточить усилия на повышении оплаты труда работников культуры, улучшении их жилищных условий.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задачи формирования современной информационной и телекоммуникационной инфраструктуры, предоставления на ее основе качественных услуг и обеспечения высокого уровня доступности информации для населения в крае невозможно без комплексной технологической модернизации муниципальных учреждений культуры, в первую очередь библиотек и музеев, </w:t>
      </w:r>
      <w:r>
        <w:rPr>
          <w:rStyle w:val="Dash0410043104370430044600200441043f04380441043a0430char"/>
          <w:sz w:val="24"/>
          <w:szCs w:val="24"/>
        </w:rPr>
        <w:t xml:space="preserve">изменения </w:t>
      </w:r>
      <w:r>
        <w:rPr>
          <w:sz w:val="24"/>
          <w:szCs w:val="24"/>
        </w:rPr>
        <w:t>стандартов деятельности и расширения спектра предоставляемых ими услуг.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Работа с одаренными детьми в городе на разных уровнях проявления способностей осуществляется через развитие системы творческих конкурсов, организацию мастер-классов. 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Одаренным детям в области культуры и искусства предоставляется возможность участия во всероссийских, международных конкурсах, фестивалях и выставках. 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Охват детского населения услугами образовательных учреждений дополнительного образования детей в области культуры с</w:t>
      </w:r>
      <w:r>
        <w:rPr>
          <w:bCs/>
          <w:sz w:val="24"/>
          <w:szCs w:val="24"/>
        </w:rPr>
        <w:t xml:space="preserve">оставляет 11,3%.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Работа с одаренными детьми проводится не только образовательными учреждениями в области культуры. В городе при учреждениях культурно-досугового типа работают более 43 клубных формирования для детей до 14 лет, с общим число участников 1609 человек. Учреждения культурно-досугового типа проводят детские конкурсы, смотры, фестивали, выставки, на базе учреждений музейного и библиотечного типа, театров с целью содействия творческому развитию детей работают творческие лаборатории, студии, проводятся экскурсии и другие мероприятия.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Одаренные дети  принимают  участие в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городском конкурсе детских талантов «Зажги свою звезду»,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открытом региональном конкурсе сольной и ансамблевой музыки «Союз прекрасный – МУЗЫКА и ДЕТИ», открытом краевом вокальном конкурсе «Диапозон», всероссийском детском конкурсе-фестивале «Алмазные крошки», 3 региональном конкурсе детского творчества «Самые лучшие» международном конкурсе искусств «Золотой мир талантов», </w:t>
      </w:r>
      <w:r>
        <w:rPr>
          <w:sz w:val="24"/>
          <w:szCs w:val="24"/>
          <w:shd w:fill="FFFFFF" w:val="clear"/>
        </w:rPr>
        <w:t>зональный фестиваль-конкурс детского художественного творчества «Синяя птица».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краевых учреждений дополнительного профессионального образования специалисты учреждений культуры и дополнительного образования получают профессиональное образование, в том числе повышение квалификации, профессиональную переподготовку, стажировки. Для специалистов муниципальных учреждений культуры проводятся семинары, творческие лаборатории, мастер-классы, что позволяет им получать необходимые знания, чтобы успешно работать в новых условиях, обеспечивать реализацию творческих идей и инициатив населения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имеется положительный опыт в области стимулирования талантливой молодежи творческих коллективов.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Прилагаются значительные усилия по компьютеризации учреждений культуры, внедрению в их деятельность современных информационно-коммуникационных технологий, созданию информационных ресурсов для открытого доступа. 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 муниципальных библиотеках города внедряется автоматизированная система обслуживания читателей на основе программы «Ирбис», создана электронная библиотека с доступом к бесплатному Интернет, доступу к </w:t>
      </w:r>
      <w:r>
        <w:rPr>
          <w:sz w:val="24"/>
          <w:szCs w:val="24"/>
          <w:lang w:val="en-US"/>
        </w:rPr>
        <w:t>wi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fi</w:t>
      </w:r>
      <w:r>
        <w:rPr>
          <w:sz w:val="24"/>
          <w:szCs w:val="24"/>
        </w:rPr>
        <w:t xml:space="preserve">. В муниципальном музее внедрена </w:t>
      </w:r>
      <w:r>
        <w:rPr>
          <w:bCs/>
          <w:sz w:val="24"/>
          <w:szCs w:val="24"/>
        </w:rPr>
        <w:t xml:space="preserve">комплексная автоматизированная музейная информационная система «Музей-3», произведено подключение к сети Интернет, </w:t>
      </w:r>
      <w:r>
        <w:rPr>
          <w:sz w:val="24"/>
          <w:szCs w:val="24"/>
        </w:rPr>
        <w:t xml:space="preserve">что способствует развитию информационных технологий в музейной деятельности.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Вместе с тем, </w:t>
      </w:r>
      <w:r>
        <w:rPr>
          <w:spacing w:val="1"/>
          <w:sz w:val="24"/>
          <w:szCs w:val="24"/>
        </w:rPr>
        <w:t>для создания полнотекстовых баз данных библиотекам необходимо специальное оборудование.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Состояние материально-технической базы учреждений культуры и образовательных учреждений в области культуры продолжает ухудшаться и неспособно на сегодняшний день обеспечить должное развитие культуры в городе. Необходимо продолжить модернизацию и развитие существующей культурной инфраструктуры, исходя из критериев наиболее полного удовлетворения потребностей населения, сохранения и приумножения культурного потенциала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ремонте, в той или иной степени, нуждается все учреждения культуры. Высокая степень изношенности основных фондов, с недостаточным финансированием мероприятий, направленных на ремонт сетей энергоснабжения, водоснабжения, систем пожарной сигнализации, недостаточный уровень обеспечения безопасности учреждений, привело к тому, что на сегодняшний день учреждения культуры и образовательные учреждения в области культуры представляют собой одну из наименее защищенных категорий объектов с массовым пребыванием людей. </w:t>
      </w:r>
    </w:p>
    <w:p>
      <w:pPr>
        <w:pStyle w:val="ConsPlusCell"/>
        <w:ind w:firstLine="709"/>
        <w:jc w:val="both"/>
        <w:rPr/>
      </w:pPr>
      <w:r>
        <w:rPr/>
        <w:t>Целью подпрограммы является создание условий для устойчивого развития отрасли «культура» в муниципальном образовании город Шарыпово.</w:t>
      </w:r>
    </w:p>
    <w:p>
      <w:pPr>
        <w:pStyle w:val="ConsPlusCell"/>
        <w:ind w:firstLine="709"/>
        <w:jc w:val="both"/>
        <w:rPr>
          <w:bCs/>
        </w:rPr>
      </w:pPr>
      <w:r>
        <w:rPr>
          <w:bCs/>
        </w:rPr>
        <w:t>В рамках данной подпрограммы решаются следующие задачи:</w:t>
      </w:r>
    </w:p>
    <w:p>
      <w:pPr>
        <w:pStyle w:val="ConsPlusNormal1"/>
        <w:widowControl/>
        <w:numPr>
          <w:ilvl w:val="0"/>
          <w:numId w:val="8"/>
        </w:numPr>
        <w:tabs>
          <w:tab w:val="left" w:pos="540" w:leader="none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1.Пазвитие системы непрерывного профессионального образования в области культуры. Развитие инфраструктуры отрасли «культура».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2014 - 2022 годы.</w:t>
      </w:r>
    </w:p>
    <w:p>
      <w:pPr>
        <w:pStyle w:val="Normal"/>
        <w:widowControl w:val="false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эффективного управления кадровыми ресурсами в отрасли «культура»;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повышение профессионального уровня работников, укрепление кадрового потенциала; 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привлечения в отрасль «культура» высококвалифицированных кадров, в том числе молодых специалистов;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социального статуса и престижа творческих работников и работников культуры;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учреждений культуры и образовательных учреждений в области культуры, находящихся в удовлетворительном состоянии;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укрепление материально-технической базы учреждений культуры и образовательных учреждений в области культуры, в том числе обеспечение безопасного и комфортного пребывания посетителей;</w:t>
      </w:r>
    </w:p>
    <w:p>
      <w:pPr>
        <w:pStyle w:val="Normal"/>
        <w:widowControl w:val="false"/>
        <w:numPr>
          <w:ilvl w:val="0"/>
          <w:numId w:val="9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повышение качества и доступности муниципальных услуг, оказываемых в сфере культуры.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3 «Обеспечение условий реализации программы» представлена в приложении №3 к программе.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Подпрограмма 4. «Развитие архивного дела в муниципальном образовании город Шарыпово».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Из-за отсутствия должного финансирования в архиве не в полной мере поддерживаются такие нормативные режимы хранения архивных документов, как противопожарный, охранный, температурно-влажностный.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Ситуацию осложняет и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Выходом из сложившейся ситуации является модернизация материально-технической базы архива города, оснащение современным оборудованием для проведения оцифровки. Оцифровка информационно-поисковых справочников и архивных документов, проведение мероприятий в режиме </w:t>
      </w:r>
      <w:r>
        <w:rPr>
          <w:sz w:val="24"/>
          <w:szCs w:val="24"/>
          <w:lang w:val="en-US"/>
        </w:rPr>
        <w:t>on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line</w:t>
      </w:r>
      <w:r>
        <w:rPr>
          <w:sz w:val="24"/>
          <w:szCs w:val="24"/>
        </w:rPr>
        <w:t xml:space="preserve"> позволят не только увеличить число пользователей архивными документами, но и существенно сократить временные затраты на получение ими необходимой информации.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Назрела необходимость неотложного решения вопросов обеспечения сохранности документов архивного фонда города и его материально-технического оснащения. Не осуществляется картонирование ранее принятых документов, которое  защищая дела от пыли и воздействия света, способствует обеспечению долговременной сохранности документов, удобству их размещения в архивохранилищах, поиску и использованию документов.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в части информатизации предусматривает создание электронных описей в архиве. Это, в совокупности с созданием единой информационной среды взаимодействия между архивным агентством Красноярского края и муниципальным архивом, не только обеспечит доступ граждан и организаций к поисковым средствам, но и повысит качество информационного обслуживания населения и оказания государственных услуг в электронной форме, открытость и эффективность работы архива.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Очевидно, что масштаб, актуальность и острота стоящих перед архивом проблем не позволяют решать их исключительно в рамках текущего финансирования и реализации отдельных проектов. Необходим комплексный подход с взаимоувязанными по срокам и ресурсам мероприятиями,  который позволит не только максимально обеспечить вечное хранение архивных документов, являющихся частью историко-культурного наследия Красноярского края и города Шарыпово, но и перевести их в электронную формы</w:t>
      </w:r>
    </w:p>
    <w:p>
      <w:pPr>
        <w:pStyle w:val="Normal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Целью подпрограммы «Развитие архивного дела в муниципальном образовании город Шарыпово» является </w:t>
      </w:r>
      <w:r>
        <w:rPr>
          <w:sz w:val="24"/>
          <w:szCs w:val="24"/>
          <w:lang w:eastAsia="en-US"/>
        </w:rPr>
        <w:t>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подпрограммы предполагается решить следующие задачи: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Создание нормативных условий хранения архивных документов, исключающих их хищение и утрату;</w:t>
      </w:r>
    </w:p>
    <w:p>
      <w:pPr>
        <w:pStyle w:val="Normal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shd w:fill="FFFFFF" w:val="clear"/>
        </w:rPr>
        <w:t xml:space="preserve">    </w:t>
      </w:r>
      <w:r>
        <w:rPr>
          <w:sz w:val="24"/>
          <w:szCs w:val="24"/>
          <w:shd w:fill="FFFFFF" w:val="clear"/>
        </w:rPr>
        <w:t xml:space="preserve">Формирование современной информационно-технологической инфраструктуры архива города </w:t>
      </w:r>
      <w:r>
        <w:rPr>
          <w:sz w:val="24"/>
          <w:szCs w:val="24"/>
          <w:shd w:fill="FFFFFF" w:val="clear"/>
          <w:lang w:eastAsia="en-US"/>
        </w:rPr>
        <w:t>(оцифровка описей дел)</w:t>
      </w:r>
      <w:r>
        <w:rPr>
          <w:sz w:val="24"/>
          <w:szCs w:val="24"/>
          <w:shd w:fill="FFFFFF" w:val="clear"/>
        </w:rPr>
        <w:t>;</w:t>
      </w:r>
    </w:p>
    <w:p>
      <w:pPr>
        <w:pStyle w:val="Normal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Сроки реализации подпрограммы: 2014 – 2022 годы.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Ожидаемые результаты: 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bCs/>
          <w:sz w:val="24"/>
          <w:szCs w:val="24"/>
        </w:rPr>
      </w:pPr>
      <w:r>
        <w:rPr>
          <w:bCs/>
          <w:sz w:val="24"/>
          <w:szCs w:val="24"/>
        </w:rPr>
        <w:t>увеличение доли архивных документов, хранящихся в нормативных условиях, исключающих их хищение и утрату,</w:t>
      </w:r>
    </w:p>
    <w:p>
      <w:pPr>
        <w:pStyle w:val="Normal"/>
        <w:numPr>
          <w:ilvl w:val="0"/>
          <w:numId w:val="0"/>
        </w:numPr>
        <w:ind w:firstLine="709"/>
        <w:jc w:val="both"/>
        <w:outlineLvl w:val="2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увеличение доли архивных фондов, переведенных в электронную форму, и </w:t>
      </w:r>
      <w:r>
        <w:rPr>
          <w:sz w:val="24"/>
          <w:szCs w:val="24"/>
        </w:rPr>
        <w:t xml:space="preserve">доли оцифрованных заголовков дел, введенных в ПК «Архивный фонд».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4 «Развитие архивного дела в муниципальном образовании город Шарыпово» представлена в приложении №4 к Программе.</w:t>
      </w:r>
    </w:p>
    <w:p>
      <w:pPr>
        <w:pStyle w:val="ConsPlusCell"/>
        <w:ind w:firstLine="709"/>
        <w:jc w:val="center"/>
        <w:rPr>
          <w:b/>
          <w:b/>
        </w:rPr>
      </w:pPr>
      <w:r>
        <w:rPr>
          <w:b/>
        </w:rPr>
        <w:t xml:space="preserve">Подпрограмма 5 </w:t>
      </w:r>
      <w:r>
        <w:rPr>
          <w:b/>
          <w:bCs/>
        </w:rPr>
        <w:t>«Гармонизация межнациональных отношений на территории муниципального образования город Шарыпово».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формировании национальной политики города Шарыпово учитывается, что в многонациональном многообразии заключается значительный потенциал для дальнейшего развития и продвижения территории. Признание национального многообразия, понимание и уважение культурных особенностей, присущих представителям различных народов, в сочетании с демократическими ценностями гражданского общества будут способствовать созданию атмосферы взаимного уважения на территории города Шарыпово. Разработка подпрограммы обусловлена, в том числе недостаточным использованием потенциала средств массовой информации для содействия свободному и открытому диалогу национальных культур и направлена на </w:t>
      </w:r>
      <w:r>
        <w:rPr>
          <w:bCs/>
          <w:sz w:val="24"/>
          <w:szCs w:val="24"/>
          <w:lang w:eastAsia="en-US"/>
        </w:rPr>
        <w:t>у</w:t>
      </w:r>
      <w:r>
        <w:rPr>
          <w:sz w:val="24"/>
          <w:szCs w:val="24"/>
        </w:rPr>
        <w:t>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муниципальном образовании город Шарыпово. проживают 46,0 тыс. человек, это представители 106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Исторически сформированное культурное пространство города Шарыпово имеет специфические черты, обусловленные уникальностью природно-географических условий, культурой, бытом и укладом многонационального населения города.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80-е годы прошлого столетия, во время создания и развития КАТЭКА, городу Шарыпово предстояло стать крупнейшим энергетическим центром Сибири с развитой промышленной базой и современной инфраструктурой. Город строили представители 106 национальностей и народностей бывшего Советского Союза.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Около 70 % населения – люди, приехавшие в город в начале 80-х годов со всех уголков Советского Союза. Они продолжают принимать активное участие в жизни города, сохраняя традиции и обычаи своих народов, объединившись в национальные диаспоры. В городе Шарыпово удалось обеспечить сосуществование и процветание различных национальных культур, что создает яркую, синтезирующую культуру города. В МАУ «Центр культурного развития» создан и успешно работает «Центр межнациональных культур».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Центра проводятся Дни украинской, татарской, русской культур, праздник «Навруз», «Курган-байрам», праздник национального пирога, праздник национальных культур. Учреждена премия «Содружество». Праздник национальных культур проводится с 1993 года. С 1995 года фестиваль национальных культур стал всероссийским. На праздник приезжают представители из различных субъектов Российской Федерации.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Среди основных проблем сферы национальных отношений в городе Шарыпово следует отметить недостаточное взаимодействие национально-культурных автономий между собой, с органами местного самоуправления.</w:t>
      </w:r>
      <w:r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Реализация подпрограммы будет способствовать развитию диалога и межнациональному миру на территории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настоящей подпрограммы позволит создать благоприятные условия в области развития межнационального согласия, будет способствовать гармонизации межнациональных отношений, созданию условий для успешной межкультурной коммуникации, налаживанию взаимодействия между национально-культурными обществами, вовлечение диаспор в решение вопросов, связанных с реализацией концепции государственной и региональной национальной политики на территории муниципального образования город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Целью подпрограммы является </w:t>
      </w:r>
      <w:r>
        <w:rPr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Шарыпово.</w:t>
      </w:r>
    </w:p>
    <w:p>
      <w:pPr>
        <w:pStyle w:val="ConsPlusCell"/>
        <w:ind w:firstLine="709"/>
        <w:jc w:val="both"/>
        <w:rPr>
          <w:bCs/>
        </w:rPr>
      </w:pPr>
      <w:r>
        <w:rPr>
          <w:bCs/>
        </w:rPr>
        <w:t>В рамках подпрограммы «Гармонизация межнациональных отношений на территории муниципального образования город Шарыпово» решаются следующие задачи:</w:t>
      </w:r>
    </w:p>
    <w:p>
      <w:pPr>
        <w:pStyle w:val="ConsPlusCell"/>
        <w:widowControl/>
        <w:numPr>
          <w:ilvl w:val="0"/>
          <w:numId w:val="0"/>
        </w:numPr>
        <w:ind w:firstLine="709"/>
        <w:jc w:val="both"/>
        <w:outlineLvl w:val="0"/>
        <w:rPr/>
      </w:pPr>
      <w:r>
        <w:rPr/>
        <w:t xml:space="preserve">                  </w:t>
      </w:r>
      <w:r>
        <w:rPr/>
        <w:t>Содействие укреплению гражданского единства и гармонизации межнациональных отношений;</w:t>
      </w:r>
    </w:p>
    <w:p>
      <w:pPr>
        <w:pStyle w:val="ConsPlusNormal1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>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Сроки реализации подпрограммы: 2018 – 2022 годы.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результаты: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укрепление единства и сохранение атмосферы взаимного уважения к национальным и традициям и обычаям народов, проживающих на территории города Шарыпово;</w:t>
      </w:r>
    </w:p>
    <w:p>
      <w:pPr>
        <w:pStyle w:val="ConsPlusCell"/>
        <w:widowControl/>
        <w:numPr>
          <w:ilvl w:val="0"/>
          <w:numId w:val="0"/>
        </w:numPr>
        <w:ind w:firstLine="709"/>
        <w:jc w:val="both"/>
        <w:outlineLvl w:val="0"/>
        <w:rPr/>
      </w:pPr>
      <w:r>
        <w:rPr/>
        <w:t>укреплению гражданского единства и гармонизации межнациональных отношений.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Подпрограмма 5 «Гармонизация межнациональных отношений на территории муниципального образования город Шарыпово» представлена в приложении № 5 к Программе.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6. Информация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основных мерах правового регулирования в сфере культуры, направленные на достижение цели и (или) задач муниципальной Программы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планируемом периоде для реализации муниципальной Программы не предусмотрено принятие правовых актов.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Перечень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объектов недвижимого имущества муниципальной собственности города Шарыпово, подлежащих строительству, реконструкции, техническому</w:t>
      </w:r>
      <w:r>
        <w:rPr>
          <w:rFonts w:cs="Times New Roman" w:ascii="Times New Roman" w:hAnsi="Times New Roman"/>
          <w:b/>
          <w:sz w:val="24"/>
          <w:szCs w:val="24"/>
        </w:rPr>
        <w:t xml:space="preserve"> перевооружению или приобретению</w:t>
      </w:r>
    </w:p>
    <w:p>
      <w:pPr>
        <w:pStyle w:val="ConsPlusNormal1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планируемом периоде не предусмотрено финансирование, направленное на строительство, реконструкцию и техническое перевооружение учреждений культуры.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8. Информация 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ресурсном обеспечении и прогнозной оценке расходов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 реализацию целей муниципальной Программы с учетом источников финансирования, в том числе средств федерального и краевого бюджета</w:t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ресурсном обеспечении и прогнозной оценке расходов на реализацию целей муниципальной Программы с учетом источников финансирования, в том числе средств федерального и краевого бюджета приведена в приложении № 6 к Программе.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9. Информация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 источниках финансирования подпрограмм отдельным  мероприятиям программы</w:t>
      </w:r>
    </w:p>
    <w:p>
      <w:pPr>
        <w:pStyle w:val="1"/>
        <w:numPr>
          <w:ilvl w:val="0"/>
          <w:numId w:val="0"/>
        </w:numPr>
        <w:spacing w:lineRule="auto" w:line="240" w:before="0" w:after="0"/>
        <w:ind w:left="0" w:firstLine="709"/>
        <w:jc w:val="center"/>
        <w:outlineLvl w:val="1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планируемых расходов по отдельным мероприятиям программы, подпрограммам с указанием главных распорядителей бюджета, а также по годам реализации программы приведено в приложении № 7 к Программе.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bookmarkStart w:id="0" w:name="Par922"/>
      <w:bookmarkEnd w:id="0"/>
      <w:r>
        <w:rPr>
          <w:b/>
          <w:sz w:val="28"/>
          <w:szCs w:val="28"/>
        </w:rPr>
        <w:t>10. Информация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мероприятиях, направленных на реализацию научной,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научно-технической и инновационной деятельности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планируемом периоде не предусмотрено финансирование, направленное на реализацию научной, научно-технической и инновационной деятельности. </w:t>
      </w:r>
    </w:p>
    <w:p>
      <w:pPr>
        <w:pStyle w:val="Normal"/>
        <w:widowControl w:val="false"/>
        <w:numPr>
          <w:ilvl w:val="0"/>
          <w:numId w:val="0"/>
        </w:numPr>
        <w:ind w:firstLine="709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11. Прогноз сводных показателей </w:t>
      </w:r>
    </w:p>
    <w:p>
      <w:pPr>
        <w:pStyle w:val="Normal"/>
        <w:widowControl w:val="false"/>
        <w:ind w:firstLine="5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муниципальных заданий</w:t>
      </w:r>
    </w:p>
    <w:p>
      <w:pPr>
        <w:pStyle w:val="Normal"/>
        <w:numPr>
          <w:ilvl w:val="0"/>
          <w:numId w:val="0"/>
        </w:numPr>
        <w:ind w:firstLine="709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программы планируется оказание муниципальными учреждениями культуры и дополнительного образования в области культуры следующих муниципальных услуг и работ: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библиотечное, библиографическое и информационное обслуживание пользователей библиотеки;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библиографическая обработка документов и создание каталогов;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(живопись);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(фортепиано);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(струнные инструменты);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(духовые и ударные инструменты);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(хореографическое творчество);</w:t>
      </w:r>
    </w:p>
    <w:p>
      <w:pPr>
        <w:pStyle w:val="Normal"/>
        <w:widowControl w:val="false"/>
        <w:ind w:left="540" w:hanging="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дополнительных предпрофессиональных программ в области искусств (народные инструменты);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дополнительных общеразвивающих программ; 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концертов и концертных программ (на выезде);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концертов и концертных программ (стационар)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деятельности клубных формирований и формирований самодеятельного народного творчества;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показ (организация показа) спектаклей (театральных постановок);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создание спектаклей;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публичный показ музейных предметов, музейных коллекций;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формирование, учет, изучение, обеспечение физического сохранения и безопасности музейных предметов, музейных коллекций.</w:t>
      </w:r>
    </w:p>
    <w:p>
      <w:pPr>
        <w:pStyle w:val="Normal"/>
        <w:widowControl w:val="false"/>
        <w:numPr>
          <w:ilvl w:val="0"/>
          <w:numId w:val="10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отдыха детей и молодежи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Прогноз сводных показателей муниципальных заданий на оказание муниципальных услуг муниципальными учреждениями культуры, в отношении которых Отдел культуры администрации города Шарыпово осуществляет функции и полномочия учредителя, приведен в приложении № 8 к Программе.</w:t>
      </w:r>
    </w:p>
    <w:p>
      <w:pPr>
        <w:pStyle w:val="Normal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Normal"/>
        <w:tabs>
          <w:tab w:val="decimal" w:pos="9355" w:leader="none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ind w:left="9072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муниципальной</w:t>
        <w:br/>
        <w:t>программе «Развитие культуры», утвержденной</w:t>
        <w:br/>
        <w:t>постановлением Администрации города Шарыпово</w:t>
        <w:br/>
        <w:t>от 03.10.2013 № 235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целевых показателей муниципальной программы муниципального образования город Шарыпово Красноярского края с указанием планируемых к достижению значений в результате реализации муниципальной программы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026" w:type="dxa"/>
        <w:jc w:val="lef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2"/>
        <w:gridCol w:w="2945"/>
        <w:gridCol w:w="1336"/>
        <w:gridCol w:w="235"/>
        <w:gridCol w:w="1182"/>
        <w:gridCol w:w="850"/>
        <w:gridCol w:w="850"/>
        <w:gridCol w:w="851"/>
        <w:gridCol w:w="850"/>
        <w:gridCol w:w="851"/>
        <w:gridCol w:w="992"/>
        <w:gridCol w:w="850"/>
        <w:gridCol w:w="851"/>
        <w:gridCol w:w="7"/>
        <w:gridCol w:w="843"/>
        <w:gridCol w:w="851"/>
      </w:tblGrid>
      <w:tr>
        <w:trPr>
          <w:trHeight w:val="1425" w:hRule="atLeast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Цели, целевые показатели муниципальной программы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предшествующий реализации муниципальной программы</w:t>
            </w:r>
          </w:p>
        </w:tc>
        <w:tc>
          <w:tcPr>
            <w:tcW w:w="69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Годы до конца реализации муниципальной программы в пятилетнем интервале</w:t>
            </w:r>
          </w:p>
        </w:tc>
      </w:tr>
      <w:tr>
        <w:trPr>
          <w:trHeight w:val="275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2032г</w:t>
            </w:r>
          </w:p>
        </w:tc>
      </w:tr>
      <w:tr>
        <w:trPr>
          <w:trHeight w:val="275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>
        <w:trPr>
          <w:trHeight w:val="309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4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 Создание условий для развития и реализации культурного и духовного потенциала населения муниципального образования город Шарыпово</w:t>
            </w:r>
          </w:p>
        </w:tc>
      </w:tr>
      <w:tr>
        <w:trPr>
          <w:trHeight w:val="116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населения, участвующего в культурно-досуговых мероприятиях, проводимых муниципальными учреждениями культуры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211.43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213,22</w:t>
            </w:r>
          </w:p>
        </w:tc>
      </w:tr>
      <w:tr>
        <w:trPr>
          <w:trHeight w:val="1120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экз.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1979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</w:t>
            </w:r>
          </w:p>
        </w:tc>
      </w:tr>
      <w:tr>
        <w:trPr>
          <w:trHeight w:val="753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  <w:shd w:fill="FFFFFF" w:val="clear"/>
              </w:rPr>
              <w:t>Д</w:t>
            </w:r>
            <w:r>
              <w:rPr>
                <w:sz w:val="22"/>
                <w:szCs w:val="22"/>
              </w:rPr>
              <w:t>оля населения города Шарыпово, участвующего в межнациональных мероприятиях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</w:tr>
    </w:tbl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</w:r>
    </w:p>
    <w:p>
      <w:pPr>
        <w:pStyle w:val="Normal"/>
        <w:tabs>
          <w:tab w:val="right" w:pos="14570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администрации города Шарыпово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ConsPlusTitle"/>
        <w:widowControl/>
        <w:tabs>
          <w:tab w:val="left" w:pos="5040" w:leader="none"/>
          <w:tab w:val="left" w:pos="5220" w:leader="none"/>
        </w:tabs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ind w:left="5103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Подпрограмма 1. «Сохранение культурного наследия»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 Паспорт подпрограммы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1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7"/>
        <w:gridCol w:w="5832"/>
      </w:tblGrid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Подпрограмма «Сохранение культурного наследия» (далее – подпрограмма)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Сохранение и эффективное использование культурного наследия муниципального образования город Шарыпово 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1.Развитие библиотечного дела;</w:t>
            </w:r>
          </w:p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2.Развитие музейного дела.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2014-2022 годы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– 207738,79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рублей, в том числе: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155709,46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4808,33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47177,06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федеральный бюджет – 43,94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них по годам: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15906,32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14701,61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175,37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1029,34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21363,06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16646,41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1312,60тыс.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6,80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3397,25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26807,59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17355,54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9330,09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115,36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 – 6,60 тыс. руб.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25187,16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15853,12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456,60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6,30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8871,14 тыс. руб.;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30704,41 тыс. рублей, в том числе 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14393,16 тыс. руб.;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15604,25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7,00 тыс. руб.;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21808,99  тыс. рублей, в том числе 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13676,66  тыс. руб.;</w:t>
            </w:r>
          </w:p>
          <w:p>
            <w:pPr>
              <w:pStyle w:val="Normal"/>
              <w:spacing w:lineRule="auto" w:line="2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520,00   тыс.руб.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7605,63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6,70 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21844,05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21040,35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98,43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5,27 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21844,05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21040,35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98,43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5,27 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21838,74 тыс. рублей, в том числе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21040,34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700,00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98,40 тыс. руб.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2.Мероприятия программы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Перечень мероприятий подпрограммы приведен в приложении № 2 к подпрограмме.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Механизм реализации подпрограммы</w:t>
      </w:r>
    </w:p>
    <w:p>
      <w:pPr>
        <w:pStyle w:val="Normal"/>
        <w:ind w:firstLine="90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учреждениями культуры в соответствии с порядком и условиями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widowControl/>
        <w:numPr>
          <w:ilvl w:val="0"/>
          <w:numId w:val="11"/>
        </w:numPr>
        <w:tabs>
          <w:tab w:val="clear" w:pos="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задаче 1–«</w:t>
      </w:r>
      <w:r>
        <w:rPr>
          <w:rFonts w:cs="Times New Roman" w:ascii="Times New Roman" w:hAnsi="Times New Roman"/>
          <w:sz w:val="24"/>
          <w:szCs w:val="24"/>
        </w:rPr>
        <w:t xml:space="preserve">Развитие библиотечного дела»: </w:t>
      </w:r>
    </w:p>
    <w:p>
      <w:pPr>
        <w:pStyle w:val="ConsPlusNormal1"/>
        <w:widowControl/>
        <w:numPr>
          <w:ilvl w:val="0"/>
          <w:numId w:val="11"/>
        </w:numPr>
        <w:tabs>
          <w:tab w:val="clear" w:pos="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муниципальному бюджетному учреждению культуры «Централизованная библиотечная система г. Шарыпово»;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68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 задаче 2 – </w:t>
      </w:r>
      <w:r>
        <w:rPr>
          <w:sz w:val="24"/>
          <w:szCs w:val="24"/>
        </w:rPr>
        <w:t>«Развитие музейного дела»:</w:t>
      </w:r>
    </w:p>
    <w:p>
      <w:pPr>
        <w:pStyle w:val="Normal"/>
        <w:widowControl w:val="false"/>
        <w:numPr>
          <w:ilvl w:val="0"/>
          <w:numId w:val="11"/>
        </w:numPr>
        <w:tabs>
          <w:tab w:val="clear" w:pos="68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муниципальному бюджетному учреждению «Краеведческий музей г.Шарыпово».</w:t>
      </w:r>
    </w:p>
    <w:p>
      <w:pPr>
        <w:pStyle w:val="Normal"/>
        <w:widowControl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задания».</w:t>
      </w:r>
    </w:p>
    <w:p>
      <w:pPr>
        <w:pStyle w:val="Normal"/>
        <w:ind w:firstLine="9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90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Управление подпрограммой и контроль за исполнением подпрограммы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осуществляет:</w:t>
      </w:r>
    </w:p>
    <w:p>
      <w:pPr>
        <w:pStyle w:val="Normal"/>
        <w:widowControl w:val="false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1) 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Отдел культуры администрации города Шарыпово ежегодно формирует годовой отчет о ходе реализации подпрограммы, и направляет в Отдел экономики и планирования администрации города Шарыпово до 1 марта года, следующего за отчетным.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С.Н.Гроза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tabs>
          <w:tab w:val="right" w:pos="9781" w:leader="none"/>
          <w:tab w:val="right" w:pos="12758" w:leader="none"/>
          <w:tab w:val="right" w:pos="13750" w:leader="none"/>
        </w:tabs>
        <w:ind w:left="8505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подпрограмме «Сохранение</w:t>
        <w:br/>
        <w:t>культурного наследия» к муниципальной программе</w:t>
        <w:br/>
        <w:t>«Развитие культуры», 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ConsPlusTitle"/>
        <w:widowControl/>
        <w:tabs>
          <w:tab w:val="right" w:pos="9781" w:leader="none"/>
          <w:tab w:val="right" w:pos="12758" w:leader="none"/>
          <w:tab w:val="right" w:pos="13750" w:leader="none"/>
        </w:tabs>
        <w:ind w:left="8505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и значение показателей результативности подпрограммы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«Сохранение культурного наследия»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29"/>
        <w:gridCol w:w="3407"/>
        <w:gridCol w:w="1268"/>
        <w:gridCol w:w="3118"/>
        <w:gridCol w:w="9"/>
        <w:gridCol w:w="1836"/>
        <w:gridCol w:w="1"/>
        <w:gridCol w:w="1700"/>
        <w:gridCol w:w="1"/>
        <w:gridCol w:w="1700"/>
        <w:gridCol w:w="1"/>
        <w:gridCol w:w="1562"/>
      </w:tblGrid>
      <w:tr>
        <w:trPr>
          <w:trHeight w:val="392" w:hRule="atLeast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3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информации</w:t>
            </w:r>
          </w:p>
        </w:tc>
        <w:tc>
          <w:tcPr>
            <w:tcW w:w="6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Годы реализации программы</w:t>
            </w:r>
          </w:p>
        </w:tc>
      </w:tr>
      <w:tr>
        <w:trPr>
          <w:trHeight w:val="287" w:hRule="atLeast"/>
        </w:trPr>
        <w:tc>
          <w:tcPr>
            <w:tcW w:w="5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</w:tr>
      <w:tr>
        <w:trPr>
          <w:trHeight w:val="20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 подпрограммы: сохранение и эффективное использование культурного наследия муниципального образования  город Шарыпово </w:t>
            </w:r>
          </w:p>
        </w:tc>
      </w:tr>
      <w:tr>
        <w:trPr>
          <w:trHeight w:val="312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3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Calibri"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 подпрограммы: Развитие библиотечного дела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Среднее число книговыдач в расчете на 1 тыс. человек населения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116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посещений муниципальных библиотек на 1 тыс. человек населения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33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34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>
          <w:trHeight w:val="76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библиографических записей </w:t>
            </w:r>
          </w:p>
          <w:p>
            <w:pPr>
              <w:pStyle w:val="Normal"/>
              <w:spacing w:lineRule="auto" w:line="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электронных каталогах муниципальных библиотек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Отраслевая статистическая отчетность (форма №6-НК)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7,0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5,0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2,0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6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Calibri"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программы: Развитие музейного дела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Доля представленных (во всех формах) зрителю музейных предметов в общем количестве музейных предметов основного фонда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19,5</w:t>
            </w:r>
          </w:p>
        </w:tc>
      </w:tr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посещений музейных учреждений на 1 тыс. человек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ведомственной отчетности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352,0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356,7</w:t>
            </w:r>
          </w:p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358,9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  <w:t>359,1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9072" w:firstLine="709"/>
        <w:rPr>
          <w:sz w:val="24"/>
          <w:szCs w:val="24"/>
        </w:rPr>
      </w:pPr>
      <w:r>
        <w:rPr>
          <w:sz w:val="24"/>
          <w:szCs w:val="24"/>
        </w:rPr>
        <w:t>Приложение № 2 к подпрограмме "Сохранение культурного наследия" муниципальной программе "Развитие культуры", утвержденной постановлением Администрации города Шарыпово</w:t>
        <w:br/>
        <w:t>от 03.10.2013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мероприятий подпрограммы "Сохранение культурного наследия"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02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6"/>
        <w:gridCol w:w="3311"/>
        <w:gridCol w:w="1559"/>
        <w:gridCol w:w="708"/>
        <w:gridCol w:w="567"/>
        <w:gridCol w:w="1615"/>
        <w:gridCol w:w="652"/>
        <w:gridCol w:w="1"/>
        <w:gridCol w:w="1133"/>
        <w:gridCol w:w="992"/>
        <w:gridCol w:w="992"/>
        <w:gridCol w:w="1134"/>
        <w:gridCol w:w="2"/>
        <w:gridCol w:w="1843"/>
      </w:tblGrid>
      <w:tr>
        <w:trPr/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Расходы по годам реализации программы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33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ГРБС/ ДопКР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РзПр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КЦСР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Итого на 2020-2022 годы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11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1318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Цель подпрограммы: сохранение и эффективное использование культурного наследия муниципального образования  город Шарыпово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1.</w:t>
            </w:r>
          </w:p>
        </w:tc>
        <w:tc>
          <w:tcPr>
            <w:tcW w:w="1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Задача 1. Развитие библиотечного 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1.1.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Обеспечение деятельности (оказание услуг) подведомственных учреждений в рамках подпрограммы "Сохранение культурного наследия"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0510085200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611, 612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17 162,59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17 162,59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17 162,59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51 487,77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количество посетителей библиотек  всего не менее 454,8 тыс.чел.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1.2.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 / 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0510074880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84,50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84,50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98,40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267,40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1.3.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Поддержка отрасли культуры (комплектование книжных фондов муниципальных общедоступных библиотек) в рамках подпрограммы "Сохранение культурного наследия" в т.ч.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 / 30; 34; 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05100L5191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29,98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29,98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10,77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70,73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1.4.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Софинансирование мероприятий, направленных на комплектование книжных фондов библиотек муниципальных образований Красноярского края в рамках подпрограммы "Сохранение культурного наследия"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 / 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05100S4880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21,13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21,13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21,13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63,39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1.5.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О801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03150000000510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130, 180, 189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1 200,00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1.6.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Итого по задаче 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17 698,20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17 698,20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17 692,89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53 089,29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</w:t>
            </w:r>
          </w:p>
        </w:tc>
        <w:tc>
          <w:tcPr>
            <w:tcW w:w="126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Задача 2. Развитие музейного 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2.1.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Обеспечение деятельности (оказание услуг) подведомственных учреждений музейного типа в рамках подпрограммы "Сохранение культурного наследия"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0510085220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611, 612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3 845,85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3 845,85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3 845,85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11 537,55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количество посетителей краеведческого музея составит всего   не менее 49,5 тыс.чел.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2.2.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О801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03150000000510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130, 180, 189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900,00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2.3.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Итого по задаче 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4 145,85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4 145,85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4 145,85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12 437,55</w:t>
            </w:r>
          </w:p>
        </w:tc>
        <w:tc>
          <w:tcPr>
            <w:tcW w:w="18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2.4.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21 838,74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  <w:t>65 526,84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5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993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459" w:leader="none"/>
        </w:tabs>
        <w:ind w:left="-80" w:right="111" w:hanging="0"/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С.Н.Гроза</w:t>
      </w:r>
    </w:p>
    <w:p>
      <w:pPr>
        <w:pStyle w:val="ConsPlusTitle"/>
        <w:widowControl/>
        <w:ind w:left="5670"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2 к муниципальной</w:t>
        <w:br/>
        <w:t>программе «Развитие культуры»,</w:t>
        <w:br/>
        <w:t>утвержденной постановлением</w:t>
        <w:br/>
        <w:t>Администрации города Шарыпово</w:t>
        <w:br/>
        <w:t xml:space="preserve">От   ____________2019. №  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Подпрограмма 2. «Поддержка искусства и народного творчества»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 Паспорт подпрограммы 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8"/>
        <w:gridCol w:w="5973"/>
      </w:tblGrid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Подпрограмма «Поддержка искусства и народного творчества» (далее – подпрограмма)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Муниципальная программа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Соисполнитель мероприятий </w:t>
            </w:r>
          </w:p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казенное учреждение «Служба городского хозяйства», Управление образованием Администрации города Шарыпово, </w:t>
            </w:r>
            <w:r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Обеспечение доступа населения города к культурным благам и участию в культурной жизни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1.Поддержка искусства и народного творчества;</w:t>
            </w:r>
          </w:p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2.Сохранение и развитие традиционной народной культуры;</w:t>
            </w:r>
          </w:p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3.Поддержка творческих инициатив населения, творческих союзов и организаций;</w:t>
            </w:r>
          </w:p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4.Организация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Сроки реализации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2014 - 2022 годы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Общий объем финансирования – 393567,88 тыс. руб., в том числе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–213902,61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85527,49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–68175,76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25962,02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 них по годам: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2014 год – 22588,30 тыс. руб.,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17351,22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3662,20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1574,88тыс.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2015 год – 25930,68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17265,19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3769,53тыс.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4895,96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 год –31379,10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18769,34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9379,40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3230,36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2017 год – 61736,20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 19101,67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8006,14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27013,42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 – 7614,97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 год – 53650,84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–20811,14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9110,22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18714,08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– 5015,40 тыс. руб.;</w:t>
            </w:r>
          </w:p>
          <w:p>
            <w:pPr>
              <w:pStyle w:val="Normal"/>
              <w:widowControl w:val="false"/>
              <w:spacing w:lineRule="auto" w:line="2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49907,76 тыс. рублей, в том числе</w:t>
            </w:r>
          </w:p>
          <w:p>
            <w:pPr>
              <w:pStyle w:val="Normal"/>
              <w:widowControl w:val="false"/>
              <w:spacing w:lineRule="auto" w:line="23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городского округа города Шарыпово </w:t>
            </w:r>
            <w:r>
              <w:rPr>
                <w:bCs/>
                <w:sz w:val="24"/>
                <w:szCs w:val="24"/>
              </w:rPr>
              <w:t>–22059,25 тыс. руб.;</w:t>
            </w:r>
          </w:p>
          <w:p>
            <w:pPr>
              <w:pStyle w:val="Normal"/>
              <w:widowControl w:val="false"/>
              <w:spacing w:lineRule="auto" w:line="23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9964,50 тыс. руб;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-4984,01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52221,70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–33756,60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1391,28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-4173,82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51171,70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–32706,60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краевые средства – 1391,28 тыс. руб.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 -4173,82 тыс.руб.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44981,60 тыс. рублей, в том числе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>–32081,60 тыс. руб.;</w:t>
            </w:r>
          </w:p>
          <w:p>
            <w:pPr>
              <w:pStyle w:val="Normal"/>
              <w:widowControl w:val="false"/>
              <w:spacing w:lineRule="auto" w:line="22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внебюджетные источники – 12900,00 тыс. руб.;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Мероприятия подпрограммы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/>
      </w:pPr>
      <w:r>
        <w:fldChar w:fldCharType="begin"/>
      </w:r>
      <w:r>
        <w:rPr>
          <w:rStyle w:val="Style14"/>
          <w:sz w:val="24"/>
          <w:szCs w:val="24"/>
        </w:rPr>
        <w:instrText> HYPERLINK "../../../../../../../C:/Documents%20and%20Settings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03.%D0%9F%D0%BE%D0%B4%D0%B4%D0%B5%D1%80%D0%B6%D0%BA%D0%B0%20%D0%B8%D1%81%D0%BA%D1%83%D1%81%D1%81%D1%82%D0%B2%D0%B0%20%D0%B8%20%D0%BD%D0%B0%D1%80%D0%BE%D0%B4%D0%BD%D0%BE%D0%B3%D0%BE%20%D1%82%D0%B2%D0%BE%D1%80%D1%87%D0%B5%D1%81%D1%82%D0%B2%D0%B0.docx" \l "Par573"</w:instrText>
      </w:r>
      <w:r>
        <w:rPr>
          <w:rStyle w:val="Style14"/>
          <w:sz w:val="24"/>
          <w:szCs w:val="24"/>
        </w:rPr>
        <w:fldChar w:fldCharType="separate"/>
      </w:r>
      <w:r>
        <w:rPr>
          <w:rStyle w:val="Style14"/>
          <w:sz w:val="24"/>
          <w:szCs w:val="24"/>
        </w:rPr>
        <w:t>Перечень</w:t>
      </w:r>
      <w:r>
        <w:rPr>
          <w:rStyle w:val="Style14"/>
          <w:sz w:val="24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Механизм реализации подпрограммы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tabs>
          <w:tab w:val="left" w:pos="1191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Главными распорядителями бюджетных средств являются: Отдел культуры администрации города Шарыпово;</w:t>
      </w:r>
      <w:r>
        <w:rPr>
          <w:sz w:val="24"/>
          <w:szCs w:val="24"/>
          <w:lang w:eastAsia="en-US"/>
        </w:rPr>
        <w:t xml:space="preserve"> муниципальное казенное учреждение «Служба городского хозяйства».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ind w:firstLine="7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По задаче 1: </w:t>
      </w:r>
      <w:r>
        <w:rPr>
          <w:bCs/>
          <w:sz w:val="24"/>
          <w:szCs w:val="24"/>
        </w:rPr>
        <w:t xml:space="preserve">Поддержка искусства и народного творчества </w:t>
      </w:r>
    </w:p>
    <w:p>
      <w:pPr>
        <w:pStyle w:val="Normal"/>
        <w:numPr>
          <w:ilvl w:val="0"/>
          <w:numId w:val="12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«Городской драматический театр».</w:t>
      </w:r>
    </w:p>
    <w:p>
      <w:pPr>
        <w:pStyle w:val="Normal"/>
        <w:ind w:firstLine="7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По задаче 2: </w:t>
      </w:r>
      <w:r>
        <w:rPr>
          <w:bCs/>
          <w:sz w:val="24"/>
          <w:szCs w:val="24"/>
        </w:rPr>
        <w:t>Сохранение и развитие традиционной народной культуры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ind w:left="567" w:firstLine="153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По задаче 3: </w:t>
      </w:r>
      <w:r>
        <w:rPr>
          <w:bCs/>
          <w:sz w:val="24"/>
          <w:szCs w:val="24"/>
        </w:rPr>
        <w:t>Поддержка творческих инициатив населения, творческих союзов и организаций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ind w:firstLine="72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По задаче 4: </w:t>
      </w:r>
      <w:r>
        <w:rPr>
          <w:bCs/>
          <w:sz w:val="24"/>
          <w:szCs w:val="24"/>
          <w:lang w:eastAsia="en-US"/>
        </w:rPr>
        <w:t>Организация и проведение культурных событий, в том числе на межрегиональном и международном уровне</w:t>
      </w:r>
    </w:p>
    <w:p>
      <w:pPr>
        <w:pStyle w:val="Normal"/>
        <w:widowControl w:val="false"/>
        <w:numPr>
          <w:ilvl w:val="0"/>
          <w:numId w:val="12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автономному учреждению «Центр культурного развития г. Шарыпово»;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 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4.Управление подпрограммой и контроль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 исполнением подпрограммы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над реализацией подпрограммы осуществляет Отдел культуры администрации города.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над ходом реализации мероприятий подпрограммы;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7938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подпрограмме «Поддержка</w:t>
        <w:br/>
        <w:t>искусства и народного творчества» к</w:t>
        <w:br/>
        <w:t>муниципальной программе</w:t>
        <w:br/>
        <w:t>«Развитие культуры», утвержденной</w:t>
        <w:br/>
        <w:t>постановлением Администрации города Шарыпово</w:t>
        <w:br/>
        <w:t xml:space="preserve">от 03.10.2013 № 235 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и значение показателей результативности подпрограммы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«Поддержка искусства и народного творчества»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456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34"/>
        <w:gridCol w:w="2975"/>
        <w:gridCol w:w="1273"/>
        <w:gridCol w:w="3117"/>
        <w:gridCol w:w="6"/>
        <w:gridCol w:w="1694"/>
        <w:gridCol w:w="7"/>
        <w:gridCol w:w="1550"/>
        <w:gridCol w:w="15"/>
        <w:gridCol w:w="1685"/>
        <w:gridCol w:w="2"/>
        <w:gridCol w:w="1707"/>
      </w:tblGrid>
      <w:tr>
        <w:trPr/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66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обеспечение доступа населения города к культурным благам и участию в культурной жизни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left="-85" w:right="-101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 подпрограммы: поддержка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искусства и народного творчества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зрителей муниципального театра на 1 тыс. человек населения  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Отраслевая статистическая отчетность (форма 9-НК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258,68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268,74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278,96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290,81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left="-85" w:right="-101" w:hang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2 подпрограммы: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сохранение и развитие традиционной народной культуры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left="-85" w:right="-101" w:hang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65069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65073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65080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65085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 подпрограммы: </w:t>
            </w:r>
            <w:r>
              <w:rPr>
                <w:bCs/>
                <w:sz w:val="24"/>
                <w:szCs w:val="24"/>
              </w:rPr>
              <w:t>Поддержка творческих инициатив населения, творческих союзов и организаций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before="0" w:after="0"/>
              <w:ind w:left="-85" w:right="-101" w:hanging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Число участников клубных формирований на 1 тыс. человек населения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Отраслевая статистическая отчетность (форма 7-НК «Сведения о деятельности театра»)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4 подпрограммы: </w:t>
            </w:r>
            <w:r>
              <w:rPr>
                <w:bCs/>
                <w:sz w:val="24"/>
                <w:szCs w:val="24"/>
              </w:rPr>
              <w:t>Организация и проведение культурных событий, в том числе на межрегиональном и международном уровне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85" w:right="-101" w:hanging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  <w:p>
            <w:pPr>
              <w:pStyle w:val="Normal"/>
              <w:widowControl w:val="false"/>
              <w:spacing w:before="0" w:after="0"/>
              <w:ind w:left="-85" w:right="-101" w:hanging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(по сравнению с предыдущим годом)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0,012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85" w:right="-101" w:hanging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0,012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 xml:space="preserve">администрации города Шарыпово </w:t>
        <w:tab/>
        <w:t>С.Н. Гроза</w:t>
      </w:r>
    </w:p>
    <w:p>
      <w:pPr>
        <w:pStyle w:val="Normal"/>
        <w:ind w:left="7938" w:hanging="0"/>
        <w:rPr>
          <w:sz w:val="24"/>
          <w:szCs w:val="24"/>
        </w:rPr>
      </w:pPr>
      <w:r>
        <w:rPr>
          <w:sz w:val="24"/>
          <w:szCs w:val="24"/>
        </w:rPr>
        <w:t>"Приложение № 2 к подпрограмме "Поддержка искусства и</w:t>
        <w:br/>
        <w:t>народного творчества" муниципальной программы "Развитие</w:t>
        <w:br/>
        <w:t>культуры", утвержденной постановлением Администрации</w:t>
        <w:br/>
        <w:t>города Шарыпово</w:t>
        <w:br/>
        <w:t xml:space="preserve">от 03.10.2013 № 235 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мероприятий подпрограммы «Поддержка искусства и народного творчества»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02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15"/>
        <w:gridCol w:w="3594"/>
        <w:gridCol w:w="1596"/>
        <w:gridCol w:w="814"/>
        <w:gridCol w:w="567"/>
        <w:gridCol w:w="1559"/>
        <w:gridCol w:w="567"/>
        <w:gridCol w:w="992"/>
        <w:gridCol w:w="850"/>
        <w:gridCol w:w="993"/>
        <w:gridCol w:w="994"/>
        <w:gridCol w:w="1"/>
        <w:gridCol w:w="1983"/>
      </w:tblGrid>
      <w:tr>
        <w:trPr/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Цели, задачи, мероприятия подпрограммы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350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Расходы по годам реализации программы (тыс. руб.)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35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814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ГРБС/ДопКР</w:t>
            </w:r>
          </w:p>
        </w:tc>
        <w:tc>
          <w:tcPr>
            <w:tcW w:w="56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РзПр</w:t>
            </w:r>
          </w:p>
        </w:tc>
        <w:tc>
          <w:tcPr>
            <w:tcW w:w="1559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56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99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2020 год</w:t>
            </w:r>
          </w:p>
        </w:tc>
        <w:tc>
          <w:tcPr>
            <w:tcW w:w="85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2021 год</w:t>
            </w:r>
          </w:p>
        </w:tc>
        <w:tc>
          <w:tcPr>
            <w:tcW w:w="993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2022 год</w:t>
            </w:r>
          </w:p>
        </w:tc>
        <w:tc>
          <w:tcPr>
            <w:tcW w:w="994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 на 2020-2022 годы</w:t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8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11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1304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Цель подпрограммы:  обеспечение доступа населения города к культурным благам и участию в культурной жизни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30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Задача 1.   Поддержка искусства и народного творчества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1.1.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Обеспечение деятельности (оказание услуг) подведомственных учреждений в сфере театрального искусства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0520085230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621,  622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8 910,46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8 910,46</w:t>
            </w:r>
          </w:p>
        </w:tc>
        <w:tc>
          <w:tcPr>
            <w:tcW w:w="993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8 910,92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26 731,84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количество зрителей муниципального театра всего не менее 37,8 тыс.человек</w:t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1.2.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Обеспечение деятельности (оказание услуг) подведомственных учреждений в сфере театрального искусства студии "Актер - моя профессия"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0520085240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204,00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204,00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204,00</w:t>
            </w:r>
          </w:p>
        </w:tc>
        <w:tc>
          <w:tcPr>
            <w:tcW w:w="994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612,00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1.3.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Персональные выплаты, устанавливаемые в целях повышения оплаты труда молодым специалистам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0520010310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110,45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110,45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110,46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331,36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1.4.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0520010320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179,05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179,05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179,05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537,15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1.5.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30; 34; 36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05200L4660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621, 622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6 190,57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6 190,57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12 381,14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1.6.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03150000000520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130, 180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994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9 600,00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1.7.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 по задаче 1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18 794,53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18 794,53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12 604,43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50 193,49</w:t>
            </w:r>
          </w:p>
        </w:tc>
        <w:tc>
          <w:tcPr>
            <w:tcW w:w="198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</w:t>
            </w:r>
          </w:p>
        </w:tc>
        <w:tc>
          <w:tcPr>
            <w:tcW w:w="1252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Задача 2.  Сохранение и развитие традиционной народной культуры</w:t>
            </w:r>
          </w:p>
        </w:tc>
        <w:tc>
          <w:tcPr>
            <w:tcW w:w="1983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2.1.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Обеспечение деятельности (оказание услуг) подведомственных учреждений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0520085250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621    622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10 108,43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10 108,43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10 108,43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30 325,29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количество посетителей учреждений культурно - досугового типа  составит 445,2 тыс.человек</w:t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2.2.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Расходы на техническое обеспечение при проведении общегородских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0520088410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192,40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192,40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192,40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577,20</w:t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2.3.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Обеспечение деятельности вновь вводимого здания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0520088420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621, 622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10 105,40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10 105,40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10 105,40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30 316,20</w:t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2.4.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Сохранение и развитие художественных ремесел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0520088910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621, 622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39,00</w:t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2.5.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Персональные выплаты, устанавливаемые с учетом опыта работы при наличии ученой степени, почетного звания, нагрудного знака (значка)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0520010320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158,94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158,94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158,94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476,82</w:t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2.6.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03150000000520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130, 180, 189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9 700,00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9 700,00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9 700,00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29 100,00</w:t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2.7.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 по задаче 2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30 278,17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30 278,17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30 278,17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90 834,51</w:t>
            </w:r>
          </w:p>
        </w:tc>
        <w:tc>
          <w:tcPr>
            <w:tcW w:w="19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3.</w:t>
            </w:r>
          </w:p>
        </w:tc>
        <w:tc>
          <w:tcPr>
            <w:tcW w:w="12527" w:type="dxa"/>
            <w:gridSpan w:val="11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Задача 3. Поддержка творческих инициатив населения, творческих союзов и организаций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3.1.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Обеспечение деятельности (оказание услуг) подведомственными учреждениями</w:t>
            </w:r>
          </w:p>
        </w:tc>
        <w:tc>
          <w:tcPr>
            <w:tcW w:w="1596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3.2.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 по задаче 3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-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</w:t>
            </w:r>
          </w:p>
        </w:tc>
        <w:tc>
          <w:tcPr>
            <w:tcW w:w="12527" w:type="dxa"/>
            <w:gridSpan w:val="11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Задача 4. Организация и проведение культурных событий, в том числе на межрегиональном и международном уровне</w:t>
            </w:r>
          </w:p>
        </w:tc>
        <w:tc>
          <w:tcPr>
            <w:tcW w:w="1983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4.1.</w:t>
            </w:r>
          </w:p>
        </w:tc>
        <w:tc>
          <w:tcPr>
            <w:tcW w:w="3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0520088900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621,622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500,00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500,00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4.2.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Управление образованием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013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0520088900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611, 612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4.3.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спорта и молодежной политики Администрации города Шарыпово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033 / 31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0520088900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611, 612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4.4.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Расходы на проведение мероприятий, посвященных празднованию 9 Мая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МКУ "СГХ"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133 / 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0520088900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244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470,00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470,00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4.2.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Оплата работ (услуг) по подготовке и организации городских праздников в рамках подпрограммы "Поддержка искусства и народного творчества"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МКУ "СГХ"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133 / 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0520087110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244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6 297,00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4.3.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 по задаче 4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3 149,00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7 347,00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4.4.</w:t>
            </w:r>
          </w:p>
        </w:tc>
        <w:tc>
          <w:tcPr>
            <w:tcW w:w="35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</w:t>
            </w:r>
          </w:p>
        </w:tc>
        <w:tc>
          <w:tcPr>
            <w:tcW w:w="15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52 221,70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51 171,70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44 981,60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148 375,00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ind w:left="5387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3 к муниципальной</w:t>
        <w:br/>
        <w:t>программе «Развитие культуры»</w:t>
        <w:br/>
        <w:t>утвержденной Постановлением</w:t>
        <w:br/>
        <w:t>Администрации города Шарыпово</w:t>
        <w:br/>
        <w:t>От 03.10.2013 № 235</w:t>
      </w:r>
      <w:r>
        <w:rPr>
          <w:rFonts w:cs="Times New Roman" w:ascii="Times New Roman" w:hAnsi="Times New Roman"/>
          <w:b w:val="false"/>
          <w:sz w:val="24"/>
          <w:szCs w:val="24"/>
          <w:u w:val="single"/>
        </w:rPr>
        <w:t xml:space="preserve"> 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Подпрограмма 3. «Обеспечение условий реализации программы 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 прочие мероприятия»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Паспорт подпрограммы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468" w:type="dxa"/>
        <w:jc w:val="lef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47"/>
        <w:gridCol w:w="6120"/>
      </w:tblGrid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jc w:val="center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Подпрограмма «Обеспечение условий реализации программы и прочие мероприятия» (далее – подпрограмма)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Главные распорядители бюджетных средств.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Создание условий для устойчивого развития отрасли «культура» в муниципальном образовании город Шарыпово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tabs>
                <w:tab w:val="left" w:pos="1191" w:leader="none"/>
              </w:tabs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1.Развитие системы непрерывного профессионального образования в области культуры. Развитие инфраструктуры отрасли «культура»</w:t>
            </w:r>
          </w:p>
          <w:p>
            <w:pPr>
              <w:pStyle w:val="ConsPlusNormal1"/>
              <w:widowControl/>
              <w:tabs>
                <w:tab w:val="left" w:pos="1191" w:leader="none"/>
              </w:tabs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2014– 2022 годы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за счет средств бюджета –393443,62 тыс. рублей, из них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Шарыпово–342796,46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–15709,09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34938,07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годам: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29129,14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Шарыпово–27530,14тыс.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585,00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1014,00тыс.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29801,19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23837,36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1226,00тыс.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4737,83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–31059,04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26606,69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1225,00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3227,35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–39706,69 тыс. рублей;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33444,92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1464,70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4797,07 тыс. рублей;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–51167,29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39484,79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1608,39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10074,11 тыс. рублей.</w:t>
            </w:r>
          </w:p>
          <w:p>
            <w:pPr>
              <w:pStyle w:val="Normal"/>
              <w:tabs>
                <w:tab w:val="left" w:pos="4425" w:leader="none"/>
              </w:tabs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52322,62 тыс. рублей;</w:t>
              <w:tab/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39767,01 тыс. руб.</w:t>
            </w:r>
          </w:p>
          <w:p>
            <w:pPr>
              <w:pStyle w:val="Normal"/>
              <w:spacing w:lineRule="auto" w: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10155,61 тыс. рублей.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–54053,95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Шарыпово– 50721,85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 – 932,10 тыс. рублей.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53101,85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  <w:p>
            <w:pPr>
              <w:pStyle w:val="Normal"/>
              <w:tabs>
                <w:tab w:val="left" w:pos="44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–– 53101,85 тыс. рублей;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 – 50701,85 тыс. руб.</w:t>
            </w:r>
          </w:p>
          <w:p>
            <w:pPr>
              <w:pStyle w:val="Normal"/>
              <w:spacing w:lineRule="auto" w:line="2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 – 2400,00 тыс. руб.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Мероприятия подпрограммы</w:t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/>
      </w:pPr>
      <w:r>
        <w:fldChar w:fldCharType="begin"/>
      </w:r>
      <w:r>
        <w:rPr>
          <w:rStyle w:val="Style14"/>
          <w:sz w:val="24"/>
          <w:szCs w:val="24"/>
        </w:rPr>
        <w:instrText> HYPERLINK "../../../../../../../C:/Documents%20and%20Settings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04.%D0%9E%D0%B1%D0%B5%D1%81%D0%BF%D0%B5%D1%87%D0%B5%D0%BD%D0%B8%D0%B5%20%D1%83%D1%81%D0%BB%D0%BE%D0%B2%D0%B8%D0%B9%20%D1%80%D0%B5%D0%B0%D0%BB%D0%B8%D0%B7%D0%B0%D1%86%D0%B8%D0%B8%20%D0%BF%D1%80%D0%BE%D0%B3%D1%80%D0%B0%D0%BC%D0%BC%D1%8B%20%D0%B8%20%D0%BF%D1%80%D0%BE%D1%87%D0%B8%D0%B5%20%D0%BC%D0%B5%D1%80%D0%BE%D0%BF%D1%80%D0%B8%D1%8F%D1%82%D0%B8%D1%8F.docx" \l "Par573"</w:instrText>
      </w:r>
      <w:r>
        <w:rPr>
          <w:rStyle w:val="Style14"/>
          <w:sz w:val="24"/>
          <w:szCs w:val="24"/>
        </w:rPr>
        <w:fldChar w:fldCharType="separate"/>
      </w:r>
      <w:r>
        <w:rPr>
          <w:rStyle w:val="Style14"/>
          <w:sz w:val="24"/>
          <w:szCs w:val="24"/>
        </w:rPr>
        <w:t>Перечень</w:t>
      </w:r>
      <w:r>
        <w:rPr>
          <w:rStyle w:val="Style14"/>
          <w:sz w:val="24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1"/>
        <w:numPr>
          <w:ilvl w:val="0"/>
          <w:numId w:val="0"/>
        </w:numPr>
        <w:ind w:firstLine="720"/>
        <w:jc w:val="center"/>
        <w:outlineLvl w:val="1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Механизм реализации подпрограммы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Главным распорядителем бюджетных средств является Отдел культуры администрации города Шарыпово.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бюджетными или автономными учреждениями культуры в соответствии с порядком и условиях предоставления субсидии на цели, связанные с финансовым обеспечением выполнения муниципального задания на оказание муниципальных услуг (выполнение работ), а именно: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 задаче 1: </w:t>
      </w:r>
      <w:r>
        <w:rPr>
          <w:rFonts w:cs="Times New Roman" w:ascii="Times New Roman" w:hAnsi="Times New Roman"/>
          <w:sz w:val="24"/>
          <w:szCs w:val="24"/>
        </w:rPr>
        <w:t>Развитие системы непрерывного профессионального образования в области культуры. Развитие инфраструктуры отрасли «культура».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«Детская школа искусств г. Шарыпово»</w:t>
      </w:r>
    </w:p>
    <w:p>
      <w:pPr>
        <w:pStyle w:val="Normal"/>
        <w:widowControl w:val="false"/>
        <w:numPr>
          <w:ilvl w:val="0"/>
          <w:numId w:val="13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бюджетному образовательному учреждению дополнительного образования детей «Детская школа искусств п. Дубинино»</w:t>
      </w:r>
    </w:p>
    <w:p>
      <w:pPr>
        <w:pStyle w:val="Normal"/>
        <w:widowControl w:val="false"/>
        <w:numPr>
          <w:ilvl w:val="0"/>
          <w:numId w:val="1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муниципальному казенному учреждению «Центр бухгалтерского учета и технического обслуживания Отдела культуры»;</w:t>
      </w:r>
    </w:p>
    <w:p>
      <w:pPr>
        <w:pStyle w:val="Normal"/>
        <w:widowControl w:val="false"/>
        <w:numPr>
          <w:ilvl w:val="0"/>
          <w:numId w:val="14"/>
        </w:numPr>
        <w:tabs>
          <w:tab w:val="left" w:pos="540" w:leader="none"/>
        </w:tabs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Отделу культуры администрации города Шарыпово.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4. Управление подпрограммой и контроль 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 исполнением подпрограммы</w:t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2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над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tabs>
          <w:tab w:val="left" w:pos="280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9072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w="11906" w:h="16838"/>
          <w:pgMar w:left="1701" w:right="1133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7230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подпрограмме «Обеспечение условий реализации программы и прочие мероприятия» к муниципальной программе «Развитие культуры», утвержденной постановлением Администрации города Шарыпово</w:t>
        <w:br/>
        <w:t>От 03.10.2013 № 235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Перечень и значение показателей результативности подпрограммы</w:t>
        <w:br/>
        <w:t>«Обеспечение условий реализации программы и прочие мероприятия»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1"/>
        <w:gridCol w:w="6382"/>
        <w:gridCol w:w="993"/>
        <w:gridCol w:w="2269"/>
        <w:gridCol w:w="1133"/>
        <w:gridCol w:w="1134"/>
        <w:gridCol w:w="1276"/>
        <w:gridCol w:w="1274"/>
      </w:tblGrid>
      <w:tr>
        <w:trPr/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6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создание условий для устойчивого развития отрасли «культура» в муниципальном образовании город Шарыпово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 подпрограммы: развитие системы непрерывного профессионального образования в области культуры. Развитие инфраструктуры отрасли «культура</w:t>
            </w:r>
          </w:p>
        </w:tc>
      </w:tr>
      <w:tr>
        <w:trPr>
          <w:trHeight w:val="2459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 отчетность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14" w:hRule="atLeast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детей, привлекаемых к участию в творческих мероприятиях, в общем числе детей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показатель на основе ведомственной отчетности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Своевременность утверждения муниципальных  заданий подведомственным учреждениям на текущий финансовый год и плановый период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Шарыпово от 23.10.2015№ 189 «Об утверждении Порядка и условий  формирования муниципального задания  и финансового обеспечения выполнения муниципального задания».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ConsPlusNormal1"/>
              <w:widowControl/>
              <w:spacing w:before="0" w:after="0"/>
              <w:ind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сроков представления главным распорядителем  годовой бюджетной отчетности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Финансового управления администрации города Шарыпово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1133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7938" w:firstLine="709"/>
        <w:rPr>
          <w:sz w:val="24"/>
          <w:szCs w:val="24"/>
        </w:rPr>
      </w:pPr>
      <w:bookmarkStart w:id="1" w:name="RANGE!A3%3AL40"/>
      <w:bookmarkEnd w:id="1"/>
      <w:r>
        <w:rPr>
          <w:sz w:val="24"/>
          <w:szCs w:val="24"/>
        </w:rPr>
        <w:t>Приложение № 2 к подпрограмме "Обеспечение условий реализации программы и прочие мероприятия" муниципальной программы "Развитие культуры", утвержденной постановлением Администрации города Шарыпово</w:t>
        <w:br/>
        <w:t>От 03.10.2013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мероприятий подпрограммы "Обеспечение условий реализации программы и прочие мероприятия"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123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5"/>
        <w:gridCol w:w="4162"/>
        <w:gridCol w:w="1417"/>
        <w:gridCol w:w="616"/>
        <w:gridCol w:w="518"/>
        <w:gridCol w:w="1516"/>
        <w:gridCol w:w="565"/>
        <w:gridCol w:w="2"/>
        <w:gridCol w:w="1134"/>
        <w:gridCol w:w="994"/>
        <w:gridCol w:w="992"/>
        <w:gridCol w:w="1274"/>
        <w:gridCol w:w="2"/>
        <w:gridCol w:w="1415"/>
      </w:tblGrid>
      <w:tr>
        <w:trPr>
          <w:trHeight w:val="230" w:hRule="atLeast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Цели, задачи, мероприятия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32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Расходы, в том числе по годам реализации программы (тыс. руб.)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>
          <w:trHeight w:val="408" w:hRule="atLeas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4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3215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439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41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ГРБС/ДопКР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РзПр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2020 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2022 год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 на 2020-2022 годы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151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Цель подпрограммы: создание условий для устойчивого развития отрасли «культура» в городе</w:t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</w:t>
            </w:r>
          </w:p>
        </w:tc>
        <w:tc>
          <w:tcPr>
            <w:tcW w:w="13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Задача 1: Развитие системы непрерывного профессионального образования в области культуры. Развитие инфраструктуры отрасли «культура».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1.1.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Обеспечение деятельности (оказание услуг) подведомственных учреждений в сфере бухгалтерского учета и отчетности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0530085260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111 , 112, 119, 244,853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10 493,02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10 493,02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10 493,02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31 479,06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1.2.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Руководство и управление в сфере установленных функций органов местного самоуправления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01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0804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0530085160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244,   121,        122,           129,     853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2 322,81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2 322,81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2 322,81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6 968,43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1.3.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01; 31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0703 0804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0530010210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611 , 111, 119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14 589,61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14 589,60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14 589,60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43 768,81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1.4.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01; 31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0703 0804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0530010490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611 , 111, 119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932,10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932,10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1.5.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Обеспечение деятельности (оказание услуг) подведомственных учреждений дополнительного образования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0703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0530085270; 053008527П; 053008527В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611,612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23 151,87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23 131,88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23 131,88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69 415,63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1.6.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Персональные выплаты, устанавливаемые в целях повышения оплаты труда молодым специалистам в рамках подпрограммы "Обеспечение условий реализации программы и прочие мероприятия"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0703, 0804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0530010310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58,08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58,08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58,08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174,24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1.7.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Персональные выплаты, устанавливаемые с учетом опыта работы при наличии ученой степени, почетного звания, нагрудного знака (значка)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 / 31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0703, 0804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0530010320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611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106,46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106,46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106,46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319,38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1.8.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0703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03150000000530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130,18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7 200,00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1.9.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 задача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54 053,95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160 257,65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1.10.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54 053,95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  <w:t>160 257,65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6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ind w:left="4536"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4 к муниципальной программе</w:t>
        <w:br/>
        <w:t>«Развитие культуры» утвержденной</w:t>
        <w:br/>
        <w:t>постановлением Администрации города</w:t>
        <w:br/>
        <w:t>Шарыпово от 03.10.2013 № 235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Подпрограмма 4. «Развитие архивного дела в муниципальном образовании город Шарыпово»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widowControl/>
        <w:numPr>
          <w:ilvl w:val="0"/>
          <w:numId w:val="15"/>
        </w:numPr>
        <w:tabs>
          <w:tab w:val="left" w:pos="5040" w:leader="none"/>
          <w:tab w:val="left" w:pos="5220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Паспорт подпрограммы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0"/>
        <w:gridCol w:w="5687"/>
      </w:tblGrid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Подпрограмма «Развитие архивного дела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в муниципальном образовании город Шарыпово » (далее – подпрограмма)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Муниципальная программа «Развитие культуры» (далее – Программа)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Администрация города Шарыпово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Цель подпрограммы</w:t>
            </w:r>
          </w:p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Обеспечение сохранности документов Архивного фонда Российской Федерации </w:t>
            </w:r>
          </w:p>
          <w:p>
            <w:pPr>
              <w:pStyle w:val="ConsPlusNormal1"/>
              <w:widowControl/>
              <w:spacing w:lineRule="auto" w:line="276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shd w:fill="FFFFFF" w:val="clear"/>
                <w:lang w:eastAsia="en-US"/>
              </w:rPr>
              <w:t xml:space="preserve">1.Создание нормативных условий хранения архивных документов, исключающих хищение и утрату; </w:t>
            </w:r>
          </w:p>
          <w:p>
            <w:pPr>
              <w:pStyle w:val="Normal"/>
              <w:spacing w:lineRule="auto" w:line="276"/>
              <w:rPr>
                <w:sz w:val="24"/>
                <w:szCs w:val="24"/>
                <w:highlight w:val="white"/>
                <w:lang w:eastAsia="en-US"/>
              </w:rPr>
            </w:pPr>
            <w:r>
              <w:rPr>
                <w:sz w:val="24"/>
                <w:szCs w:val="24"/>
                <w:shd w:fill="FFFFFF" w:val="clear"/>
                <w:lang w:eastAsia="en-US"/>
              </w:rPr>
              <w:t>2.Формирование современной информационно-технологической инфраструктуры архива города (оцифровка описей дел).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Ожидаемые результаты от реализации подпрограммы 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Сроки реализации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2014 – 2022 годы</w:t>
            </w:r>
          </w:p>
        </w:tc>
      </w:tr>
      <w:tr>
        <w:trPr/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Общий объем финансирования составляет 2990,40 тыс. руб., в том числе средства краевого бюджета – 2982,70 тыс. руб.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бюд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жет городского округа города Шарыпово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- 7,70 тыс. </w:t>
            </w: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>руб.</w:t>
            </w:r>
          </w:p>
          <w:p>
            <w:pPr>
              <w:pStyle w:val="ConsPlusTitle"/>
              <w:widowControl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Финансирование по годам составляет:</w:t>
            </w:r>
          </w:p>
          <w:p>
            <w:pPr>
              <w:pStyle w:val="Normal"/>
              <w:tabs>
                <w:tab w:val="left" w:pos="4725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586,40</w:t>
            </w:r>
            <w:r>
              <w:rPr>
                <w:bCs/>
                <w:sz w:val="24"/>
                <w:szCs w:val="24"/>
              </w:rPr>
              <w:t xml:space="preserve">тыс. </w:t>
            </w:r>
            <w:r>
              <w:rPr>
                <w:sz w:val="24"/>
                <w:szCs w:val="24"/>
              </w:rPr>
              <w:t>руб.:</w:t>
              <w:tab/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578,70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 города Шарыпово</w:t>
            </w:r>
            <w:r>
              <w:rPr>
                <w:bCs/>
                <w:sz w:val="24"/>
                <w:szCs w:val="24"/>
              </w:rPr>
              <w:t xml:space="preserve"> - 7,70 тыс. </w:t>
            </w:r>
            <w:r>
              <w:rPr>
                <w:sz w:val="24"/>
                <w:szCs w:val="24"/>
              </w:rPr>
              <w:t>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204,90руб.;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204,90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205,80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205,80тыс.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216,40тыс.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216,40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236,40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236,40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785,40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785,40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251,70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251,70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251,70 тыс. руб.;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краевой бюджет – 251,70 тыс. руб.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251,70 тыс. руб.;</w:t>
            </w:r>
          </w:p>
          <w:p>
            <w:pPr>
              <w:pStyle w:val="Normal"/>
              <w:spacing w:lineRule="auto" w:line="276"/>
              <w:rPr>
                <w:bCs/>
                <w:i/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краевой бюджет – 251,70 тыс. руб.</w:t>
            </w:r>
          </w:p>
        </w:tc>
      </w:tr>
    </w:tbl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2. Мероприятия подпрограммы</w:t>
      </w:r>
    </w:p>
    <w:p>
      <w:pPr>
        <w:pStyle w:val="Normal"/>
        <w:widowControl w:val="false"/>
        <w:numPr>
          <w:ilvl w:val="0"/>
          <w:numId w:val="0"/>
        </w:numPr>
        <w:jc w:val="center"/>
        <w:outlineLvl w:val="1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firstLine="708"/>
        <w:jc w:val="both"/>
        <w:outlineLvl w:val="1"/>
        <w:rPr/>
      </w:pPr>
      <w:r>
        <w:fldChar w:fldCharType="begin"/>
      </w:r>
      <w:r>
        <w:rPr>
          <w:rStyle w:val="Style14"/>
          <w:sz w:val="24"/>
          <w:szCs w:val="24"/>
        </w:rPr>
        <w:instrText> HYPERLINK "../../../../../../../C:/Documents%20and%20Settings/User/%D0%A0%D0%B0%D0%B1%D0%BE%D1%87%D0%B8%D0%B9%20%D1%81%D1%82%D0%BE%D0%BB/%D0%9C%D0%9C%D0%9C%D0%9C/%D0%BC/%D0%90%D0%B4%D0%BC%D0%B8%D0%BD%D0%B8%D1%81%D1%82%D1%80%D0%B0%D1%82%D0%BE%D1%80/%D0%A0%D0%B0%D0%B1%D0%BE%D1%87%D0%B8%D0%B9%20%D1%81%D1%82%D0%BE%D0%BB/%D0%9F%D1%80%D0%BE%D0%B3%D1%80%D0%B0%D0%BC%D0%BC%D0%B0%20%D0%A0%D0%B0%D0%B7%D0%B2%D0%B8%D1%82%D0%B8%D0%B5%20%D0%BA%D1%83%D0%BB%D1%8C%D1%82%D1%83%D1%80%D1%8B%20%D0%BD%D0%B0%202014-2016%D0%B3%D0%B3/%D0%9F%D0%BE%D0%B4%D0%BF%D1%80%D0%BE%D0%B3%D1%80%D0%B0%D0%BC%D0%BC%D0%B0%202%20%D0%A0%D0%B0%D0%B7%D0%B2%D0%B8%D1%82%D0%B8%D0%B5%20%D0%B0%D1%80%D1%85%D0%B8%D0%B2%D0%BD%D0%BE%D0%B3%D0%BE%20%D0%B4%D0%B5%D0%BB%D0%B0%20%D0%B2%20%D0%B3%D0%BE%D1%80%D0%BE%D0%B4%D0%B5%20%D0%A8%D0%B0%D1%80%D1%8B%D0%BF%D0%BE%D0%B2%D0%BE.doc" \l "Par573"</w:instrText>
      </w:r>
      <w:r>
        <w:rPr>
          <w:rStyle w:val="Style14"/>
          <w:sz w:val="24"/>
          <w:szCs w:val="24"/>
        </w:rPr>
        <w:fldChar w:fldCharType="separate"/>
      </w:r>
      <w:r>
        <w:rPr>
          <w:rStyle w:val="Style14"/>
          <w:sz w:val="24"/>
          <w:szCs w:val="24"/>
        </w:rPr>
        <w:t>Перечень</w:t>
      </w:r>
      <w:r>
        <w:rPr>
          <w:rStyle w:val="Style14"/>
          <w:sz w:val="24"/>
          <w:szCs w:val="24"/>
        </w:rPr>
        <w:fldChar w:fldCharType="end"/>
      </w:r>
      <w:r>
        <w:rPr>
          <w:sz w:val="24"/>
          <w:szCs w:val="24"/>
        </w:rPr>
        <w:t xml:space="preserve"> мероприятий подпрограммы приведен в приложении № 2 к подпрограмме.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Механизм реализации подпрограммы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Реализацию подпрограммы осуществляет Администрация города Шарыпово.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Финансирование мероприятий подпрограммы осуществляется за счет средств краевого бюджета и бюджета городского округа города Шарыпово в соответствии с мероприятиями подпрограммы согласно приложению № 2 к подпрограмме (далее - мероприятия подпрограммы). Финансирование за счет средств бюджета городского округа города Шарыпово осуществляется в пределах средств, утвержденных решением городского Совета о бюджете городского округа города Шарыпово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 очередной финансовый год. Объемы финансирования подпрограммы уточняются ежегодно при рассмотрении бюджета городского округа города Шарыпово.</w:t>
      </w:r>
    </w:p>
    <w:p>
      <w:pPr>
        <w:pStyle w:val="Normal"/>
        <w:suppressAutoHyphens w:val="tru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Главными распорядителями средств бюджета городского округа города Шарыпово является администрация города Шарыпово.</w:t>
      </w:r>
    </w:p>
    <w:p>
      <w:pPr>
        <w:pStyle w:val="Normal"/>
        <w:suppressAutoHyphens w:val="true"/>
        <w:ind w:firstLine="709"/>
        <w:jc w:val="both"/>
        <w:rPr/>
      </w:pPr>
      <w:r>
        <w:rPr>
          <w:sz w:val="24"/>
          <w:szCs w:val="24"/>
        </w:rPr>
        <w:t xml:space="preserve">Размещение заказов на поставки товаров, выполнение работ, оказание услуг осуществляется в соответствии с Федеральным </w:t>
      </w:r>
      <w:hyperlink r:id="rId12">
        <w:r>
          <w:rPr>
            <w:rStyle w:val="Style14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нужд". </w:t>
      </w:r>
    </w:p>
    <w:p>
      <w:pPr>
        <w:pStyle w:val="Normal"/>
        <w:numPr>
          <w:ilvl w:val="0"/>
          <w:numId w:val="0"/>
        </w:numPr>
        <w:ind w:firstLine="708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708"/>
        <w:jc w:val="both"/>
        <w:outlineLvl w:val="2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Управление подпрограммой и контроль за исполнением подпрограммы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Текущее управление реализацией Подпрограммы осуществляет администрация города Шарыпово. 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города Шарыпово несет ответственность за реализацию подпрограммы, достижение конечного результата, целевое и эффективное использование выделенных бюджетных средств.</w:t>
      </w:r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 Администрация города Шарыпово осуществляет: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4.6. Контроль над соблюдением условий выделения, получения, целевого использования и возврата средств бюджета городского округа города Шарыпово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осуществляет Финансовое управление администрации города Шарыпово.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938" w:firstLine="709"/>
        <w:rPr>
          <w:sz w:val="24"/>
          <w:szCs w:val="24"/>
        </w:rPr>
      </w:pPr>
      <w:r>
        <w:rPr>
          <w:sz w:val="24"/>
          <w:szCs w:val="24"/>
        </w:rPr>
        <w:t>Приложение №1 к программе «Развитие архивного дела в муниципальном образовании город Шарыпово» к муниципальной программе «Развитие культуры», утвержденной постановление Администрации города Шарыпово</w:t>
      </w:r>
    </w:p>
    <w:p>
      <w:pPr>
        <w:pStyle w:val="Normal"/>
        <w:tabs>
          <w:tab w:val="right" w:pos="8931" w:leader="none"/>
          <w:tab w:val="right" w:pos="12049" w:leader="none"/>
        </w:tabs>
        <w:ind w:left="7938" w:hanging="0"/>
        <w:rPr>
          <w:sz w:val="24"/>
          <w:szCs w:val="24"/>
        </w:rPr>
      </w:pPr>
      <w:r>
        <w:rPr>
          <w:sz w:val="24"/>
          <w:szCs w:val="24"/>
        </w:rPr>
        <w:t>от 03.10.2013 № 235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Перечень и значение показателей результативности подпрограммы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«Развитие архивного дела в муниципальном образовании город Шарыпово»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13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73"/>
        <w:gridCol w:w="5955"/>
        <w:gridCol w:w="1559"/>
        <w:gridCol w:w="1843"/>
        <w:gridCol w:w="1134"/>
        <w:gridCol w:w="1416"/>
        <w:gridCol w:w="1276"/>
        <w:gridCol w:w="1276"/>
      </w:tblGrid>
      <w:tr>
        <w:trPr/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показатели результативности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>
        <w:trPr/>
        <w:tc>
          <w:tcPr>
            <w:tcW w:w="6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</w:t>
            </w:r>
            <w:r>
              <w:rPr>
                <w:sz w:val="24"/>
                <w:szCs w:val="24"/>
                <w:shd w:fill="FFFFFF" w:val="clear"/>
                <w:lang w:eastAsia="en-US"/>
              </w:rPr>
              <w:t xml:space="preserve"> создание нормативных условий хранения архивных документов исключающих их хищение и утрату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(замена) и монтаж стеллажного оборудования для создания и поддержки надлежащих условий хранения, в общем количестве стеллажных архивохранилищ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Ведомственная отчетность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4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подпрограммы:</w:t>
            </w:r>
            <w:r>
              <w:rPr>
                <w:sz w:val="24"/>
                <w:szCs w:val="24"/>
                <w:shd w:fill="FFFFFF" w:val="clear"/>
                <w:lang w:eastAsia="en-US"/>
              </w:rPr>
              <w:t xml:space="preserve"> формирование современной информационно-технологической инфраструктуры архива города (оцифровка описей дел);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муниципального архива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</w:t>
            </w:r>
          </w:p>
        </w:tc>
      </w:tr>
    </w:tbl>
    <w:p>
      <w:pPr>
        <w:pStyle w:val="Normal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8505" w:hanging="0"/>
        <w:rPr>
          <w:sz w:val="24"/>
          <w:szCs w:val="24"/>
        </w:rPr>
      </w:pPr>
      <w:r>
        <w:rPr>
          <w:sz w:val="24"/>
          <w:szCs w:val="24"/>
        </w:rPr>
        <w:t>Приложение № 2 к подпрограмме "Развитие архивного дела в муниципальном образовании</w:t>
        <w:br/>
        <w:t>город Шарыпово" муниципальной программы "Развитие культуры", утвержденной постановлением Администрации города Шарыпово</w:t>
        <w:br/>
        <w:t>от 03.10.2013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мероприятий подпрограммы "Развитие архивного дела в муниципальном образовании город Шарыпово"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89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61"/>
        <w:gridCol w:w="2259"/>
        <w:gridCol w:w="1275"/>
        <w:gridCol w:w="707"/>
        <w:gridCol w:w="803"/>
        <w:gridCol w:w="5"/>
        <w:gridCol w:w="1464"/>
        <w:gridCol w:w="1"/>
        <w:gridCol w:w="540"/>
        <w:gridCol w:w="12"/>
        <w:gridCol w:w="5"/>
        <w:gridCol w:w="1130"/>
        <w:gridCol w:w="1"/>
        <w:gridCol w:w="1123"/>
        <w:gridCol w:w="11"/>
        <w:gridCol w:w="1132"/>
        <w:gridCol w:w="1427"/>
        <w:gridCol w:w="2132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353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82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Расходы по годам реализации программы (тыс. руб.)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ГРБС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РзПр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 год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 на 2019-2021 годы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/>
        <w:tc>
          <w:tcPr>
            <w:tcW w:w="1458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подпрограммы: обеспечение сохранности документов Архивного фонда Российской Федерации и других архивных документов, хранящихся в муниципальном архиве Администрации города Шарыпово Красноярского края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402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1: Создание нормативных условий хранения архивных документов, исключающих их хищение и утрату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jc w:val="center"/>
              <w:rPr/>
            </w:pPr>
            <w:r>
              <w:rPr/>
              <w:t>1.1.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Осуществление государственных полномочий в области архивного делав рамках подпрограммы "Развитие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005</w:t>
            </w:r>
          </w:p>
        </w:tc>
        <w:tc>
          <w:tcPr>
            <w:tcW w:w="808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0113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0540075190</w:t>
            </w:r>
          </w:p>
        </w:tc>
        <w:tc>
          <w:tcPr>
            <w:tcW w:w="54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121, 244, 129</w:t>
            </w:r>
          </w:p>
        </w:tc>
        <w:tc>
          <w:tcPr>
            <w:tcW w:w="1147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251,70</w: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251,70</w:t>
            </w:r>
          </w:p>
        </w:tc>
        <w:tc>
          <w:tcPr>
            <w:tcW w:w="1143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251,70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755,10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2" w:hanging="0"/>
              <w:rPr/>
            </w:pPr>
            <w:r>
              <w:rPr/>
              <w:t>Обеспечение условий для оперативного информационного обслуживания физических и юридических лиц, удовлетворение информационных потребностей и конституционных прав граждан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0547477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(замена) 64 стационарных стеллажей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259" w:type="dxa"/>
            <w:tcBorders/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(замену) и монтаж стеллажного оборудования (передвижение и (или) стационарные стеллажи) в рамках 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0548535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задаче № 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234,30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234,30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234,30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702,90 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4027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Задача 2: Формирование современной информационно-технологической инфраструктуры архива города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архивного дела в рамках подпрограммы "Развитие архивного дела в муниципальном образовании город Шарыпово" за счет бюджета городского округа города Шарыпово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0548536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Внесение 19720 заголовков дел в ПК «Архивный фонд», создание 176 описей, установка приточно-вытяжной вентиляции в соответствии с требованиями правил пожарной безопасности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259" w:type="dxa"/>
            <w:tcBorders/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обеспечение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0547475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расходов на капитальный ремонт, реконструкцию здания, помещений, проведение противопожарных мероприятий в муниципальных архивах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0548731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Оцифровка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образование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0547478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расходов на оцифровку (перевод в электронный формат ПК «Архивный фонд») описей для муниципальных архивов края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0548732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веб - 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0547479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</w:t>
            </w:r>
          </w:p>
        </w:tc>
        <w:tc>
          <w:tcPr>
            <w:tcW w:w="2259" w:type="dxa"/>
            <w:tcBorders/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Софинансирование расходов на приобретение веб-камеры для муниципальных архивов в целях обеспечения их участия в мероприятиях в режиме on-line в рамках подпрограммы «Развитие архивного дела в муниципальном образовании город Шарыпово»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Шарыпово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0113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0548733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 </w:t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по задаче № 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 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 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2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70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3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234,30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234,30 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234,30 </w:t>
            </w:r>
          </w:p>
        </w:tc>
        <w:tc>
          <w:tcPr>
            <w:tcW w:w="142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9" w:right="-102" w:hanging="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702,90 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ind w:left="-99" w:right="-102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left="5670" w:firstLine="709"/>
        <w:rPr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5 к муниципальной программе «Развитие культуры»,</w:t>
        <w:br/>
        <w:t>утвержденной постановлением</w:t>
        <w:br/>
        <w:t>Администрации города Шарыпово</w:t>
        <w:br/>
        <w:t>от 03.10.2013 № 235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Подпрограмма 5. «Гармонизация межнациональных отношений на территории муниципального образования город Шарыпово»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1. Паспорт подпрограммы </w:t>
      </w:r>
    </w:p>
    <w:p>
      <w:pPr>
        <w:pStyle w:val="ConsPlusTitle"/>
        <w:widowControl/>
        <w:tabs>
          <w:tab w:val="left" w:pos="5040" w:leader="none"/>
          <w:tab w:val="left" w:pos="5220" w:leader="none"/>
        </w:tabs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509"/>
        <w:gridCol w:w="5812"/>
      </w:tblGrid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Подпрограмма «Гармонизация межнациональных отношений на территории муниципального образования город Шарыпово» (далее – подпрограмма)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Наименование муниципальной программы муниципального образования города Шарыпово Красноярского края, в рамках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 xml:space="preserve">муниципальная программа </w:t>
            </w:r>
          </w:p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lang w:eastAsia="en-US"/>
              </w:rPr>
              <w:t>«Развитие культуры» (далее – программа)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Исполнитель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widowControl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spacing w:lineRule="auto" w:line="276"/>
              <w:ind w:hanging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Главные распорядители бюджетных средств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spacing w:lineRule="auto" w:line="276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Отдел культуры администрации города Шарыпово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Цель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Title"/>
              <w:tabs>
                <w:tab w:val="left" w:pos="5040" w:leader="none"/>
                <w:tab w:val="left" w:pos="5220" w:leader="none"/>
              </w:tabs>
              <w:spacing w:lineRule="auto" w:line="276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 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widowControl/>
              <w:spacing w:lineRule="auto" w:line="276"/>
              <w:ind w:hanging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eastAsia="en-US"/>
              </w:rPr>
              <w:t>Задачи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widowControl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/>
              <w:t>1.Содействие укреплению гражданского единства и гармонизации межнациональных отношений</w:t>
            </w:r>
          </w:p>
          <w:p>
            <w:pPr>
              <w:pStyle w:val="ConsPlusCell"/>
              <w:widowControl/>
              <w:numPr>
                <w:ilvl w:val="0"/>
                <w:numId w:val="0"/>
              </w:numPr>
              <w:jc w:val="both"/>
              <w:outlineLvl w:val="0"/>
              <w:rPr/>
            </w:pPr>
            <w:r>
              <w:rPr/>
              <w:t>2.Формирование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Ожидаемые результаты от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Перечень и значение показателей результативности подпрограммы приведен в приложении №1 к подпрограмме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2018 - 2022 годы</w:t>
            </w:r>
          </w:p>
        </w:tc>
      </w:tr>
      <w:tr>
        <w:trPr/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Cell"/>
              <w:spacing w:lineRule="auto" w:line="276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Общий объем финансирования- 101,54 тыс. рублей, в том числе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 80,00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–21,54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из них по годам: 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2018 год – 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 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2019 год – 41,54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–20,0 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21,54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2020 год – 20,00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 20,00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2021 год – 20,00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руб.;</w:t>
            </w:r>
          </w:p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2022 год – 20,00 тыс. рублей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бюджет городского округа города Шарыпово –20,00 тыс. руб.;</w:t>
            </w:r>
          </w:p>
          <w:p>
            <w:pPr>
              <w:pStyle w:val="Normal"/>
              <w:widowControl w:val="false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внебюджетные источники – 0 тыс. руб.;</w:t>
            </w:r>
          </w:p>
          <w:p>
            <w:pPr>
              <w:pStyle w:val="Normal"/>
              <w:spacing w:lineRule="auto" w:line="22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0 тыс. руб.</w:t>
            </w:r>
          </w:p>
        </w:tc>
      </w:tr>
    </w:tbl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 Мероприятия подпрограммы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приведен в приложении № 2 к подпрограмме. 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3. Механизм реализации подпрограммы</w:t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3.1.Финансирование мероприятий подпрограммы осуществляется за счет средств бюджета городского округа города Шарыпово и субсидий, предоставляемых бюджету городского округа города Шарыпово из средств краевого (федерального) бюджетов.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Средства краевого (федерального) бюджетов, направляемые на финансирование мероприятий подпрограммы, распределяются и расходуются в порядках и на условиях, установленных государственной программой Красноярского края, средства бюджета городского округа города Шарыпово, направленные на реализацию мероприятий подпрограммы, распределяются и расходуются в порядке и на условиях, установленных настоящей подпрограммой.</w:t>
      </w:r>
    </w:p>
    <w:p>
      <w:pPr>
        <w:pStyle w:val="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Субсидии бюджетам муниципальных образований края предоставляются на конкурсной основе.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 Главными распорядителями бюджетных средств является: Отдел культуры администрации города Шарыпово;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Реализация мероприятий подпрограммы осуществляется путем предоставления субсидий по соглашениям, заключенным между Отделом культуры администрации города Шарыпово и муниципальными автономными учреждениями культуры о порядке и условиях предоставления субсидии на цели, связанные с финансовым обеспечением выполнения муниципального задания на оказание муниципальных услуг, а именно: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Cell"/>
        <w:widowControl/>
        <w:numPr>
          <w:ilvl w:val="0"/>
          <w:numId w:val="0"/>
        </w:numPr>
        <w:jc w:val="both"/>
        <w:outlineLvl w:val="0"/>
        <w:rPr/>
      </w:pPr>
      <w:r>
        <w:rPr/>
        <w:t>По задаче</w:t>
      </w:r>
      <w:r>
        <w:rPr>
          <w:b/>
        </w:rPr>
        <w:t xml:space="preserve"> </w:t>
      </w:r>
      <w:r>
        <w:rPr/>
        <w:t>- содействие укреплению гражданского единства и гармонизации межнациональных отношений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- муниципальному автономному учреждению «Центр культурного развития г. Шарыпово».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Расходы на обеспечение деятельности подведомственных учреждений предусмотрены на основании постановления Администрации города Шарыпово края от 23.10.2015 № 189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4.Управление подпрограммой и контроль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 исполнением подпрограммы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Текущее управление и контроль за реализацией подпрограммы осуществляет Отдел культуры администрации города Шарыпово. Отдел культуры администрации города Шарыпово несет ответственность за реализацию подпрограммы,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Отдел культуры администрации города Шарыпово осуществляет: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координацию исполнения мероприятий подпрограммы, мониторинг их реализации;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непосредственный контроль за ходом реализации мероприятий подпрограммы;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подготовку отчетов о реализации подпрограммы.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Отчет о реализации программы за первое полугодие отчетного года предоставляется в срок не позднее 10 августа отчетного года. </w:t>
      </w:r>
    </w:p>
    <w:p>
      <w:pPr>
        <w:pStyle w:val="Normal"/>
        <w:widowControl w:val="false"/>
        <w:tabs>
          <w:tab w:val="left" w:pos="72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Годовой отчет предоставляется в срок не позднее 1 марта года, следующего за отчетным. Отчет направляет в Отдел экономики и планирования администрации города Шарыпово и в финансовое управление администрации города Шарыпово. 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Обеспечение целевого расходования бюджетных средств, контроля за ходом реализации мероприятий подпрограммы и за достижением конечных результатов осуществляется главными распорядителями бюджетных средств и получателями бюджетных средств.</w:t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9355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ConsPlusTitle"/>
        <w:widowControl/>
        <w:ind w:left="7938" w:hanging="0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Приложение № 1 к подпрограмме «Гармонизация</w:t>
        <w:br/>
        <w:t>межнациональных отношений на территории</w:t>
        <w:br/>
        <w:t>муниципального образования город</w:t>
        <w:br/>
        <w:t>Шарыпово» муниципальной</w:t>
        <w:br/>
        <w:t>программы «Развитие культуры», утвержденной</w:t>
        <w:br/>
        <w:t>постановлением Администрации города Шарыпово</w:t>
        <w:br/>
        <w:t xml:space="preserve">от 03.10.2013 № 235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Перечень и назначения показателей результативности подпрограммы</w:t>
        <w:br/>
        <w:t>«Гармонизация межнациональных отношений на территории муниципального образования город Шарыпово»</w:t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48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5"/>
        <w:gridCol w:w="3719"/>
        <w:gridCol w:w="1275"/>
        <w:gridCol w:w="4062"/>
        <w:gridCol w:w="1134"/>
        <w:gridCol w:w="1135"/>
        <w:gridCol w:w="1418"/>
        <w:gridCol w:w="1430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подпрограммы:  укрепление единства и сохранение атмосферы взаимного уважения к национальным традициям и обычаям народов, проживающих на территории муниципального образования город Шарыпово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подпрограммы: содействие укреплению гражданского единства и гармонизации межнациональных отношений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Количество мероприятий, с привлечением различных диаспор, направленных на этнокультурное развитие народов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2: подпрограммы: -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1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Численность населения города Шарыпово участвующего в мероприятиях направленных на этнокультурное развитие народов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tabs>
          <w:tab w:val="right" w:pos="14570" w:leader="none"/>
        </w:tabs>
        <w:ind w:left="7371" w:hanging="0"/>
        <w:rPr>
          <w:sz w:val="24"/>
          <w:szCs w:val="24"/>
        </w:rPr>
      </w:pPr>
      <w:r>
        <w:rPr>
          <w:sz w:val="24"/>
          <w:szCs w:val="24"/>
        </w:rPr>
        <w:t>Приложение № 2 к подпрограмме "Гармонизация межнациональных отношений на территории муниципального образования города Шарыпово" муниципальной программы "Развитие культуры", утвержденной постановлением Администрации города Шарыпово</w:t>
        <w:br/>
        <w:t>от 03.10.2013 № 235</w:t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Перечень мероприятий подпрограммы "Гармонизация межнациональных отношений на территории муниципального образования города Шарыпово"</w:t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237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25"/>
        <w:gridCol w:w="2976"/>
        <w:gridCol w:w="1275"/>
        <w:gridCol w:w="850"/>
        <w:gridCol w:w="709"/>
        <w:gridCol w:w="1134"/>
        <w:gridCol w:w="709"/>
        <w:gridCol w:w="1"/>
        <w:gridCol w:w="849"/>
        <w:gridCol w:w="849"/>
        <w:gridCol w:w="852"/>
        <w:gridCol w:w="1196"/>
        <w:gridCol w:w="1"/>
        <w:gridCol w:w="2410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340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374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Расходы по годам реализации программы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РзПр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2020 год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2021 год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2022 год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Итого на 2020-2022 годы</w:t>
            </w:r>
          </w:p>
        </w:tc>
        <w:tc>
          <w:tcPr>
            <w:tcW w:w="241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1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7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9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11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142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Цель подпрограммы: укрепление единства и сохранение атмосферы взаимного уважения к национальным и традициям и обычаям народов, проживающих на территории муниципального образования город Шарыпово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1.</w:t>
            </w:r>
          </w:p>
        </w:tc>
        <w:tc>
          <w:tcPr>
            <w:tcW w:w="1381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Задача 1: содействие укреплению гражданского единства и гармонизации межнациональных отношений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1.1.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Проведение семинаров , круглых столов направленных на укрепление межнациональных отношений на иерритории города Шарыпово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0,00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Будет проведено  к 2020 году не менее 2 мероприятия в области национальных отношений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1.2.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Итого по задаче № 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-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-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-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-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2.</w:t>
            </w:r>
          </w:p>
        </w:tc>
        <w:tc>
          <w:tcPr>
            <w:tcW w:w="1381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Задача 2:   формирование позитивного имиджа муниципального образования город Шарыпово как территории, комфортной для проживания представителей различных национальностей.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2.1.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Формирование позитивного имиджа города Шарыпово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031/031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0550088710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621,622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Размещено не менее 6 информационных материалов</w:t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2.2.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Софинансирование расходов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031 / 36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05500S4100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621,622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60,00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2.3.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Расходы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Отдел культуры администрации города Шарыпово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031/030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0801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0550074100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621,622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2.4.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Итого по задаче № 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60,00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2.5.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ИТОГО: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9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  <w:t>60,00</w:t>
            </w:r>
          </w:p>
        </w:tc>
        <w:tc>
          <w:tcPr>
            <w:tcW w:w="2411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80" w:right="-10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701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8505" w:hanging="0"/>
        <w:rPr>
          <w:sz w:val="24"/>
          <w:szCs w:val="24"/>
        </w:rPr>
      </w:pPr>
      <w:r>
        <w:rPr>
          <w:sz w:val="24"/>
          <w:szCs w:val="24"/>
        </w:rPr>
        <w:t>Приложение № 6 к муниципальной программе "Развитие культуры" утвержденной постановлением Администрации города Шарыпово</w:t>
        <w:br/>
        <w:t>от 03.10.2013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о ресурсном обеспечении муниципальной программы муниципального образования город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>
      <w:pPr>
        <w:pStyle w:val="Normal"/>
        <w:ind w:firstLine="709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243" w:type="dxa"/>
        <w:jc w:val="lef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25"/>
        <w:gridCol w:w="1611"/>
        <w:gridCol w:w="2359"/>
        <w:gridCol w:w="2522"/>
        <w:gridCol w:w="851"/>
        <w:gridCol w:w="706"/>
        <w:gridCol w:w="708"/>
        <w:gridCol w:w="567"/>
        <w:gridCol w:w="1132"/>
        <w:gridCol w:w="1132"/>
        <w:gridCol w:w="1113"/>
        <w:gridCol w:w="1"/>
        <w:gridCol w:w="1115"/>
      </w:tblGrid>
      <w:tr>
        <w:trPr>
          <w:trHeight w:val="23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Наименование главного распорядителя бюджетных средств (далее ГРБС)</w:t>
            </w:r>
          </w:p>
        </w:tc>
        <w:tc>
          <w:tcPr>
            <w:tcW w:w="28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Код бюджетной классификации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2019г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2020г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Итого на очередной финансовый год и плановый период</w:t>
            </w:r>
          </w:p>
        </w:tc>
      </w:tr>
      <w:tr>
        <w:trPr>
          <w:trHeight w:val="408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832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1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ГРБС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Рз Пр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ЦСР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ВР</w:t>
            </w:r>
          </w:p>
        </w:tc>
        <w:tc>
          <w:tcPr>
            <w:tcW w:w="337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1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</w:t>
            </w:r>
          </w:p>
        </w:tc>
        <w:tc>
          <w:tcPr>
            <w:tcW w:w="161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</w:t>
            </w:r>
          </w:p>
        </w:tc>
        <w:tc>
          <w:tcPr>
            <w:tcW w:w="23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3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8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11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12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«Развитие культуры» на 2014-2021 гг.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всего расходные обязательства по программе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128 391,40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126 389,30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120 193,89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374 974,59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125 490,70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124 038,60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117 843,19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367 372,49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85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706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3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13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16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755,10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133</w:t>
            </w:r>
          </w:p>
        </w:tc>
        <w:tc>
          <w:tcPr>
            <w:tcW w:w="706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2 569,00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113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6 767,00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013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3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033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3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«Сохранение культурного наследия»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11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21 838,74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65 526,84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21 838,74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65 526,84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3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52 221,70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51 171,70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44 981,60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148 375,00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49 572,70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49 072,70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42 882,60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141 528,00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МКУ "СГХ"</w:t>
            </w:r>
          </w:p>
        </w:tc>
        <w:tc>
          <w:tcPr>
            <w:tcW w:w="851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133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2 569,00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6 767,00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Управление образованием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013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033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-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40,00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4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всего расходные обязательства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54 053,95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160 257,65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54 053,95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160 257,65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5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755,10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Администрация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755,10</w:t>
            </w:r>
          </w:p>
        </w:tc>
      </w:tr>
      <w:tr>
        <w:trPr/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</w:t>
            </w:r>
          </w:p>
        </w:tc>
        <w:tc>
          <w:tcPr>
            <w:tcW w:w="16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всего расходные обязательства по подпрограмме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ОО5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16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35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</w:r>
          </w:p>
        </w:tc>
        <w:tc>
          <w:tcPr>
            <w:tcW w:w="252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в том числе по ГРБС: Отдел культуры администрации города Шарыпово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О31</w:t>
            </w:r>
          </w:p>
        </w:tc>
        <w:tc>
          <w:tcPr>
            <w:tcW w:w="70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Х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116" w:type="dxa"/>
            <w:gridSpan w:val="2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102" w:hanging="0"/>
              <w:jc w:val="center"/>
              <w:rPr/>
            </w:pPr>
            <w:r>
              <w:rPr/>
              <w:t>60,00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ind w:left="426" w:hanging="0"/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8505" w:firstLine="709"/>
        <w:rPr>
          <w:sz w:val="24"/>
          <w:szCs w:val="24"/>
        </w:rPr>
      </w:pPr>
      <w:r>
        <w:rPr>
          <w:sz w:val="24"/>
          <w:szCs w:val="24"/>
        </w:rPr>
        <w:t>Приложение №7 к муниципальной программе "Развитие культуры", утвержденной постановлением Администрации города Шарыпово</w:t>
        <w:br/>
        <w:t>от 03.10.2013 № 235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 об источниках финансирования программ, отдельных мероприятий муниципальной программы муниципального образования город Шарыпово (средств бюджета города Шарыпово, в том числе средств, поступившие из бюджетов других уровней бюджетной системы, бюджетов государственных внебюджетных фондов)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3465" w:type="dxa"/>
        <w:jc w:val="lef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486"/>
        <w:gridCol w:w="1641"/>
        <w:gridCol w:w="2976"/>
        <w:gridCol w:w="2835"/>
        <w:gridCol w:w="1417"/>
        <w:gridCol w:w="1275"/>
        <w:gridCol w:w="1559"/>
        <w:gridCol w:w="1274"/>
      </w:tblGrid>
      <w:tr>
        <w:trPr/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Статус (муниципальная программа, подпрограмма)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Уровень бюджетной системы/ источники финансирования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2020г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2021г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2022г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Итого на очередной финансовый год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42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план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</w:t>
            </w:r>
          </w:p>
        </w:tc>
        <w:tc>
          <w:tcPr>
            <w:tcW w:w="297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Муниципальная программа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«Развитие культуры»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128 391,40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126 389,30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120 193,89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374 974,59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4 179,09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4 179,09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8 358,18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2 673,51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1 741,41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350,10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4 765,02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16 000,00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48 000,00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105 538,80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104 468,80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103 843,79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313 851,39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Подпрограмма 1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«Сохранение культурного наследие»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21 844,05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21 838,74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65 526,84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5,27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5,27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10,54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98,43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98,43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98,40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295,26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2 100,00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21 040,35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21 040,35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21 040,34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63 121,04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«Развитие Библиотечного дела»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17 698,20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17 698,20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17 692,89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53 089,29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5,27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5,27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10,54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98,43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98,43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98,40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295,26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1 200,00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17 194,50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17 194,50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17 194,49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51 583,49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«Развитие музейного дела»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4 145,85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4 145,85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4 145,85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12 437,55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3 845,85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3 845,85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3 845,85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11 537,55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Подпрограмма 2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52 221,70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51 171,70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44 981,60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148 375,00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4 173,82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4 173,82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8 347,64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1 391,28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1 391,28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2 782,56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12 900,00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38 700,00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33 756,60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32 706,60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32 081,60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98 544,80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«Поддержка искусства и народного творчества»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18 794,53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18 794,53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12 604,43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50 193,49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4 173,82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4 173,82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8 347,64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1 391,28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1 391,28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2 782,56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3 200,00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9 600,00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10 029,43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10 029,43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9 404,43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29 463,29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«Сохранение и развитие традиционной народной культуры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30 278,17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30 278,17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30 278,17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90 834,51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9700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29 100,00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20 578,17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20 578,17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20 578,17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61 734,51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8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4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3 149,00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7 347,00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3 149,00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2 099,00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7 347,00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10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Подпрограмма 3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«Обеспечение условий реализации программы и прочие мероприятия»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54 053,95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160 257,65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932,10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932,10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50 721,85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50 701,85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50 701,85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152 125,55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11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54 053,95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53 101,85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160 257,65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932,10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932,10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2 400,00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7 200,00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50 721,85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50 701,85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50 701,85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152 125,55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12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13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3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«Развитие инфраструктуры отрасли «культуры»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14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Подпрограмма 4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«Развитие архивного дела в муниципальном образовании  город Шарыпово»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755,10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755,10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15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755,10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251,70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755,10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16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17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Подпрограмма 5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18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1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19</w:t>
            </w:r>
          </w:p>
        </w:tc>
        <w:tc>
          <w:tcPr>
            <w:tcW w:w="16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Задача 2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Всего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 том числе: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федеральный бюджет (*)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внебюджетные  источники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бюджет  городского округа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20,00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60,00</w:t>
            </w:r>
          </w:p>
        </w:tc>
      </w:tr>
      <w:tr>
        <w:trPr/>
        <w:tc>
          <w:tcPr>
            <w:tcW w:w="4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6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  <w:t>юридические лица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94" w:right="-98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header="0" w:top="1135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культуры</w:t>
        <w:br/>
        <w:t>администрации города Шарыпово</w:t>
        <w:tab/>
        <w:t>С.Н. Гроза</w:t>
      </w:r>
    </w:p>
    <w:p>
      <w:pPr>
        <w:pStyle w:val="Normal"/>
        <w:ind w:left="5812" w:firstLine="709"/>
        <w:rPr>
          <w:sz w:val="24"/>
          <w:szCs w:val="24"/>
        </w:rPr>
      </w:pPr>
      <w:r>
        <w:rPr>
          <w:sz w:val="24"/>
          <w:szCs w:val="24"/>
        </w:rPr>
        <w:t>Приложение № 8 к муниципальной программе "Развитие культуры", утвержденной постановлением Администрации города Шарыпово</w:t>
        <w:br/>
        <w:t xml:space="preserve">от 03.10.2013 № 235  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Информация</w:t>
        <w:br/>
        <w:t>сводных показателей муниципальных заданий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137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"/>
        <w:gridCol w:w="2885"/>
        <w:gridCol w:w="2567"/>
        <w:gridCol w:w="1758"/>
        <w:gridCol w:w="851"/>
        <w:gridCol w:w="850"/>
        <w:gridCol w:w="760"/>
      </w:tblGrid>
      <w:tr>
        <w:trPr/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>
        <w:trPr/>
        <w:tc>
          <w:tcPr>
            <w:tcW w:w="4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 (услуга) 910100О.99.0.ББ71АА00000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виды библиотечного обслуживания: с учетом всех форм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 (единица)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13 838,55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13 838,55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13 834,31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документов (единица)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3 459,64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3 459,64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3 458,58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Публичный показ музейных предметов, музейных коллекций - услуга 910200О.99.0.ББ69АА00000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посетителей (человек)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1 461,42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1 461,42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1 461,42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предметов(единица)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2 384,43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2 384,43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2 384,43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(организация показа)  спектаклей (театральных постановок) - услуга 900400О.99.0.ББ67АА00000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Жанры (формы) спектаклей(театральных постановок):с учетом всех форм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4678,36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2821,33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спектаклей  - работа Р.04.1.0029.0005.001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10087,08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10087,08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6 583,10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(организация показа) концертных программ услуга 900100О.99.0.ББ81АА00000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6 888,00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6 893,00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6 895,00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8 861,24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8 651,24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8 651,24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 (организация показа) концертных программ       услуга 900100О.99.0.ББ81АА01000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(формы) концертных программ: с учетом всех форм     на выезде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зрителей (человек)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58187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58190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3 797,67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3 707,67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3 707,67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 (единица)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8 439,27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8 239,27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8 239,27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предпрофессиональных   программ в области искусств   услуга 802112О.99.0.ББ55АЖ08000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Программа:Хореографическое творчество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3 268,37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3 233,86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3 233,86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предпрофессиональных  программ в области искусств   услуга 802112О.99.0.ББ55АД40000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Живопись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4 840,81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4 791,70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4 791,70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предпрофессиональных  программ в области искусств   услуга 802112О.99.0.ББ55АА48000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Фортепиано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16677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6 709,84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6 645,51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6 645,51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предпрофессиональных   программ в области искусств  услуга 802112О.99.0.ББ55АБ04000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Струнные инструменты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1 590,85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1 575,33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1 575,33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предпрофессиональных программ в области искусств  услуга802112О.99.0.ББ55АВ16000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Народные инструменты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7492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3 042,58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3 012,92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3 012,92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предпрофессиональных   программ в области искусств  услуга 802112О.99.0.ББ55АБ60000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Программа: Духовые и ударные инструменты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3941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1 567,89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1 553,80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1 553,80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общеразвивающих программ услуга 804200О.99.0.ББ52АЕ76000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образовательной программы: художественной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человеко-часов (человеко-час)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13613</w:t>
            </w:r>
          </w:p>
        </w:tc>
      </w:tr>
      <w:tr>
        <w:trPr/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городского округа города Шарыпово  на оказание (выполнение) муниципальной услуги (работы), тыс.руб.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6 033,91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5 963,14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-71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5 963,14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right" w:pos="14570" w:leader="none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культу</w:t>
      </w:r>
      <w:bookmarkStart w:id="2" w:name="_GoBack"/>
      <w:bookmarkEnd w:id="2"/>
      <w:r>
        <w:rPr>
          <w:sz w:val="24"/>
          <w:szCs w:val="24"/>
        </w:rPr>
        <w:t>ры</w:t>
        <w:br/>
        <w:t>администрации города Шарыпово                                                                                        С.Н. Гроза</w:t>
        <w:tab/>
        <w:t>С.Н. Гроза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5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cs="Symbol" w:hint="default"/>
        <w:sz w:val="24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10"/>
  <w:defaultTabStop w:val="68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6e6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unhideWhenUsed/>
    <w:rsid w:val="008910fa"/>
    <w:rPr>
      <w:color w:val="0000FF"/>
      <w:u w:val="single"/>
    </w:rPr>
  </w:style>
  <w:style w:type="character" w:styleId="ConsPlusNormal" w:customStyle="1">
    <w:name w:val="ConsPlusNormal Знак"/>
    <w:link w:val="ConsPlusNormal"/>
    <w:uiPriority w:val="99"/>
    <w:qFormat/>
    <w:locked/>
    <w:rsid w:val="004f23f0"/>
    <w:rPr>
      <w:rFonts w:ascii="Arial" w:hAnsi="Arial" w:eastAsia="Times New Roman" w:cs="Arial"/>
      <w:sz w:val="20"/>
      <w:szCs w:val="20"/>
      <w:lang w:eastAsia="ru-RU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b71f3b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Обычный (веб) Знак"/>
    <w:link w:val="a6"/>
    <w:uiPriority w:val="99"/>
    <w:semiHidden/>
    <w:qFormat/>
    <w:locked/>
    <w:rsid w:val="00b71f3b"/>
    <w:rPr>
      <w:rFonts w:ascii="Times New Roman" w:hAnsi="Times New Roman" w:eastAsia="Times New Roman" w:cs="Times New Roman"/>
      <w:color w:val="3A3C91"/>
      <w:sz w:val="24"/>
      <w:szCs w:val="24"/>
      <w:lang w:eastAsia="ru-RU"/>
    </w:rPr>
  </w:style>
  <w:style w:type="character" w:styleId="Dash0410043104370430044600200441043f04380441043a0430char" w:customStyle="1">
    <w:name w:val="dash0410_0431_0437_0430_0446_0020_0441_043f_0438_0441_043a_0430__char"/>
    <w:basedOn w:val="DefaultParagraphFont"/>
    <w:uiPriority w:val="99"/>
    <w:qFormat/>
    <w:rsid w:val="00b71f3b"/>
    <w:rPr>
      <w:rFonts w:ascii="Times New Roman" w:hAnsi="Times New Roman" w:cs="Times New Roman"/>
    </w:rPr>
  </w:style>
  <w:style w:type="character" w:styleId="ListLabel1">
    <w:name w:val="ListLabel 1"/>
    <w:qFormat/>
    <w:rPr>
      <w:sz w:val="24"/>
      <w:effect w:val="none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sz w:val="24"/>
      <w:effect w:val="none"/>
    </w:rPr>
  </w:style>
  <w:style w:type="character" w:styleId="ListLabel19">
    <w:name w:val="ListLabel 19"/>
    <w:qFormat/>
    <w:rPr>
      <w:sz w:val="24"/>
      <w:effect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sz w:val="24"/>
      <w:effect w:val="none"/>
    </w:rPr>
  </w:style>
  <w:style w:type="character" w:styleId="ListLabel28">
    <w:name w:val="ListLabel 28"/>
    <w:qFormat/>
    <w:rPr>
      <w:sz w:val="24"/>
      <w:effect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effect w:val="none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sz w:val="24"/>
      <w:effect w:val="none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effect w:val="none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ascii="Times New Roman" w:hAnsi="Times New Roman"/>
      <w:sz w:val="24"/>
      <w:effect w:val="none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sz w:val="24"/>
      <w:effect w:val="none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ascii="Times New Roman" w:hAnsi="Times New Roman"/>
      <w:sz w:val="24"/>
      <w:effect w:val="none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sz w:val="24"/>
      <w:effect w:val="none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sz w:val="24"/>
      <w:effect w:val="none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effect w:val="none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ascii="Times New Roman" w:hAnsi="Times New Roman"/>
      <w:sz w:val="24"/>
      <w:effect w:val="none"/>
    </w:rPr>
  </w:style>
  <w:style w:type="character" w:styleId="ListLabel118">
    <w:name w:val="ListLabel 118"/>
    <w:qFormat/>
    <w:rPr>
      <w:sz w:val="24"/>
      <w:effect w:val="none"/>
    </w:rPr>
  </w:style>
  <w:style w:type="character" w:styleId="ListLabel119">
    <w:name w:val="ListLabel 119"/>
    <w:qFormat/>
    <w:rPr>
      <w:effect w:val="none"/>
    </w:rPr>
  </w:style>
  <w:style w:type="character" w:styleId="ListLabel120">
    <w:name w:val="ListLabel 120"/>
    <w:qFormat/>
    <w:rPr>
      <w:sz w:val="24"/>
      <w:effect w:val="none"/>
    </w:rPr>
  </w:style>
  <w:style w:type="character" w:styleId="ListLabel121">
    <w:name w:val="ListLabel 121"/>
    <w:qFormat/>
    <w:rPr>
      <w:effect w:val="none"/>
    </w:rPr>
  </w:style>
  <w:style w:type="character" w:styleId="ListLabel122">
    <w:name w:val="ListLabel 122"/>
    <w:qFormat/>
    <w:rPr>
      <w:effect w:val="none"/>
    </w:rPr>
  </w:style>
  <w:style w:type="character" w:styleId="ListLabel123">
    <w:name w:val="ListLabel 123"/>
    <w:qFormat/>
    <w:rPr>
      <w:sz w:val="24"/>
      <w:effect w:val="none"/>
    </w:rPr>
  </w:style>
  <w:style w:type="character" w:styleId="ListLabel124">
    <w:name w:val="ListLabel 124"/>
    <w:qFormat/>
    <w:rPr>
      <w:sz w:val="24"/>
      <w:szCs w:val="24"/>
    </w:rPr>
  </w:style>
  <w:style w:type="character" w:styleId="ListLabel125">
    <w:name w:val="ListLabel 125"/>
    <w:qFormat/>
    <w:rPr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910fa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dmpr" w:customStyle="1">
    <w:name w:val="adm_p_r-абзац"/>
    <w:autoRedefine/>
    <w:qFormat/>
    <w:rsid w:val="008910fa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NoSpacing">
    <w:name w:val="No Spacing"/>
    <w:uiPriority w:val="1"/>
    <w:qFormat/>
    <w:rsid w:val="008910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4f23f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rsid w:val="004f23f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0"/>
    <w:uiPriority w:val="99"/>
    <w:qFormat/>
    <w:rsid w:val="004f23f0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uiPriority w:val="99"/>
    <w:qFormat/>
    <w:rsid w:val="00b71f3b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b71f3b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NormalWeb">
    <w:name w:val="Normal (Web)"/>
    <w:basedOn w:val="Normal"/>
    <w:link w:val="a7"/>
    <w:uiPriority w:val="99"/>
    <w:semiHidden/>
    <w:unhideWhenUsed/>
    <w:qFormat/>
    <w:rsid w:val="00b71f3b"/>
    <w:pPr>
      <w:spacing w:beforeAutospacing="1" w:afterAutospacing="1"/>
    </w:pPr>
    <w:rPr>
      <w:color w:val="3A3C91"/>
      <w:sz w:val="24"/>
      <w:szCs w:val="24"/>
    </w:rPr>
  </w:style>
  <w:style w:type="paragraph" w:styleId="Default" w:customStyle="1">
    <w:name w:val="Default"/>
    <w:uiPriority w:val="99"/>
    <w:qFormat/>
    <w:rsid w:val="00b71f3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a7f8e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consultantplus://offline/ref=CFD253F7C43DCB9683491A103321DBE8C50FA9330CB4D1D5F77547A2A5OCwED" TargetMode="External"/><Relationship Id="rId4" Type="http://schemas.openxmlformats.org/officeDocument/2006/relationships/hyperlink" Target="consultantplus://offline/ref=CFD253F7C43DCB9683491A103321DBE8CD0FAF310ABD8CDFFF2C4BA0A2C17C6ABC729C85086469O9wBD" TargetMode="External"/><Relationship Id="rId5" Type="http://schemas.openxmlformats.org/officeDocument/2006/relationships/hyperlink" Target="consultantplus://offline/ref=CFD253F7C43DCB9683491A103321DBE8C50DAA350FB2D1D5F77547A2A5CE237DBB3B908408646993O7wBD" TargetMode="External"/><Relationship Id="rId6" Type="http://schemas.openxmlformats.org/officeDocument/2006/relationships/hyperlink" Target="consultantplus://offline/ref=CFD253F7C43DCB9683491A103321DBE8CD0DA9310FBD8CDFFF2C4BA0OAw2D" TargetMode="External"/><Relationship Id="rId7" Type="http://schemas.openxmlformats.org/officeDocument/2006/relationships/hyperlink" Target="consultantplus://offline/ref=CFD253F7C43DCB9683491A103321DBE8C50CA9340AB0D1D5F77547A2A5CE237DBB3B908408646992O7w5D" TargetMode="External"/><Relationship Id="rId8" Type="http://schemas.openxmlformats.org/officeDocument/2006/relationships/hyperlink" Target="consultantplus://offline/ref=CFD253F7C43DCB9683491A103321DBE8C50EAC320EB1D1D5F77547A2A5CE237DBB3B908408646993O7wBD" TargetMode="External"/><Relationship Id="rId9" Type="http://schemas.openxmlformats.org/officeDocument/2006/relationships/hyperlink" Target="consultantplus://offline/ref=CFD253F7C43DCB9683491A103321DBE8CD07AD3202BD8CDFFF2C4BA0A2C17C6ABC729C85086468O9w2D" TargetMode="External"/><Relationship Id="rId10" Type="http://schemas.openxmlformats.org/officeDocument/2006/relationships/hyperlink" Target="consultantplus://offline/ref=CFD253F7C43DCB9683491A103321DBE8C50FAD370CB4D1D5F77547A2A5CE237DBB3B908408646992O7w2D" TargetMode="External"/><Relationship Id="rId11" Type="http://schemas.openxmlformats.org/officeDocument/2006/relationships/hyperlink" Target="consultantplus://offline/ref=CFD253F7C43DCB9683491A103321DBE8C50FAA370BB6D1D5F77547A2A5CE237DBB3B908408646992O7w0D" TargetMode="External"/><Relationship Id="rId12" Type="http://schemas.openxmlformats.org/officeDocument/2006/relationships/hyperlink" Target="consultantplus://offline/ref=9B0FA41F05B4312C08B4F7CC544CEE3EABBDE98A7CB4317A426ECDD882yBw5F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LibreOffice/6.0.7.3$Linux_X86_64 LibreOffice_project/00m0$Build-3</Application>
  <Pages>73</Pages>
  <Words>15550</Words>
  <Characters>110743</Characters>
  <CharactersWithSpaces>124390</CharactersWithSpaces>
  <Paragraphs>2814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2019-11-11T01:57:00Z</dcterms:created>
  <dc:creator>Alexey Zaporozhets</dc:creator>
  <dc:description/>
  <dc:language>ru-RU</dc:language>
  <cp:lastModifiedBy/>
  <cp:lastPrinted>2019-11-12T01:37:00Z</cp:lastPrinted>
  <dcterms:modified xsi:type="dcterms:W3CDTF">2019-11-13T13:16:06Z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