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footer3.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oter1.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Администрация города Шарыпово</w:t>
      </w:r>
    </w:p>
    <w:p>
      <w:pPr>
        <w:pStyle w:val="Normal"/>
        <w:jc w:val="center"/>
        <w:rPr>
          <w:b/>
          <w:b/>
          <w:sz w:val="28"/>
          <w:szCs w:val="28"/>
        </w:rPr>
      </w:pPr>
      <w:r>
        <w:rPr>
          <w:b/>
          <w:sz w:val="28"/>
          <w:szCs w:val="28"/>
        </w:rPr>
        <w:t>город Шарыпово Красноярского края</w:t>
      </w:r>
    </w:p>
    <w:p>
      <w:pPr>
        <w:pStyle w:val="Normal"/>
        <w:jc w:val="center"/>
        <w:rPr>
          <w:b/>
          <w:b/>
          <w:sz w:val="28"/>
          <w:szCs w:val="28"/>
        </w:rPr>
      </w:pPr>
      <w:r>
        <w:rPr>
          <w:b/>
          <w:sz w:val="28"/>
          <w:szCs w:val="28"/>
        </w:rPr>
      </w:r>
    </w:p>
    <w:p>
      <w:pPr>
        <w:pStyle w:val="4"/>
        <w:shd w:val="clear" w:fill="FFFFFF"/>
        <w:jc w:val="left"/>
        <w:rPr>
          <w:b/>
          <w:b/>
          <w:sz w:val="28"/>
          <w:szCs w:val="28"/>
        </w:rPr>
      </w:pPr>
      <w:r>
        <w:rPr>
          <w:b/>
          <w:sz w:val="28"/>
          <w:szCs w:val="28"/>
        </w:rPr>
        <w:t xml:space="preserve">                                                </w:t>
      </w:r>
      <w:r>
        <w:rPr>
          <w:b/>
          <w:sz w:val="28"/>
          <w:szCs w:val="28"/>
        </w:rPr>
        <w:t>ПОСТАНОВЛЕНИЕ</w:t>
      </w:r>
      <w:bookmarkStart w:id="0" w:name="_GoBack"/>
      <w:bookmarkEnd w:id="0"/>
    </w:p>
    <w:p>
      <w:pPr>
        <w:pStyle w:val="4"/>
        <w:shd w:val="clear" w:fill="FFFFFF"/>
        <w:spacing w:before="0" w:after="0"/>
        <w:jc w:val="left"/>
        <w:rPr>
          <w:sz w:val="28"/>
          <w:szCs w:val="28"/>
        </w:rPr>
      </w:pPr>
      <w:r>
        <w:rPr>
          <w:sz w:val="28"/>
          <w:szCs w:val="28"/>
        </w:rPr>
        <w:t xml:space="preserve">                                                                                                                                                                                  </w:t>
      </w:r>
    </w:p>
    <w:tbl>
      <w:tblPr>
        <w:tblW w:w="9386" w:type="dxa"/>
        <w:jc w:val="left"/>
        <w:tblInd w:w="0" w:type="dxa"/>
        <w:tblCellMar>
          <w:top w:w="0" w:type="dxa"/>
          <w:left w:w="30" w:type="dxa"/>
          <w:bottom w:w="0" w:type="dxa"/>
          <w:right w:w="30" w:type="dxa"/>
        </w:tblCellMar>
        <w:tblLook w:val="0000"/>
      </w:tblPr>
      <w:tblGrid>
        <w:gridCol w:w="4529"/>
        <w:gridCol w:w="4856"/>
      </w:tblGrid>
      <w:tr>
        <w:trPr>
          <w:trHeight w:val="247" w:hRule="atLeast"/>
        </w:trPr>
        <w:tc>
          <w:tcPr>
            <w:tcW w:w="4529" w:type="dxa"/>
            <w:tcBorders/>
            <w:shd w:fill="auto" w:val="clear"/>
          </w:tcPr>
          <w:p>
            <w:pPr>
              <w:pStyle w:val="Normal"/>
              <w:widowControl/>
              <w:rPr>
                <w:color w:val="000000"/>
                <w:sz w:val="28"/>
                <w:szCs w:val="28"/>
              </w:rPr>
            </w:pPr>
            <w:r>
              <w:rPr>
                <w:color w:val="000000"/>
                <w:sz w:val="28"/>
                <w:szCs w:val="28"/>
              </w:rPr>
              <w:t>10.09.2019</w:t>
            </w:r>
          </w:p>
        </w:tc>
        <w:tc>
          <w:tcPr>
            <w:tcW w:w="4856" w:type="dxa"/>
            <w:tcBorders/>
            <w:shd w:fill="auto" w:val="clear"/>
          </w:tcPr>
          <w:p>
            <w:pPr>
              <w:pStyle w:val="Normal"/>
              <w:widowControl/>
              <w:jc w:val="right"/>
              <w:rPr/>
            </w:pPr>
            <w:r>
              <w:rPr>
                <w:color w:val="000000"/>
                <w:sz w:val="28"/>
                <w:szCs w:val="28"/>
              </w:rPr>
              <w:t xml:space="preserve">                                  № </w:t>
            </w:r>
            <w:r>
              <w:rPr>
                <w:color w:val="000000"/>
                <w:sz w:val="28"/>
                <w:szCs w:val="28"/>
              </w:rPr>
              <w:t>177</w:t>
            </w:r>
          </w:p>
        </w:tc>
      </w:tr>
    </w:tbl>
    <w:p>
      <w:pPr>
        <w:pStyle w:val="Normal"/>
        <w:rPr>
          <w:sz w:val="28"/>
          <w:szCs w:val="28"/>
        </w:rPr>
      </w:pPr>
      <w:r>
        <w:rPr>
          <w:sz w:val="28"/>
          <w:szCs w:val="28"/>
        </w:rPr>
      </w:r>
    </w:p>
    <w:tbl>
      <w:tblPr>
        <w:tblW w:w="9386" w:type="dxa"/>
        <w:jc w:val="left"/>
        <w:tblInd w:w="0" w:type="dxa"/>
        <w:tblCellMar>
          <w:top w:w="0" w:type="dxa"/>
          <w:left w:w="30" w:type="dxa"/>
          <w:bottom w:w="0" w:type="dxa"/>
          <w:right w:w="30" w:type="dxa"/>
        </w:tblCellMar>
        <w:tblLook w:val="0000"/>
      </w:tblPr>
      <w:tblGrid>
        <w:gridCol w:w="9386"/>
      </w:tblGrid>
      <w:tr>
        <w:trPr>
          <w:trHeight w:val="713" w:hRule="atLeast"/>
        </w:trPr>
        <w:tc>
          <w:tcPr>
            <w:tcW w:w="9386" w:type="dxa"/>
            <w:tcBorders/>
            <w:shd w:fill="auto" w:val="clear"/>
          </w:tcPr>
          <w:p>
            <w:pPr>
              <w:pStyle w:val="Normal"/>
              <w:shd w:val="clear" w:color="auto" w:fill="FFFFFF"/>
              <w:ind w:firstLine="709"/>
              <w:jc w:val="both"/>
              <w:rPr>
                <w:color w:val="000000"/>
                <w:sz w:val="27"/>
                <w:szCs w:val="27"/>
              </w:rPr>
            </w:pPr>
            <w:r>
              <w:rPr>
                <w:color w:val="000000"/>
                <w:spacing w:val="-1"/>
                <w:sz w:val="27"/>
                <w:szCs w:val="27"/>
              </w:rPr>
              <w:t xml:space="preserve">О внесении изменений в постановление Администрации города Шарыпово от 11.08.2017 № 145 «Об утверждении </w:t>
            </w:r>
            <w:r>
              <w:rPr>
                <w:color w:val="000000"/>
                <w:spacing w:val="1"/>
                <w:sz w:val="27"/>
                <w:szCs w:val="27"/>
              </w:rPr>
              <w:t xml:space="preserve">Положения о порядке предоставления субсидии для </w:t>
            </w:r>
            <w:r>
              <w:rPr>
                <w:color w:val="000000"/>
                <w:sz w:val="27"/>
                <w:szCs w:val="27"/>
              </w:rPr>
              <w:t xml:space="preserve">субъектов малого и (или) среднего предпринимательства» </w:t>
            </w:r>
            <w:r>
              <w:rPr>
                <w:rStyle w:val="Strong"/>
                <w:b w:val="false"/>
                <w:color w:val="000000"/>
                <w:sz w:val="27"/>
                <w:szCs w:val="27"/>
              </w:rPr>
              <w:t xml:space="preserve">(в ред. от 19.09.2017 № 174; 02.02.2018 № 31; </w:t>
            </w:r>
            <w:r>
              <w:rPr>
                <w:color w:val="000000"/>
                <w:sz w:val="27"/>
                <w:szCs w:val="27"/>
              </w:rPr>
              <w:t>01.06.2018 № 141; 23.08.2018 № 200)</w:t>
            </w:r>
          </w:p>
        </w:tc>
      </w:tr>
    </w:tbl>
    <w:p>
      <w:pPr>
        <w:pStyle w:val="Normal"/>
        <w:rPr>
          <w:sz w:val="27"/>
          <w:szCs w:val="27"/>
        </w:rPr>
      </w:pPr>
      <w:r>
        <w:rPr>
          <w:sz w:val="27"/>
          <w:szCs w:val="27"/>
        </w:rPr>
      </w:r>
    </w:p>
    <w:p>
      <w:pPr>
        <w:pStyle w:val="Normal"/>
        <w:rPr>
          <w:sz w:val="27"/>
          <w:szCs w:val="27"/>
        </w:rPr>
      </w:pPr>
      <w:r>
        <w:rPr>
          <w:sz w:val="27"/>
          <w:szCs w:val="27"/>
        </w:rPr>
      </w:r>
    </w:p>
    <w:p>
      <w:pPr>
        <w:pStyle w:val="Style20"/>
        <w:spacing w:lineRule="auto" w:line="240"/>
        <w:ind w:firstLine="709"/>
        <w:jc w:val="both"/>
        <w:rPr>
          <w:sz w:val="27"/>
          <w:szCs w:val="27"/>
        </w:rPr>
      </w:pPr>
      <w:r>
        <w:rPr>
          <w:sz w:val="27"/>
          <w:szCs w:val="27"/>
        </w:rPr>
        <w:t>В целях создания благоприятных условий для развития малого и (или)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утвержденной постановлением Администрации города Шарыпово от 04.10.2013г.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руководствуясь ст. 34 Устава города Шарыпово</w:t>
      </w:r>
    </w:p>
    <w:p>
      <w:pPr>
        <w:pStyle w:val="Normal"/>
        <w:rPr>
          <w:sz w:val="27"/>
          <w:szCs w:val="27"/>
        </w:rPr>
      </w:pPr>
      <w:r>
        <w:rPr>
          <w:sz w:val="27"/>
          <w:szCs w:val="27"/>
        </w:rPr>
        <w:t xml:space="preserve">          </w:t>
      </w:r>
      <w:r>
        <w:rPr>
          <w:sz w:val="27"/>
          <w:szCs w:val="27"/>
        </w:rPr>
        <w:t>ПОСТАНОВЛЯЮ:</w:t>
      </w:r>
    </w:p>
    <w:p>
      <w:pPr>
        <w:pStyle w:val="Normal"/>
        <w:ind w:firstLine="709"/>
        <w:jc w:val="both"/>
        <w:rPr>
          <w:sz w:val="28"/>
          <w:szCs w:val="28"/>
        </w:rPr>
      </w:pPr>
      <w:r>
        <w:rPr>
          <w:sz w:val="27"/>
          <w:szCs w:val="27"/>
        </w:rPr>
        <w:t xml:space="preserve">1.  </w:t>
      </w:r>
      <w:r>
        <w:rPr>
          <w:sz w:val="28"/>
          <w:szCs w:val="28"/>
        </w:rPr>
        <w:t xml:space="preserve">Внести в постановление Администрации города Шарыпово </w:t>
      </w:r>
      <w:r>
        <w:rPr>
          <w:color w:val="000000"/>
          <w:spacing w:val="-1"/>
          <w:sz w:val="27"/>
          <w:szCs w:val="27"/>
        </w:rPr>
        <w:t xml:space="preserve">от 11.08.2017 № 145 «Об утверждении </w:t>
      </w:r>
      <w:r>
        <w:rPr>
          <w:color w:val="000000"/>
          <w:spacing w:val="1"/>
          <w:sz w:val="27"/>
          <w:szCs w:val="27"/>
        </w:rPr>
        <w:t xml:space="preserve">Положения о порядке предоставления субсидии для </w:t>
      </w:r>
      <w:r>
        <w:rPr>
          <w:color w:val="000000"/>
          <w:sz w:val="27"/>
          <w:szCs w:val="27"/>
        </w:rPr>
        <w:t>субъектов малого и (или) среднего предпринимательства»</w:t>
      </w:r>
      <w:r>
        <w:rPr>
          <w:sz w:val="28"/>
          <w:szCs w:val="28"/>
        </w:rPr>
        <w:t xml:space="preserve"> следующие изменения:</w:t>
      </w:r>
    </w:p>
    <w:p>
      <w:pPr>
        <w:pStyle w:val="ListParagraph"/>
        <w:widowControl w:val="false"/>
        <w:tabs>
          <w:tab w:val="clear" w:pos="708"/>
          <w:tab w:val="left" w:pos="0" w:leader="none"/>
          <w:tab w:val="left" w:pos="741" w:leader="none"/>
        </w:tabs>
        <w:ind w:left="0" w:hanging="0"/>
        <w:jc w:val="both"/>
        <w:rPr>
          <w:szCs w:val="28"/>
        </w:rPr>
      </w:pPr>
      <w:r>
        <w:rPr>
          <w:szCs w:val="28"/>
        </w:rPr>
        <w:tab/>
        <w:t xml:space="preserve">1.1. Приложение к постановлению </w:t>
      </w:r>
      <w:r>
        <w:rPr>
          <w:color w:val="000000"/>
          <w:spacing w:val="-1"/>
          <w:sz w:val="27"/>
          <w:szCs w:val="27"/>
        </w:rPr>
        <w:t xml:space="preserve">«Об утверждении </w:t>
      </w:r>
      <w:r>
        <w:rPr>
          <w:color w:val="000000"/>
          <w:spacing w:val="1"/>
          <w:sz w:val="27"/>
          <w:szCs w:val="27"/>
        </w:rPr>
        <w:t xml:space="preserve">Положения о порядке предоставления субсидии для </w:t>
      </w:r>
      <w:r>
        <w:rPr>
          <w:color w:val="000000"/>
          <w:sz w:val="27"/>
          <w:szCs w:val="27"/>
        </w:rPr>
        <w:t>субъектов малого и (или) среднего предпринимательства»</w:t>
      </w:r>
      <w:r>
        <w:rPr>
          <w:szCs w:val="28"/>
        </w:rPr>
        <w:t>, изложить в новой редакции согласно приложению к настоящему постановлению.</w:t>
      </w:r>
    </w:p>
    <w:p>
      <w:pPr>
        <w:pStyle w:val="Style20"/>
        <w:spacing w:lineRule="auto" w:line="240"/>
        <w:ind w:firstLine="709"/>
        <w:jc w:val="both"/>
        <w:rPr>
          <w:sz w:val="27"/>
          <w:szCs w:val="27"/>
        </w:rPr>
      </w:pPr>
      <w:r>
        <w:rPr>
          <w:sz w:val="27"/>
          <w:szCs w:val="27"/>
        </w:rPr>
        <w:t>2. Контроль  за исполнением постановления возложить на Первого заместителя Главы города Шарыпово  Д.Е. Гудкова.</w:t>
      </w:r>
    </w:p>
    <w:p>
      <w:pPr>
        <w:pStyle w:val="Normal"/>
        <w:ind w:firstLine="709"/>
        <w:jc w:val="both"/>
        <w:rPr/>
      </w:pPr>
      <w:r>
        <w:rPr>
          <w:sz w:val="27"/>
          <w:szCs w:val="27"/>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
        <w:r>
          <w:rPr>
            <w:rStyle w:val="Style11"/>
            <w:color w:val="auto"/>
            <w:sz w:val="27"/>
            <w:szCs w:val="27"/>
            <w:u w:val="none"/>
          </w:rPr>
          <w:t>www.gorodsharypovo.ru</w:t>
        </w:r>
      </w:hyperlink>
      <w:r>
        <w:rPr>
          <w:sz w:val="27"/>
          <w:szCs w:val="27"/>
        </w:rPr>
        <w:t>).</w:t>
      </w:r>
    </w:p>
    <w:p>
      <w:pPr>
        <w:pStyle w:val="Normal"/>
        <w:jc w:val="both"/>
        <w:rPr>
          <w:sz w:val="28"/>
          <w:szCs w:val="28"/>
        </w:rPr>
      </w:pPr>
      <w:r>
        <w:rPr>
          <w:sz w:val="28"/>
          <w:szCs w:val="28"/>
        </w:rPr>
      </w:r>
    </w:p>
    <w:p>
      <w:pPr>
        <w:pStyle w:val="Normal"/>
        <w:ind w:firstLine="709"/>
        <w:jc w:val="both"/>
        <w:rPr>
          <w:sz w:val="28"/>
          <w:szCs w:val="28"/>
        </w:rPr>
      </w:pPr>
      <w:r>
        <w:rPr>
          <w:sz w:val="28"/>
          <w:szCs w:val="28"/>
        </w:rPr>
      </w:r>
    </w:p>
    <w:p>
      <w:pPr>
        <w:pStyle w:val="BodyTextIndent2"/>
        <w:tabs>
          <w:tab w:val="clear" w:pos="708"/>
          <w:tab w:val="center" w:pos="0" w:leader="none"/>
        </w:tabs>
        <w:ind w:left="0" w:hanging="0"/>
        <w:jc w:val="both"/>
        <w:rPr>
          <w:bCs/>
          <w:sz w:val="28"/>
          <w:szCs w:val="28"/>
        </w:rPr>
      </w:pPr>
      <w:r>
        <w:rPr>
          <w:bCs/>
          <w:sz w:val="28"/>
          <w:szCs w:val="28"/>
        </w:rPr>
        <w:t>Глава города Шарыпово                                                               Н.А. Петровская</w:t>
      </w:r>
    </w:p>
    <w:tbl>
      <w:tblPr>
        <w:tblW w:w="9606" w:type="dxa"/>
        <w:jc w:val="left"/>
        <w:tblInd w:w="0" w:type="dxa"/>
        <w:tblCellMar>
          <w:top w:w="0" w:type="dxa"/>
          <w:left w:w="108" w:type="dxa"/>
          <w:bottom w:w="0" w:type="dxa"/>
          <w:right w:w="108" w:type="dxa"/>
        </w:tblCellMar>
        <w:tblLook w:val="01e0"/>
      </w:tblPr>
      <w:tblGrid>
        <w:gridCol w:w="4502"/>
        <w:gridCol w:w="5103"/>
      </w:tblGrid>
      <w:tr>
        <w:trPr>
          <w:trHeight w:val="899" w:hRule="atLeast"/>
        </w:trPr>
        <w:tc>
          <w:tcPr>
            <w:tcW w:w="4502" w:type="dxa"/>
            <w:tcBorders/>
            <w:shd w:color="auto" w:fill="auto" w:val="clear"/>
          </w:tcPr>
          <w:p>
            <w:pPr>
              <w:pStyle w:val="Normal"/>
              <w:jc w:val="both"/>
              <w:rPr>
                <w:sz w:val="28"/>
                <w:szCs w:val="28"/>
              </w:rPr>
            </w:pPr>
            <w:r>
              <w:rPr>
                <w:sz w:val="28"/>
                <w:szCs w:val="28"/>
              </w:rPr>
            </w:r>
          </w:p>
        </w:tc>
        <w:tc>
          <w:tcPr>
            <w:tcW w:w="5103" w:type="dxa"/>
            <w:tcBorders/>
            <w:shd w:color="auto" w:fill="auto" w:val="clear"/>
          </w:tcPr>
          <w:p>
            <w:pPr>
              <w:pStyle w:val="Normal"/>
              <w:rPr>
                <w:sz w:val="28"/>
                <w:szCs w:val="28"/>
              </w:rPr>
            </w:pPr>
            <w:r>
              <w:rPr>
                <w:sz w:val="28"/>
                <w:szCs w:val="28"/>
              </w:rPr>
              <w:t>Приложение к постановлению Администрации города Шарыпово</w:t>
            </w:r>
          </w:p>
          <w:p>
            <w:pPr>
              <w:pStyle w:val="Normal"/>
              <w:ind w:left="-108" w:firstLine="108"/>
              <w:rPr>
                <w:sz w:val="28"/>
                <w:szCs w:val="28"/>
              </w:rPr>
            </w:pPr>
            <w:r>
              <w:rPr>
                <w:sz w:val="28"/>
                <w:szCs w:val="28"/>
              </w:rPr>
              <w:t>от   10.09.2019    №  177</w:t>
            </w:r>
          </w:p>
          <w:p>
            <w:pPr>
              <w:pStyle w:val="Normal"/>
              <w:jc w:val="both"/>
              <w:rPr>
                <w:sz w:val="28"/>
                <w:szCs w:val="28"/>
              </w:rPr>
            </w:pPr>
            <w:r>
              <w:rPr>
                <w:sz w:val="28"/>
                <w:szCs w:val="28"/>
              </w:rPr>
            </w:r>
          </w:p>
        </w:tc>
      </w:tr>
      <w:tr>
        <w:trPr>
          <w:trHeight w:val="899" w:hRule="atLeast"/>
        </w:trPr>
        <w:tc>
          <w:tcPr>
            <w:tcW w:w="4502" w:type="dxa"/>
            <w:tcBorders/>
            <w:shd w:color="auto" w:fill="auto" w:val="clear"/>
          </w:tcPr>
          <w:p>
            <w:pPr>
              <w:pStyle w:val="Normal"/>
              <w:jc w:val="both"/>
              <w:rPr>
                <w:sz w:val="28"/>
                <w:szCs w:val="28"/>
              </w:rPr>
            </w:pPr>
            <w:r>
              <w:rPr>
                <w:sz w:val="28"/>
                <w:szCs w:val="28"/>
              </w:rPr>
            </w:r>
          </w:p>
        </w:tc>
        <w:tc>
          <w:tcPr>
            <w:tcW w:w="5103" w:type="dxa"/>
            <w:tcBorders/>
            <w:shd w:color="auto" w:fill="auto" w:val="clear"/>
          </w:tcPr>
          <w:p>
            <w:pPr>
              <w:pStyle w:val="Normal"/>
              <w:jc w:val="both"/>
              <w:rPr>
                <w:sz w:val="28"/>
                <w:szCs w:val="28"/>
              </w:rPr>
            </w:pPr>
            <w:r>
              <w:rPr>
                <w:sz w:val="28"/>
                <w:szCs w:val="28"/>
              </w:rPr>
              <w:t xml:space="preserve">Приложение к постановлению </w:t>
            </w:r>
          </w:p>
          <w:p>
            <w:pPr>
              <w:pStyle w:val="Normal"/>
              <w:jc w:val="both"/>
              <w:rPr>
                <w:sz w:val="28"/>
                <w:szCs w:val="28"/>
              </w:rPr>
            </w:pPr>
            <w:r>
              <w:rPr>
                <w:sz w:val="28"/>
                <w:szCs w:val="28"/>
              </w:rPr>
              <w:t>Администрации города Шарыпово</w:t>
            </w:r>
          </w:p>
          <w:p>
            <w:pPr>
              <w:pStyle w:val="Normal"/>
              <w:jc w:val="both"/>
              <w:rPr>
                <w:sz w:val="28"/>
                <w:szCs w:val="28"/>
              </w:rPr>
            </w:pPr>
            <w:r>
              <w:rPr>
                <w:sz w:val="28"/>
                <w:szCs w:val="28"/>
              </w:rPr>
              <w:t xml:space="preserve">от 11.08.2017г. № 145  </w:t>
            </w:r>
          </w:p>
          <w:p>
            <w:pPr>
              <w:pStyle w:val="Normal"/>
              <w:jc w:val="both"/>
              <w:rPr>
                <w:sz w:val="28"/>
                <w:szCs w:val="28"/>
              </w:rPr>
            </w:pPr>
            <w:r>
              <w:rPr>
                <w:sz w:val="28"/>
                <w:szCs w:val="28"/>
              </w:rPr>
            </w:r>
          </w:p>
        </w:tc>
      </w:tr>
    </w:tbl>
    <w:p>
      <w:pPr>
        <w:pStyle w:val="Style20"/>
        <w:rPr>
          <w:b/>
          <w:b/>
          <w:sz w:val="28"/>
          <w:szCs w:val="28"/>
        </w:rPr>
      </w:pPr>
      <w:r>
        <w:rPr>
          <w:b/>
          <w:sz w:val="28"/>
          <w:szCs w:val="28"/>
        </w:rPr>
      </w:r>
    </w:p>
    <w:p>
      <w:pPr>
        <w:pStyle w:val="Style20"/>
        <w:rPr>
          <w:b/>
          <w:b/>
          <w:sz w:val="28"/>
          <w:szCs w:val="28"/>
        </w:rPr>
      </w:pPr>
      <w:r>
        <w:rPr>
          <w:b/>
          <w:sz w:val="28"/>
          <w:szCs w:val="28"/>
        </w:rPr>
      </w:r>
    </w:p>
    <w:p>
      <w:pPr>
        <w:pStyle w:val="Style20"/>
        <w:rPr>
          <w:sz w:val="28"/>
          <w:szCs w:val="28"/>
        </w:rPr>
      </w:pPr>
      <w:r>
        <w:rPr>
          <w:sz w:val="28"/>
          <w:szCs w:val="28"/>
        </w:rPr>
        <w:t>ПОЛОЖЕНИЕ</w:t>
      </w:r>
    </w:p>
    <w:p>
      <w:pPr>
        <w:pStyle w:val="Style20"/>
        <w:rPr>
          <w:sz w:val="28"/>
          <w:szCs w:val="28"/>
        </w:rPr>
      </w:pPr>
      <w:r>
        <w:rPr>
          <w:sz w:val="28"/>
          <w:szCs w:val="28"/>
        </w:rPr>
        <w:t>о порядке предоставления субсидий  для субъектов малого  и (или) среднего предпринимательства</w:t>
      </w:r>
    </w:p>
    <w:p>
      <w:pPr>
        <w:pStyle w:val="Style20"/>
        <w:rPr>
          <w:sz w:val="28"/>
          <w:szCs w:val="28"/>
        </w:rPr>
      </w:pPr>
      <w:r>
        <w:rPr>
          <w:sz w:val="28"/>
          <w:szCs w:val="28"/>
        </w:rPr>
      </w:r>
    </w:p>
    <w:p>
      <w:pPr>
        <w:pStyle w:val="Style20"/>
        <w:rPr>
          <w:sz w:val="28"/>
          <w:szCs w:val="28"/>
        </w:rPr>
      </w:pPr>
      <w:r>
        <w:rPr>
          <w:sz w:val="28"/>
          <w:szCs w:val="28"/>
        </w:rPr>
      </w:r>
    </w:p>
    <w:p>
      <w:pPr>
        <w:pStyle w:val="Normal"/>
        <w:ind w:firstLine="709"/>
        <w:jc w:val="both"/>
        <w:rPr>
          <w:sz w:val="28"/>
          <w:szCs w:val="28"/>
        </w:rPr>
      </w:pPr>
      <w:r>
        <w:rPr>
          <w:sz w:val="28"/>
          <w:szCs w:val="28"/>
        </w:rPr>
        <w:t>1. Настоящее Положение устанавливает порядок  и условия предоставления финансовой поддержки (далее по тексту – субсидии) для  субъектов малого  и (или) среднего предпринимательства, выделяемой из бюджета муниципального образования города Шарыпово Красноярского края,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и средств субсидии, выделяемых из краевого и федерального бюджетов на софинансирование программных мероприятий, в рамках ежегодно проводимого конкурного отбора муниципальных программ развития субъектов малого и (или) среднего предпринимательства,  проводимого Министерством инвестиций и инноваций Красноярского края.</w:t>
      </w:r>
    </w:p>
    <w:p>
      <w:pPr>
        <w:pStyle w:val="Normal"/>
        <w:ind w:firstLine="709"/>
        <w:jc w:val="both"/>
        <w:rPr>
          <w:sz w:val="28"/>
          <w:szCs w:val="28"/>
        </w:rPr>
      </w:pPr>
      <w:r>
        <w:rPr>
          <w:sz w:val="28"/>
          <w:szCs w:val="28"/>
        </w:rPr>
        <w:t xml:space="preserve">1.2. Используемые в настоящем Положении понятия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 </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1.3.  Для целей настоящего Положения используются следующие понятия:</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на 2014-2021 годы (далее по тексту – Программа);</w:t>
      </w:r>
    </w:p>
    <w:p>
      <w:pPr>
        <w:pStyle w:val="Normal"/>
        <w:widowControl/>
        <w:ind w:firstLine="709"/>
        <w:jc w:val="both"/>
        <w:rPr>
          <w:sz w:val="28"/>
          <w:szCs w:val="28"/>
        </w:rPr>
      </w:pPr>
      <w:r>
        <w:rPr>
          <w:sz w:val="28"/>
          <w:szCs w:val="28"/>
        </w:rPr>
        <w:t>- комиссия (далее по тексту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 уполномоченный орган по предоставлению субсидий - Администрация города Шарыпово (далее по тексту – Администрация), а по ее поручению функции по предоставлению субсидий выполняет отдел экономики и планирования Администрации города Шарыпово (далее по тексту – Отдел экономики); </w:t>
      </w:r>
    </w:p>
    <w:p>
      <w:pPr>
        <w:pStyle w:val="Normal"/>
        <w:ind w:firstLine="709"/>
        <w:jc w:val="both"/>
        <w:rPr>
          <w:sz w:val="28"/>
          <w:szCs w:val="28"/>
        </w:rPr>
      </w:pPr>
      <w:r>
        <w:rPr>
          <w:sz w:val="28"/>
          <w:szCs w:val="28"/>
        </w:rPr>
        <w:t>- субъект малого и (или) среднего предпринимательства (далее - субъект МСП) - хозяйствующие субъекты (юридические лица и индивидуальные предприниматели), отнесенные к таковым в соответствии с условиями, установленными Федеральным законом от 24 июля 2007 года № 209 «О развитии малого и среднего предпринимательства в Российской Федерации»;</w:t>
      </w:r>
    </w:p>
    <w:p>
      <w:pPr>
        <w:pStyle w:val="Normal"/>
        <w:ind w:firstLine="709"/>
        <w:jc w:val="both"/>
        <w:rPr>
          <w:sz w:val="28"/>
          <w:szCs w:val="28"/>
        </w:rPr>
      </w:pPr>
      <w:r>
        <w:rPr>
          <w:sz w:val="28"/>
          <w:szCs w:val="28"/>
        </w:rPr>
        <w:t>- заявитель - субъект малого и (или) среднего предпринимательства, подавший заявку о предоставлении субсидии;</w:t>
      </w:r>
    </w:p>
    <w:p>
      <w:pPr>
        <w:pStyle w:val="Normal"/>
        <w:ind w:firstLine="709"/>
        <w:jc w:val="both"/>
        <w:rPr>
          <w:sz w:val="28"/>
          <w:szCs w:val="28"/>
        </w:rPr>
      </w:pPr>
      <w:r>
        <w:rPr>
          <w:sz w:val="28"/>
          <w:szCs w:val="28"/>
        </w:rPr>
        <w:t>- заявка - комплект документов, поданный заявителем для принятия решения о предоставлении заявителю субсидии;</w:t>
      </w:r>
    </w:p>
    <w:p>
      <w:pPr>
        <w:pStyle w:val="Normal"/>
        <w:ind w:firstLine="709"/>
        <w:jc w:val="both"/>
        <w:rPr>
          <w:sz w:val="28"/>
          <w:szCs w:val="28"/>
        </w:rPr>
      </w:pPr>
      <w:r>
        <w:rPr>
          <w:sz w:val="28"/>
          <w:szCs w:val="28"/>
        </w:rPr>
        <w:t>- получатель субсидии - субъект малого и (или) среднего предпринимательства, в отношении которого принято решение о предоставлении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договор лизинга - договор, в соответствии с которым лизингодатель обязуется приобрести в собственность указанный лизингополучателем предмет лизинга у определенного лизингополучателем продавца (поставщика) и предоставить лизингополучателю этот предмет за плату на определенных договором условиях во временное владение и пользование. Договором лизинга может быть предусмотрено, что выбор продавца (поставщика) и предмета лизинга осуществляется лизингодателем;</w:t>
      </w:r>
    </w:p>
    <w:p>
      <w:pPr>
        <w:pStyle w:val="Normal"/>
        <w:widowControl/>
        <w:ind w:firstLine="709"/>
        <w:jc w:val="both"/>
        <w:rPr>
          <w:sz w:val="28"/>
          <w:szCs w:val="28"/>
        </w:rPr>
      </w:pPr>
      <w:r>
        <w:rPr>
          <w:sz w:val="28"/>
          <w:szCs w:val="28"/>
        </w:rPr>
        <w:t>- лизингодатель - физическое или юридическое лицо, которое за счет привлеченных и (или)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pPr>
        <w:pStyle w:val="Normal"/>
        <w:widowControl/>
        <w:ind w:firstLine="709"/>
        <w:jc w:val="both"/>
        <w:rPr>
          <w:sz w:val="28"/>
          <w:szCs w:val="28"/>
        </w:rPr>
      </w:pPr>
      <w:r>
        <w:rPr>
          <w:sz w:val="28"/>
          <w:szCs w:val="28"/>
        </w:rPr>
        <w:t>- 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pPr>
        <w:pStyle w:val="Normal"/>
        <w:widowControl/>
        <w:ind w:firstLine="709"/>
        <w:jc w:val="both"/>
        <w:rPr>
          <w:sz w:val="28"/>
          <w:szCs w:val="28"/>
          <w:highlight w:val="yellow"/>
        </w:rPr>
      </w:pPr>
      <w:r>
        <w:rPr>
          <w:sz w:val="28"/>
          <w:szCs w:val="28"/>
        </w:rPr>
        <w:t>-  развитие производства -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pPr>
        <w:pStyle w:val="Normal"/>
        <w:widowControl/>
        <w:ind w:firstLine="709"/>
        <w:jc w:val="both"/>
        <w:rPr>
          <w:sz w:val="28"/>
          <w:szCs w:val="28"/>
          <w:highlight w:val="yellow"/>
        </w:rPr>
      </w:pPr>
      <w:r>
        <w:rPr>
          <w:sz w:val="28"/>
          <w:szCs w:val="28"/>
        </w:rPr>
        <w:t>- модернизация производства - усовершенствование и (или) обновление производства, в том числе машин, оборудования, технологических процессов;</w:t>
      </w:r>
    </w:p>
    <w:p>
      <w:pPr>
        <w:pStyle w:val="Normal"/>
        <w:widowControl/>
        <w:ind w:firstLine="709"/>
        <w:jc w:val="both"/>
        <w:rPr>
          <w:sz w:val="28"/>
          <w:szCs w:val="28"/>
          <w:highlight w:val="yellow"/>
        </w:rPr>
      </w:pPr>
      <w:r>
        <w:rPr>
          <w:sz w:val="28"/>
          <w:szCs w:val="28"/>
        </w:rPr>
        <w:t>- универсальные мобильные платформы это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pPr>
        <w:pStyle w:val="Normal"/>
        <w:widowControl/>
        <w:ind w:firstLine="709"/>
        <w:jc w:val="both"/>
        <w:rPr>
          <w:sz w:val="28"/>
          <w:szCs w:val="28"/>
          <w:highlight w:val="yellow"/>
        </w:rPr>
      </w:pPr>
      <w:r>
        <w:rPr>
          <w:sz w:val="28"/>
          <w:szCs w:val="28"/>
        </w:rPr>
        <w:t>- нестационарные объекты для ведения предпринимательской деятельности субъектами малого и (или) среднего предпринимательства - временные сооружения или временные конструкции, не связанные прочно с земельным участком вне зависимости от присоединения к сетям инженерно –технического обеспечения;</w:t>
      </w:r>
    </w:p>
    <w:p>
      <w:pPr>
        <w:pStyle w:val="Normal"/>
        <w:widowControl/>
        <w:ind w:firstLine="709"/>
        <w:jc w:val="both"/>
        <w:rPr>
          <w:sz w:val="28"/>
          <w:szCs w:val="28"/>
        </w:rPr>
      </w:pPr>
      <w:r>
        <w:rPr>
          <w:sz w:val="28"/>
          <w:szCs w:val="28"/>
        </w:rPr>
        <w:t>- конкурс - организуемый Администрацией города Шарыпово по отбору заявителей для оказания государственной и муниципальной  поддержки в форме предоставления субсидий.</w:t>
      </w:r>
    </w:p>
    <w:p>
      <w:pPr>
        <w:pStyle w:val="Bodytext1"/>
        <w:shd w:val="clear" w:color="auto" w:fill="auto"/>
        <w:tabs>
          <w:tab w:val="clear" w:pos="708"/>
          <w:tab w:val="left" w:pos="1019" w:leader="none"/>
        </w:tabs>
        <w:spacing w:lineRule="auto" w:line="240"/>
        <w:ind w:firstLine="709"/>
        <w:jc w:val="both"/>
        <w:rPr>
          <w:sz w:val="28"/>
          <w:szCs w:val="28"/>
        </w:rPr>
      </w:pPr>
      <w:r>
        <w:rPr>
          <w:sz w:val="28"/>
          <w:szCs w:val="28"/>
        </w:rPr>
        <w:t>1.4. Право на получение субсидии имеют субъекты малого и (или) среднего предпринимательства соответствующие на первое число месяца, предшествующего месяцу, в котором планируется заключение соглашения (либо принятие решения о предоставлении субсидии), следующим критериям: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pStyle w:val="Normal"/>
        <w:ind w:firstLine="709"/>
        <w:jc w:val="both"/>
        <w:rPr>
          <w:sz w:val="28"/>
          <w:szCs w:val="28"/>
        </w:rPr>
      </w:pPr>
      <w:r>
        <w:rPr>
          <w:sz w:val="28"/>
          <w:szCs w:val="28"/>
        </w:rPr>
        <w:t>- зарегистрированные и осуществляющие свою деятельность на территории муниципального образования города Шарыпово Красноярского края;</w:t>
      </w:r>
    </w:p>
    <w:p>
      <w:pPr>
        <w:pStyle w:val="Normal"/>
        <w:ind w:firstLine="709"/>
        <w:jc w:val="both"/>
        <w:rPr>
          <w:sz w:val="28"/>
          <w:szCs w:val="28"/>
        </w:rPr>
      </w:pPr>
      <w:r>
        <w:rPr>
          <w:sz w:val="28"/>
          <w:szCs w:val="28"/>
        </w:rPr>
        <w:t>- зарегистрированные на территории Красноярского края и осуществляющие свою деятельность непосредственно на территории муниципального образования города Шарыпово Красноярского края;</w:t>
      </w:r>
    </w:p>
    <w:p>
      <w:pPr>
        <w:pStyle w:val="Normal"/>
        <w:ind w:firstLine="709"/>
        <w:jc w:val="both"/>
        <w:rPr>
          <w:sz w:val="28"/>
          <w:szCs w:val="28"/>
        </w:rPr>
      </w:pPr>
      <w:r>
        <w:rPr>
          <w:sz w:val="28"/>
          <w:szCs w:val="28"/>
        </w:rPr>
        <w:t>- зарегистрированные на территории муниципального образования города Шарыпово Красноярского края и осуществляющие свою деятельность на территории Красноярского края;</w:t>
      </w:r>
    </w:p>
    <w:p>
      <w:pPr>
        <w:pStyle w:val="Normal"/>
        <w:ind w:firstLine="709"/>
        <w:jc w:val="both"/>
        <w:rPr>
          <w:sz w:val="28"/>
          <w:szCs w:val="28"/>
        </w:rPr>
      </w:pPr>
      <w:r>
        <w:rPr>
          <w:sz w:val="28"/>
          <w:szCs w:val="28"/>
        </w:rPr>
        <w:t xml:space="preserve"> </w:t>
      </w:r>
      <w:r>
        <w:rPr>
          <w:sz w:val="28"/>
          <w:szCs w:val="28"/>
        </w:rPr>
        <w:t>-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w:t>
      </w:r>
    </w:p>
    <w:p>
      <w:pPr>
        <w:pStyle w:val="Normal"/>
        <w:ind w:firstLine="709"/>
        <w:jc w:val="both"/>
        <w:rPr>
          <w:sz w:val="28"/>
          <w:szCs w:val="28"/>
        </w:rPr>
      </w:pPr>
      <w:r>
        <w:rPr>
          <w:sz w:val="28"/>
          <w:szCs w:val="28"/>
        </w:rPr>
        <w:t>- отсутствие проведения на момент подачи заявки в отношении Заявителя процедур банкротства, реорганизации, ликвидации в соответствии с действующим законодательством;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rPr>
        <w:t xml:space="preserve"> </w:t>
      </w:r>
      <w:r>
        <w:rPr>
          <w:rFonts w:cs="Times New Roman" w:ascii="Times New Roman" w:hAnsi="Times New Roman"/>
          <w:sz w:val="28"/>
          <w:szCs w:val="28"/>
        </w:rPr>
        <w:t>заявители, осуществляющие выплаты заработной платы работникам в размере не ниже минимального размера оплаты труда, установленного на территории Красноярского края и действующего на дату подачи заявки на получение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у получателей субсидий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pPr>
        <w:pStyle w:val="ConsPlusNormal1"/>
        <w:ind w:firstLine="709"/>
        <w:jc w:val="both"/>
        <w:rPr/>
      </w:pPr>
      <w:r>
        <w:rPr>
          <w:rFonts w:cs="Times New Roman" w:ascii="Times New Roman" w:hAnsi="Times New Roman"/>
          <w:sz w:val="28"/>
          <w:szCs w:val="28"/>
        </w:rPr>
        <w:t xml:space="preserve">-получатели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w:t>
      </w:r>
      <w:hyperlink w:anchor="P49">
        <w:r>
          <w:rPr>
            <w:rStyle w:val="ListLabel2"/>
            <w:rFonts w:cs="Times New Roman" w:ascii="Times New Roman" w:hAnsi="Times New Roman"/>
            <w:sz w:val="28"/>
            <w:szCs w:val="28"/>
          </w:rPr>
          <w:t>2</w:t>
        </w:r>
      </w:hyperlink>
      <w:r>
        <w:rPr>
          <w:rFonts w:cs="Times New Roman" w:ascii="Times New Roman" w:hAnsi="Times New Roman"/>
          <w:sz w:val="28"/>
          <w:szCs w:val="28"/>
        </w:rPr>
        <w:t xml:space="preserve"> настоящего документа;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субъект малого и (или) среднего предпринимательства согласен на осуществление главным распорядителем (распорядителем) бюджетных средств, предоставившим субсидии, и органами государственного финансового контроля проверок соблюдения получателями субсидий условий, целей и порядка их предоставления.</w:t>
      </w:r>
    </w:p>
    <w:p>
      <w:pPr>
        <w:pStyle w:val="Normal"/>
        <w:ind w:firstLine="709"/>
        <w:jc w:val="both"/>
        <w:rPr>
          <w:sz w:val="28"/>
          <w:szCs w:val="28"/>
        </w:rPr>
      </w:pPr>
      <w:r>
        <w:rPr>
          <w:sz w:val="28"/>
          <w:szCs w:val="28"/>
        </w:rPr>
        <w:t xml:space="preserve">1.5. Финансовая поддержка субъектов малого и (или) среднего предпринимательства, </w:t>
      </w:r>
      <w:r>
        <w:rPr>
          <w:color w:val="000000" w:themeColor="text1"/>
          <w:sz w:val="28"/>
          <w:szCs w:val="28"/>
        </w:rPr>
        <w:t>указанная в разделах 3-6 настоящего Положения</w:t>
      </w:r>
      <w:r>
        <w:rPr>
          <w:sz w:val="28"/>
          <w:szCs w:val="28"/>
        </w:rPr>
        <w:t>:</w:t>
      </w:r>
    </w:p>
    <w:p>
      <w:pPr>
        <w:pStyle w:val="Normal"/>
        <w:ind w:firstLine="709"/>
        <w:jc w:val="both"/>
        <w:rPr>
          <w:sz w:val="28"/>
          <w:szCs w:val="28"/>
        </w:rPr>
      </w:pPr>
      <w:r>
        <w:rPr>
          <w:sz w:val="28"/>
          <w:szCs w:val="28"/>
        </w:rPr>
        <w:t>- не оказывается субъектам малого и (или)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pPr>
        <w:pStyle w:val="Normal"/>
        <w:ind w:firstLine="709"/>
        <w:jc w:val="both"/>
        <w:rPr>
          <w:sz w:val="28"/>
          <w:szCs w:val="28"/>
        </w:rPr>
      </w:pPr>
      <w:r>
        <w:rPr>
          <w:sz w:val="28"/>
          <w:szCs w:val="28"/>
        </w:rPr>
        <w:t>- предоставляется субъектам малого и (или) среднего предпринимательства, включенным в Единый реестр субъектов малого и среднего предпринимательства, не имеющим задолженности по уплате налогов, сборов, страховых взносов, пеней, штрафов, процентов по состоянию на момент подачи заявки.</w:t>
      </w:r>
    </w:p>
    <w:p>
      <w:pPr>
        <w:pStyle w:val="Normal"/>
        <w:tabs>
          <w:tab w:val="clear" w:pos="708"/>
          <w:tab w:val="left" w:pos="720" w:leader="none"/>
        </w:tabs>
        <w:ind w:firstLine="709"/>
        <w:jc w:val="both"/>
        <w:rPr>
          <w:sz w:val="28"/>
          <w:szCs w:val="28"/>
        </w:rPr>
      </w:pPr>
      <w:r>
        <w:rPr>
          <w:sz w:val="28"/>
          <w:szCs w:val="28"/>
          <w:shd w:fill="auto" w:val="clear"/>
        </w:rPr>
        <w:t>1.6.</w:t>
      </w:r>
      <w:r>
        <w:rPr>
          <w:b/>
          <w:sz w:val="28"/>
          <w:szCs w:val="28"/>
          <w:shd w:fill="auto" w:val="clear"/>
        </w:rPr>
        <w:t xml:space="preserve"> </w:t>
      </w:r>
      <w:r>
        <w:rPr>
          <w:sz w:val="28"/>
          <w:szCs w:val="28"/>
        </w:rPr>
        <w:t>Все представляемые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1.7. Исчерпывающий перечень оснований для </w:t>
      </w:r>
      <w:r>
        <w:rPr>
          <w:rFonts w:cs="Times New Roman" w:ascii="Times New Roman" w:hAnsi="Times New Roman"/>
          <w:sz w:val="28"/>
          <w:szCs w:val="28"/>
          <w:u w:val="single"/>
        </w:rPr>
        <w:t>отказа в приеме документов</w:t>
      </w:r>
      <w:r>
        <w:rPr>
          <w:rFonts w:cs="Times New Roman" w:ascii="Times New Roman" w:hAnsi="Times New Roman"/>
          <w:sz w:val="28"/>
          <w:szCs w:val="28"/>
        </w:rPr>
        <w:t>, необходимых в предоставлении субсидии являются:</w:t>
      </w:r>
    </w:p>
    <w:p>
      <w:pPr>
        <w:pStyle w:val="Normal"/>
        <w:ind w:firstLine="709"/>
        <w:jc w:val="both"/>
        <w:rPr>
          <w:sz w:val="28"/>
          <w:szCs w:val="28"/>
        </w:rPr>
      </w:pPr>
      <w:r>
        <w:rPr>
          <w:sz w:val="28"/>
          <w:szCs w:val="28"/>
        </w:rPr>
        <w:t>-  представление заявления и документов представителем заявителя без представления документа, удостоверяющего личность, и (или)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pPr>
        <w:pStyle w:val="Normal"/>
        <w:ind w:firstLine="709"/>
        <w:jc w:val="both"/>
        <w:rPr>
          <w:sz w:val="28"/>
          <w:szCs w:val="28"/>
        </w:rPr>
      </w:pPr>
      <w:r>
        <w:rPr>
          <w:sz w:val="28"/>
          <w:szCs w:val="28"/>
        </w:rPr>
        <w:t>- представление заявления и документов, которые не поддаются прочтению.</w:t>
      </w:r>
    </w:p>
    <w:p>
      <w:pPr>
        <w:pStyle w:val="Normal"/>
        <w:ind w:firstLine="709"/>
        <w:jc w:val="both"/>
        <w:rPr>
          <w:sz w:val="28"/>
          <w:szCs w:val="28"/>
          <w:highlight w:val="cyan"/>
        </w:rPr>
      </w:pPr>
      <w:r>
        <w:rPr>
          <w:sz w:val="28"/>
          <w:szCs w:val="28"/>
        </w:rPr>
        <w:t xml:space="preserve">1.8. Исчерпывающий перечень оснований для </w:t>
      </w:r>
      <w:r>
        <w:rPr>
          <w:sz w:val="28"/>
          <w:szCs w:val="28"/>
          <w:u w:val="single"/>
        </w:rPr>
        <w:t xml:space="preserve">отказа в предоставлении </w:t>
      </w:r>
      <w:r>
        <w:rPr>
          <w:sz w:val="28"/>
          <w:szCs w:val="28"/>
        </w:rPr>
        <w:t>субсидии является:</w:t>
      </w:r>
    </w:p>
    <w:p>
      <w:pPr>
        <w:pStyle w:val="Normal"/>
        <w:widowControl/>
        <w:ind w:firstLine="709"/>
        <w:jc w:val="both"/>
        <w:rPr>
          <w:sz w:val="28"/>
          <w:szCs w:val="28"/>
        </w:rPr>
      </w:pPr>
      <w:r>
        <w:rPr>
          <w:sz w:val="28"/>
          <w:szCs w:val="28"/>
        </w:rPr>
        <w:t>- если субъект находится в стадии реорганизации, ликвидации, банкротства;</w:t>
      </w:r>
    </w:p>
    <w:p>
      <w:pPr>
        <w:pStyle w:val="Normal"/>
        <w:widowControl/>
        <w:ind w:firstLine="709"/>
        <w:jc w:val="both"/>
        <w:rPr/>
      </w:pPr>
      <w:r>
        <w:rPr>
          <w:sz w:val="28"/>
          <w:szCs w:val="28"/>
        </w:rPr>
        <w:t xml:space="preserve">- если субъект не соответствует условиям отнесения к субъектам малого и (или) среднего предпринимательства, определенным Федеральным </w:t>
      </w:r>
      <w:hyperlink r:id="rId3">
        <w:r>
          <w:rPr>
            <w:rStyle w:val="ListLabel3"/>
            <w:sz w:val="28"/>
            <w:szCs w:val="28"/>
          </w:rPr>
          <w:t>законом</w:t>
        </w:r>
      </w:hyperlink>
      <w:r>
        <w:rPr>
          <w:sz w:val="28"/>
          <w:szCs w:val="28"/>
        </w:rPr>
        <w:t xml:space="preserve"> от 24.07.2007 № 209-ФЗ «О развитии малого и среднего предпринимательства в Российской Федерации»;</w:t>
      </w:r>
    </w:p>
    <w:p>
      <w:pPr>
        <w:pStyle w:val="Normal"/>
        <w:widowControl/>
        <w:ind w:firstLine="709"/>
        <w:jc w:val="both"/>
        <w:rPr>
          <w:sz w:val="28"/>
          <w:szCs w:val="28"/>
        </w:rPr>
      </w:pPr>
      <w:r>
        <w:rPr>
          <w:sz w:val="28"/>
          <w:szCs w:val="28"/>
        </w:rPr>
        <w:t>- если субъектом представлен неполный комплект документов, предусмотренный настоящим  Положением о порядке предоставления субсидии, или представлены недостоверные сведения и документы;</w:t>
      </w:r>
    </w:p>
    <w:p>
      <w:pPr>
        <w:pStyle w:val="Normal"/>
        <w:widowControl/>
        <w:ind w:firstLine="709"/>
        <w:jc w:val="both"/>
        <w:rPr>
          <w:sz w:val="28"/>
          <w:szCs w:val="28"/>
        </w:rPr>
      </w:pPr>
      <w:r>
        <w:rPr>
          <w:sz w:val="28"/>
          <w:szCs w:val="28"/>
        </w:rPr>
        <w:t xml:space="preserve">- </w:t>
      </w:r>
      <w:r>
        <w:rPr>
          <w:color w:val="000000"/>
          <w:sz w:val="28"/>
          <w:szCs w:val="28"/>
        </w:rPr>
        <w:t>ненадлежащим образом оформлены документы (не соблюдены типовые формы документов, заполнены не все графы и строки, реквизиты, предусмотренные в формах документов, допущены технические ошибки, опечатки, отсутствуют подписи и оттиски печатей (при их наличии),</w:t>
      </w:r>
      <w:r>
        <w:rPr>
          <w:sz w:val="28"/>
          <w:szCs w:val="28"/>
        </w:rPr>
        <w:t xml:space="preserve"> не соблюдены требования к заверению копий документов);</w:t>
      </w:r>
    </w:p>
    <w:p>
      <w:pPr>
        <w:pStyle w:val="Normal"/>
        <w:widowControl/>
        <w:ind w:firstLine="709"/>
        <w:jc w:val="both"/>
        <w:rPr>
          <w:sz w:val="28"/>
          <w:szCs w:val="28"/>
        </w:rPr>
      </w:pPr>
      <w:r>
        <w:rPr>
          <w:sz w:val="28"/>
          <w:szCs w:val="28"/>
        </w:rPr>
        <w:t xml:space="preserve">- </w:t>
      </w:r>
      <w:r>
        <w:rPr>
          <w:bCs/>
          <w:sz w:val="28"/>
          <w:szCs w:val="28"/>
        </w:rPr>
        <w:t xml:space="preserve"> не выполнены условия оказания поддержки;</w:t>
      </w:r>
    </w:p>
    <w:p>
      <w:pPr>
        <w:pStyle w:val="Normal"/>
        <w:widowControl/>
        <w:ind w:firstLine="709"/>
        <w:jc w:val="both"/>
        <w:rPr>
          <w:sz w:val="28"/>
          <w:szCs w:val="28"/>
        </w:rPr>
      </w:pPr>
      <w:r>
        <w:rPr>
          <w:sz w:val="28"/>
          <w:szCs w:val="28"/>
        </w:rPr>
        <w:t>- отсутствие средств в бюджете города, краевого или федерального бюджетов, предусмотренные на реализацию данного мероприятия Программы.</w:t>
      </w:r>
    </w:p>
    <w:p>
      <w:pPr>
        <w:pStyle w:val="ConsPlusTitle"/>
        <w:ind w:firstLine="709"/>
        <w:jc w:val="both"/>
        <w:rPr>
          <w:b w:val="false"/>
          <w:b w:val="false"/>
          <w:bCs w:val="false"/>
          <w:color w:val="000000"/>
        </w:rPr>
      </w:pPr>
      <w:r>
        <w:rPr>
          <w:b w:val="false"/>
          <w:bCs w:val="false"/>
        </w:rPr>
        <w:t xml:space="preserve">- ранее в отношении Заявителя - субъекта </w:t>
      </w:r>
      <w:r>
        <w:rPr>
          <w:rStyle w:val="Blk"/>
          <w:b w:val="false"/>
          <w:color w:val="000000"/>
        </w:rPr>
        <w:t xml:space="preserve">малого и(или) среднего предпринимательства </w:t>
      </w:r>
      <w:r>
        <w:rPr>
          <w:b w:val="false"/>
          <w:bCs w:val="false"/>
          <w:color w:val="000000"/>
        </w:rPr>
        <w:t xml:space="preserve">было принято решение об оказании аналогичной поддержки </w:t>
      </w:r>
      <w:r>
        <w:rPr>
          <w:b w:val="false"/>
          <w:color w:val="000000"/>
        </w:rPr>
        <w:t xml:space="preserve">(поддержки, условия оказания которой совпадают, включая форму, вид поддержки и цели ее оказания) </w:t>
      </w:r>
      <w:r>
        <w:rPr>
          <w:b w:val="false"/>
          <w:bCs w:val="false"/>
          <w:color w:val="000000"/>
        </w:rPr>
        <w:t>и сроки ее оказания не истекли;</w:t>
      </w:r>
    </w:p>
    <w:p>
      <w:pPr>
        <w:pStyle w:val="ConsPlusTitle"/>
        <w:ind w:firstLine="709"/>
        <w:jc w:val="both"/>
        <w:rPr>
          <w:b w:val="false"/>
          <w:b w:val="false"/>
          <w:color w:val="000000"/>
        </w:rPr>
      </w:pPr>
      <w:r>
        <w:rPr>
          <w:b w:val="false"/>
          <w:color w:val="000000"/>
        </w:rPr>
        <w:t xml:space="preserve">  </w:t>
      </w:r>
      <w:r>
        <w:rPr>
          <w:b w:val="false"/>
          <w:color w:val="000000"/>
        </w:rPr>
        <w:t>- с момента признания субъекта малого и (или) среднего предпринимательства допустившим нарушение порядка и условий оказания поддержки, в том числе не обеспечивающим целевого использования средств поддержки, прошло менее чем три года на момент подачи заявки;</w:t>
      </w:r>
    </w:p>
    <w:p>
      <w:pPr>
        <w:pStyle w:val="ConsPlusTitle"/>
        <w:ind w:firstLine="709"/>
        <w:jc w:val="both"/>
        <w:rPr>
          <w:b w:val="false"/>
          <w:b w:val="false"/>
          <w:color w:val="000000"/>
        </w:rPr>
      </w:pPr>
      <w:r>
        <w:rPr>
          <w:b w:val="false"/>
          <w:color w:val="000000"/>
        </w:rPr>
        <w:t>- имеются просроченные платежи в бюджеты всех уровней и государственные внебюджетные фонды;</w:t>
      </w:r>
    </w:p>
    <w:p>
      <w:pPr>
        <w:pStyle w:val="ConsPlusTitle"/>
        <w:ind w:firstLine="709"/>
        <w:jc w:val="both"/>
        <w:rPr>
          <w:b w:val="false"/>
          <w:b w:val="false"/>
          <w:color w:val="000000"/>
        </w:rPr>
      </w:pPr>
      <w:r>
        <w:rPr>
          <w:b w:val="false"/>
          <w:color w:val="000000"/>
        </w:rPr>
        <w:t>- документы представлены после окончания срока приема документов;</w:t>
      </w:r>
    </w:p>
    <w:p>
      <w:pPr>
        <w:pStyle w:val="ConsPlusTitle"/>
        <w:ind w:firstLine="709"/>
        <w:jc w:val="both"/>
        <w:rPr>
          <w:b w:val="false"/>
          <w:b w:val="false"/>
        </w:rPr>
      </w:pPr>
      <w:r>
        <w:rPr/>
        <w:t xml:space="preserve">- </w:t>
      </w:r>
      <w:r>
        <w:rPr>
          <w:b w:val="false"/>
        </w:rPr>
        <w:t xml:space="preserve">в случае наличия у субъекта </w:t>
      </w:r>
      <w:r>
        <w:rPr>
          <w:b w:val="false"/>
          <w:color w:val="000000"/>
        </w:rPr>
        <w:t>малого и (или) среднего предпринимательства</w:t>
      </w:r>
      <w:r>
        <w:rPr>
          <w:b w:val="false"/>
        </w:rPr>
        <w:t xml:space="preserve"> просроченной задолженности по уплате основного долга или процентов.</w:t>
      </w:r>
    </w:p>
    <w:p>
      <w:pPr>
        <w:pStyle w:val="Normal"/>
        <w:ind w:firstLine="709"/>
        <w:jc w:val="both"/>
        <w:rPr>
          <w:sz w:val="28"/>
          <w:szCs w:val="28"/>
        </w:rPr>
      </w:pPr>
      <w:r>
        <w:rPr>
          <w:sz w:val="28"/>
          <w:szCs w:val="28"/>
        </w:rPr>
        <w:t>1.9. Основания для приостановления в предоставлении субсидии отсутствуют.</w:t>
      </w:r>
    </w:p>
    <w:p>
      <w:pPr>
        <w:pStyle w:val="Normal"/>
        <w:ind w:firstLine="709"/>
        <w:jc w:val="both"/>
        <w:rPr>
          <w:sz w:val="28"/>
          <w:szCs w:val="28"/>
        </w:rPr>
      </w:pPr>
      <w:r>
        <w:rPr>
          <w:sz w:val="28"/>
          <w:szCs w:val="28"/>
        </w:rPr>
        <w:t>1.10. Условием участия в Программе и предоставления субсидии является согласие субъекта малого и(или) среднего предпринимательства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w:t>
      </w:r>
    </w:p>
    <w:p>
      <w:pPr>
        <w:pStyle w:val="Normal"/>
        <w:ind w:firstLine="709"/>
        <w:jc w:val="both"/>
        <w:rPr>
          <w:sz w:val="28"/>
          <w:szCs w:val="28"/>
        </w:rPr>
      </w:pPr>
      <w:r>
        <w:rPr>
          <w:sz w:val="28"/>
          <w:szCs w:val="28"/>
        </w:rPr>
        <w:t>Согласие должно быть оформлено в соответствии со ст. 9 Федерального закона от 27.07.2006 № 152-ФЗ «О персональных данных».</w:t>
      </w:r>
    </w:p>
    <w:p>
      <w:pPr>
        <w:pStyle w:val="Normal"/>
        <w:ind w:firstLine="709"/>
        <w:jc w:val="both"/>
        <w:rPr>
          <w:sz w:val="28"/>
          <w:szCs w:val="28"/>
        </w:rPr>
      </w:pPr>
      <w:r>
        <w:rPr>
          <w:sz w:val="28"/>
          <w:szCs w:val="28"/>
        </w:rPr>
        <w:t>2.  Субсидии предоставляются на следующие цели:</w:t>
      </w:r>
    </w:p>
    <w:p>
      <w:pPr>
        <w:pStyle w:val="Normal"/>
        <w:ind w:firstLine="709"/>
        <w:jc w:val="both"/>
        <w:rPr>
          <w:sz w:val="28"/>
          <w:szCs w:val="28"/>
          <w:highlight w:val="yellow"/>
        </w:rPr>
      </w:pPr>
      <w:r>
        <w:rPr>
          <w:rStyle w:val="Strong"/>
          <w:b w:val="false"/>
          <w:color w:val="000000"/>
          <w:sz w:val="28"/>
          <w:szCs w:val="28"/>
        </w:rPr>
        <w:t xml:space="preserve">2.1. Возмещение части расходов </w:t>
      </w:r>
      <w:r>
        <w:rPr>
          <w:sz w:val="28"/>
          <w:szCs w:val="28"/>
        </w:rPr>
        <w:t>индивидуальным предпринимателям и юридическим лицам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Pr>
          <w:rStyle w:val="Strong"/>
          <w:b w:val="false"/>
          <w:color w:val="000000"/>
          <w:sz w:val="28"/>
          <w:szCs w:val="28"/>
        </w:rPr>
        <w:t xml:space="preserve">        </w:t>
      </w:r>
    </w:p>
    <w:p>
      <w:pPr>
        <w:pStyle w:val="Normal"/>
        <w:ind w:firstLine="709"/>
        <w:jc w:val="both"/>
        <w:rPr>
          <w:rStyle w:val="Strong"/>
          <w:b w:val="false"/>
          <w:b w:val="false"/>
          <w:sz w:val="28"/>
          <w:szCs w:val="28"/>
        </w:rPr>
      </w:pPr>
      <w:r>
        <w:rPr>
          <w:sz w:val="28"/>
          <w:szCs w:val="28"/>
        </w:rPr>
        <w:t xml:space="preserve">2.2. </w:t>
      </w:r>
      <w:r>
        <w:rPr>
          <w:rStyle w:val="Strong"/>
          <w:b w:val="false"/>
          <w:color w:val="000000"/>
          <w:sz w:val="28"/>
          <w:szCs w:val="28"/>
        </w:rPr>
        <w:t xml:space="preserve">Возмещение части затрат субъектам </w:t>
      </w:r>
      <w:r>
        <w:rPr>
          <w:sz w:val="28"/>
          <w:szCs w:val="28"/>
        </w:rPr>
        <w:t>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Pr>
          <w:rStyle w:val="Strong"/>
          <w:b w:val="false"/>
          <w:sz w:val="28"/>
          <w:szCs w:val="28"/>
        </w:rPr>
        <w:t>.</w:t>
      </w:r>
    </w:p>
    <w:p>
      <w:pPr>
        <w:pStyle w:val="Normal"/>
        <w:ind w:firstLine="709"/>
        <w:jc w:val="both"/>
        <w:rPr>
          <w:rStyle w:val="Strong"/>
          <w:b w:val="false"/>
          <w:b w:val="false"/>
          <w:color w:val="000000"/>
          <w:sz w:val="28"/>
          <w:szCs w:val="28"/>
          <w:highlight w:val="yellow"/>
        </w:rPr>
      </w:pPr>
      <w:r>
        <w:rPr>
          <w:rStyle w:val="Strong"/>
          <w:b w:val="false"/>
          <w:sz w:val="28"/>
          <w:szCs w:val="28"/>
        </w:rPr>
        <w:t>2.3. В</w:t>
      </w:r>
      <w:r>
        <w:rPr>
          <w:rStyle w:val="Strong"/>
          <w:b w:val="false"/>
          <w:color w:val="000000"/>
          <w:sz w:val="28"/>
          <w:szCs w:val="28"/>
        </w:rPr>
        <w:t>озмещение части затрат субъектам малого и (или) среднего предпринимательства по оплате работ (услуг), связанных с с</w:t>
      </w:r>
      <w:r>
        <w:rPr>
          <w:bCs/>
          <w:color w:val="000000"/>
          <w:sz w:val="28"/>
          <w:szCs w:val="28"/>
        </w:rPr>
        <w:t xml:space="preserve">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w:t>
      </w:r>
      <w:r>
        <w:rPr>
          <w:sz w:val="28"/>
          <w:szCs w:val="28"/>
          <w:shd w:fill="auto" w:val="clear"/>
        </w:rPr>
        <w:t>и (или) законодательства страны-импортера, являющихся необходимыми для экспорта товаров (работ, услуг).</w:t>
      </w:r>
    </w:p>
    <w:p>
      <w:pPr>
        <w:pStyle w:val="Normal"/>
        <w:ind w:firstLine="709"/>
        <w:jc w:val="both"/>
        <w:rPr>
          <w:sz w:val="28"/>
          <w:szCs w:val="28"/>
        </w:rPr>
      </w:pPr>
      <w:r>
        <w:rPr>
          <w:sz w:val="28"/>
          <w:szCs w:val="28"/>
        </w:rPr>
        <w:t>2.4. Возмещение части расходов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pPr>
        <w:pStyle w:val="ConsPlusNormal1"/>
        <w:widowControl/>
        <w:ind w:firstLine="709"/>
        <w:jc w:val="both"/>
        <w:rPr>
          <w:rStyle w:val="Strong"/>
          <w:rFonts w:ascii="Times New Roman" w:hAnsi="Times New Roman" w:cs="Times New Roman"/>
          <w:b w:val="false"/>
          <w:b w:val="false"/>
          <w:color w:val="000000"/>
          <w:sz w:val="28"/>
          <w:szCs w:val="28"/>
          <w:highlight w:val="white"/>
          <w:u w:val="single"/>
        </w:rPr>
      </w:pPr>
      <w:r>
        <w:rPr>
          <w:rFonts w:cs="Times New Roman" w:ascii="Times New Roman" w:hAnsi="Times New Roman"/>
          <w:b/>
          <w:bCs/>
          <w:color w:val="000000"/>
          <w:sz w:val="28"/>
          <w:szCs w:val="28"/>
          <w:u w:val="single"/>
          <w:shd w:fill="auto" w:val="clear"/>
        </w:rPr>
        <w:t xml:space="preserve">3. </w:t>
      </w:r>
      <w:r>
        <w:rPr>
          <w:rFonts w:cs="Times New Roman" w:ascii="Times New Roman" w:hAnsi="Times New Roman"/>
          <w:b/>
          <w:sz w:val="28"/>
          <w:szCs w:val="28"/>
          <w:u w:val="single"/>
        </w:rPr>
        <w:t>Субсидии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Pr>
          <w:rStyle w:val="Strong"/>
          <w:rFonts w:cs="Times New Roman" w:ascii="Times New Roman" w:hAnsi="Times New Roman"/>
          <w:b w:val="false"/>
          <w:color w:val="000000"/>
          <w:sz w:val="28"/>
          <w:szCs w:val="28"/>
          <w:u w:val="single"/>
          <w:shd w:fill="auto" w:val="clear"/>
        </w:rPr>
        <w:t>.</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3.1.  Субсидии предоставляются субъектам малого предпринимательства, с даты, регистрации которых до момента обращения за государственной поддержкой прошло не более 1 (одного) года, включая крестьянские (фермерские) </w:t>
      </w:r>
      <w:r>
        <w:rPr>
          <w:rFonts w:cs="Times New Roman" w:ascii="Times New Roman" w:hAnsi="Times New Roman"/>
          <w:color w:val="000000"/>
          <w:sz w:val="28"/>
          <w:szCs w:val="28"/>
        </w:rPr>
        <w:t>хозяйства и потребительские кооперативы.</w:t>
      </w:r>
    </w:p>
    <w:p>
      <w:pPr>
        <w:pStyle w:val="15"/>
        <w:shd w:val="clear" w:color="auto" w:fill="auto"/>
        <w:tabs>
          <w:tab w:val="clear" w:pos="708"/>
          <w:tab w:val="left" w:pos="709" w:leader="none"/>
        </w:tabs>
        <w:spacing w:lineRule="auto" w:line="240"/>
        <w:ind w:firstLine="709"/>
        <w:jc w:val="both"/>
        <w:rPr>
          <w:sz w:val="28"/>
          <w:szCs w:val="28"/>
        </w:rPr>
      </w:pPr>
      <w:r>
        <w:rPr>
          <w:bCs/>
          <w:sz w:val="28"/>
          <w:szCs w:val="28"/>
        </w:rPr>
        <w:t>3.2.</w:t>
      </w:r>
      <w:r>
        <w:rPr>
          <w:sz w:val="28"/>
          <w:szCs w:val="28"/>
        </w:rPr>
        <w:t xml:space="preserve">  </w:t>
      </w:r>
      <w:r>
        <w:rPr>
          <w:bCs/>
          <w:sz w:val="28"/>
          <w:szCs w:val="28"/>
        </w:rPr>
        <w:t xml:space="preserve">Субсидии </w:t>
      </w:r>
      <w:r>
        <w:rPr>
          <w:color w:val="000000"/>
          <w:sz w:val="28"/>
          <w:szCs w:val="28"/>
        </w:rPr>
        <w:t>предоставляются на конкурсной основе в размере  85 % от произведенных субъектом малого предпринимательства расходов (с учетом НДС - для получателей субсидий, применяющих специальные режимы налогообложения, и без учета НДС - для получателей субсидий, применяющих общую систему налогообложения</w:t>
      </w:r>
      <w:r>
        <w:rPr>
          <w:color w:val="000000" w:themeColor="text1"/>
          <w:sz w:val="28"/>
          <w:szCs w:val="28"/>
        </w:rPr>
        <w:t>) в пределах установленных лимитов бюджетных обязательств и объемов финансирования</w:t>
      </w:r>
      <w:r>
        <w:rPr>
          <w:sz w:val="28"/>
          <w:szCs w:val="28"/>
        </w:rPr>
        <w:t>.</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3.3.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pPr>
        <w:pStyle w:val="Normal"/>
        <w:widowControl/>
        <w:ind w:firstLine="709"/>
        <w:jc w:val="both"/>
        <w:rPr>
          <w:sz w:val="28"/>
          <w:szCs w:val="28"/>
        </w:rPr>
      </w:pPr>
      <w:r>
        <w:rPr>
          <w:sz w:val="28"/>
          <w:szCs w:val="28"/>
        </w:rPr>
        <w:t>3.4. Общий объем субсидии, полученной одним субъектом малого предпринимательства из городского и (или) краевого и (или) федерального бюджетов не превышает 500,0 тыс. рублей на одного получателя поддержки при условии, что собственные средства предпринимателя должны составлять не менее 15%. В случае, когда учредителями вновь созданного юридического являются несколько физических лиц, включенных в приоритетную целевую группу, указанному юридическому лицу сумма субсидии не должна превышать произведения числа указанных учредителей на 500,0 тыс. рублей, но не более 1,0 млн. рублей на одного получателя поддержки в течение одного финансового года.</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3.5. Выделена приоритетная целевая группа учредителей малых предприятий (индивидуальных предпринимателей) - получателей субсидий:</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а) зарегистрированные безработные;</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б)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 инвалидов, образованные ими юридические лица, в уставном капитале которых доля, принадлежащая физическим лицам, составляет более 50%;</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образованные ими юридические лица, в уставном капитале которых доля, принадлежащая физическим лицам, составляет более 50%;</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г) жители монопрофильных муниципальных образований (моногородов), работники градообразующих предприятий и образованные ими юридические лица, в уставном капитале которых доля, принадлежащая физическим лицам, составляет более 50%;</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 военнослужащие, уволенные в запас в связи с сокращением Вооруженных сил Российской Федерации и образованные ими юридические лица, в уставном капитале которых доля, принадлежащая физическим лицам, составляет более 50%;</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е) физические лица в возрасте до 30 лет (включительно), юридические лица, в уставном капитале которых доля, принадлежащая физическим лицам в возрасте до 30 лет (включительно), составляет более 50%;</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ж) субъекты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относящиеся </w:t>
        <w:br/>
        <w:t>к социальному предпринимательству;</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 другие приоритетные группы, определенные государственными программами (подпрограммами) субъекта Российской Федерации или муниципальными программами, содержащей мероприятия, направленные на развитие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и) субъекты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осуществляющие деятельность в области народно-художественных промыслов, ремесленной деятельности, сельского и экологического туризма.</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3.6. Предоставление субсидии субъектам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производится в пределах средств, предусмотренных на эти цели Программой, в пределах установленных лимитов бюджетных обязательств и объемов финансирования. При этом субсидии субъектам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осуществляющим розничную и оптовую торговлю, должны составлять не более 10 % от общей суммы субсидии федерального бюджета.</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3.7. Под основными средствами в целях настоящего Положения понимаются средства, предназначенные  для использования в производстве продукции, выполнения работ или оказания услуг со сроком полезного использования более 12 месяцев.</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3.8. В перечень расходов, связанных с приобретением и созданием основных средств и началом коммерческой деятельности входят:</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расходы на приобретение и создание основных средств, за исключением зданий (сооружений);</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расходы, связанные с производством (изготовлением), в том числе сборкой, основных средств;</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расходы на модернизацию, реконструкцию, капитальный ремонт, расширение и техническое перевооружение здания (части здания), сооружения либо иных основных средств;</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оплата государственной пошлины за регистрацию юридического лица, индивидуального предпринимателя;</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расходы на разработку бизнес - проекта (бизнес-плана) составленного на 2 (два) года для создания и ведения предпринимательской деятельности;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расходы на разработку и согласование проектно-сметной документации.</w:t>
      </w:r>
    </w:p>
    <w:p>
      <w:pPr>
        <w:pStyle w:val="ConsPlusNormal1"/>
        <w:widowControl/>
        <w:ind w:firstLine="709"/>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3.9. Для субъектов малого предпринимательства, основная деятельность которых отнесена к коду </w:t>
      </w:r>
      <w:hyperlink r:id="rId4">
        <w:r>
          <w:rPr>
            <w:rStyle w:val="ListLabel4"/>
            <w:rFonts w:cs="Times New Roman" w:ascii="Times New Roman" w:hAnsi="Times New Roman"/>
            <w:color w:val="000000"/>
            <w:sz w:val="28"/>
            <w:szCs w:val="28"/>
          </w:rPr>
          <w:t>85.32</w:t>
        </w:r>
      </w:hyperlink>
      <w:r>
        <w:rPr>
          <w:rFonts w:cs="Times New Roman" w:ascii="Times New Roman" w:hAnsi="Times New Roman"/>
          <w:color w:val="000000"/>
          <w:sz w:val="28"/>
          <w:szCs w:val="28"/>
        </w:rPr>
        <w:t xml:space="preserve"> «Предоставление социальных услуг без обеспечения проживания» общероссийского классификатора видов экономической деятельности, утвержденного Приказом Федерального агентства по техническому регулированию и метрологии от 22.11.2007 N 329-ст, в перечень субсидируемых затрат дополнительно входят:</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разработка проектов, приобретение и монтаж систем пожаротушения (в том числе пожароохранной сигнализации, оборудования) по договорам, заключенным со специализированными организациями;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мебель и инвентарь для оборудования помещений, используемых для организации ухода за детьми (включая игрушки, пособия по обучению детей, спортивный инвентарь, детские книги и журналы, канцелярские принадлежности);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разработка и изготовление рекламы оказываемых услуг в средствах массовой информации, наружной рекламы, разработка, издание и распространение визиток, буклетов, каталогов, проспектов, прейскурантов, организация демонстрационных залов;</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оплата по договорам предоставления консалтинговых, охранных услуг, дошкольных услуг, оказываемых привлекаемыми специалистами;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получение сертификатов, разрешений, лицензий, патентов, заключений;</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оплата услуг связи.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3.10.  Субсидии не предоставляются на цели: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приобретения автотранспортных средств для личного пользования;</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оплаты арендных платежей по договорам аренды нежилых помещений, объектов недвижимости, автотранспортных средств;</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выплаты заработной платы, иных социальных и компенсационных выплат;</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оплаты налоговых и иных обязательных платежей в бюджетную систему Российской Федерации.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3.11. Предоставление субсидии осуществляется при условии прохождения индивидуальным предпринимателем, руководителем или учредителем (учредителями) субъекта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 юридического лица, после регистрации предпринимательской деятельности, краткосрочного обучения (от 20 до 100 часов) по вопросам организации и ведения предпринимательской деятельности, а также при отсутствии у субъектов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просроченной задолженности по налоговым и иным обязательным платежам в бюджетную систему Российской Федерации.</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Прохождение субъектом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(индивидуальным предпринимателем или учредителем(лями)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(профильной переподготовки).</w:t>
      </w:r>
    </w:p>
    <w:p>
      <w:pPr>
        <w:pStyle w:val="ConsPlusNormal1"/>
        <w:widowControl/>
        <w:ind w:firstLine="709"/>
        <w:jc w:val="both"/>
        <w:rPr/>
      </w:pPr>
      <w:r>
        <w:rPr>
          <w:rFonts w:cs="Times New Roman" w:ascii="Times New Roman" w:hAnsi="Times New Roman"/>
          <w:color w:val="000000"/>
          <w:sz w:val="28"/>
          <w:szCs w:val="28"/>
        </w:rPr>
        <w:t xml:space="preserve">3.12. Субсидии предоставляются на конкурсной основе по отбору бизнес - проектов (бизнес-планов) составленных на 2 (два) года, субъектов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xml:space="preserve"> муниципального образования города Шарыпово проводится исходя из </w:t>
      </w:r>
      <w:hyperlink r:id="rId5">
        <w:r>
          <w:rPr>
            <w:rStyle w:val="ListLabel4"/>
            <w:rFonts w:cs="Times New Roman" w:ascii="Times New Roman" w:hAnsi="Times New Roman"/>
            <w:color w:val="000000"/>
            <w:sz w:val="28"/>
            <w:szCs w:val="28"/>
          </w:rPr>
          <w:t>Критериев</w:t>
        </w:r>
      </w:hyperlink>
      <w:r>
        <w:rPr>
          <w:rFonts w:cs="Times New Roman" w:ascii="Times New Roman" w:hAnsi="Times New Roman"/>
          <w:color w:val="000000"/>
          <w:sz w:val="28"/>
          <w:szCs w:val="28"/>
        </w:rPr>
        <w:t xml:space="preserve"> оценки социально-экономической реализуемости бизнес - проектов (бизнес-планов) составленных на 2 (два) года приложение № 7 к настоящему Положению.</w:t>
      </w:r>
    </w:p>
    <w:p>
      <w:pPr>
        <w:pStyle w:val="ConsPlusNormal1"/>
        <w:widowContro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случае если на конкурс по отбору бизнес - проектов (бизнес-планов) составленных на 2 (два) года, подана только одна заявка, отвечающая всем установленным требованиям, победителем конкурса признается субъект </w:t>
      </w:r>
      <w:r>
        <w:rPr>
          <w:rFonts w:cs="Times New Roman" w:ascii="Times New Roman" w:hAnsi="Times New Roman"/>
          <w:sz w:val="28"/>
          <w:szCs w:val="28"/>
        </w:rPr>
        <w:t>малого предпринимательства</w:t>
      </w:r>
      <w:r>
        <w:rPr>
          <w:rFonts w:cs="Times New Roman" w:ascii="Times New Roman" w:hAnsi="Times New Roman"/>
          <w:color w:val="000000"/>
          <w:sz w:val="28"/>
          <w:szCs w:val="28"/>
        </w:rPr>
        <w:t>, подавший эту заявку.</w:t>
      </w:r>
    </w:p>
    <w:p>
      <w:pPr>
        <w:pStyle w:val="ConsPlusNormal1"/>
        <w:widowControl/>
        <w:jc w:val="both"/>
        <w:rPr/>
      </w:pPr>
      <w:r>
        <w:rPr>
          <w:rFonts w:cs="Times New Roman" w:ascii="Times New Roman" w:hAnsi="Times New Roman"/>
          <w:color w:val="000000"/>
          <w:sz w:val="28"/>
          <w:szCs w:val="28"/>
        </w:rPr>
        <w:t xml:space="preserve">3.13. Оценка социально-экономической реализуемости представленных бизнес - проектов (бизнес-планов) составленных на 2 (два) года, проводится независимыми экспертами из числа представителей некоммерческих объединений предпринимателей, входящих в состав комиссии в соответствии с </w:t>
      </w:r>
      <w:hyperlink r:id="rId6">
        <w:r>
          <w:rPr>
            <w:rStyle w:val="ListLabel4"/>
            <w:rFonts w:cs="Times New Roman" w:ascii="Times New Roman" w:hAnsi="Times New Roman"/>
            <w:color w:val="000000"/>
            <w:sz w:val="28"/>
            <w:szCs w:val="28"/>
          </w:rPr>
          <w:t>Критериями</w:t>
        </w:r>
      </w:hyperlink>
      <w:r>
        <w:rPr>
          <w:rFonts w:cs="Times New Roman" w:ascii="Times New Roman" w:hAnsi="Times New Roman"/>
          <w:color w:val="000000"/>
          <w:sz w:val="28"/>
          <w:szCs w:val="28"/>
        </w:rPr>
        <w:t xml:space="preserve"> оценки социально-экономической реализуемости бизнес - проектов (бизнес-планов), утвержденных данным Положением.</w:t>
      </w:r>
    </w:p>
    <w:p>
      <w:pPr>
        <w:pStyle w:val="ConsPlusNormal1"/>
        <w:widowControl/>
        <w:jc w:val="both"/>
        <w:rPr>
          <w:rFonts w:ascii="Times New Roman" w:hAnsi="Times New Roman" w:cs="Times New Roman"/>
          <w:color w:val="000000"/>
          <w:sz w:val="28"/>
          <w:szCs w:val="28"/>
        </w:rPr>
      </w:pPr>
      <w:r>
        <w:rPr>
          <w:rFonts w:cs="Times New Roman" w:ascii="Times New Roman" w:hAnsi="Times New Roman"/>
          <w:color w:val="000000"/>
          <w:sz w:val="28"/>
          <w:szCs w:val="28"/>
        </w:rPr>
        <w:t>3.14. Для получения субсидии субъекты малого предпринимательства (далее – заявители) представляют в Отдел экономики следующие документы:</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заявление о предоставлении субсидии по форме согласно приложению № 1 к настоящему Положению;</w:t>
      </w:r>
    </w:p>
    <w:p>
      <w:pPr>
        <w:pStyle w:val="Normal"/>
        <w:ind w:firstLine="709"/>
        <w:jc w:val="both"/>
        <w:rPr>
          <w:sz w:val="28"/>
          <w:szCs w:val="28"/>
        </w:rPr>
      </w:pPr>
      <w:r>
        <w:rPr>
          <w:sz w:val="28"/>
          <w:szCs w:val="28"/>
        </w:rPr>
        <w:t>- согласие на обработку персональных данных по форме согласно приложению № 10 к настоящему Положению;</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заверенный заявителем бланк банковских реквизитов;</w:t>
      </w:r>
    </w:p>
    <w:p>
      <w:pPr>
        <w:pStyle w:val="Normal"/>
        <w:ind w:firstLine="709"/>
        <w:jc w:val="both"/>
        <w:rPr>
          <w:color w:val="000000"/>
          <w:sz w:val="28"/>
          <w:szCs w:val="28"/>
        </w:rPr>
      </w:pPr>
      <w:r>
        <w:rPr>
          <w:sz w:val="28"/>
          <w:szCs w:val="28"/>
        </w:rPr>
        <w:t>-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копии договоров на поставку и (или) создание основных средств, или иные подтверждающие документы;</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копии документов, подтверждающих осуществление платежей, в том числе авансовых, а также оплату приобретенных (приобретаемых) основных средств и (или) фактические расходы по их созданию: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в случае наличного расчета - кассовые (или товарные) чеки и (или) квитанции к приходным кассовым ордерам;</w:t>
      </w:r>
    </w:p>
    <w:p>
      <w:pPr>
        <w:pStyle w:val="ConsPlusNormal1"/>
        <w:widowContro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копии документов, подтверждающих получение основных средств: товарные (или товарно-транспортные) накладные, акты передачи-приемки выполненных работ (оказанных услуг), основных средств, свидетельства о праве собственности на объекты недвижимого имущества;</w:t>
      </w:r>
    </w:p>
    <w:p>
      <w:pPr>
        <w:pStyle w:val="ConsPlusNormal1"/>
        <w:widowControl/>
        <w:jc w:val="both"/>
        <w:rPr>
          <w:rFonts w:ascii="Times New Roman" w:hAnsi="Times New Roman" w:cs="Times New Roman"/>
          <w:color w:val="000000"/>
          <w:sz w:val="28"/>
          <w:szCs w:val="28"/>
        </w:rPr>
      </w:pPr>
      <w:r>
        <w:rPr>
          <w:rFonts w:cs="Times New Roman" w:ascii="Times New Roman" w:hAnsi="Times New Roman"/>
          <w:color w:val="000000"/>
          <w:sz w:val="28"/>
          <w:szCs w:val="28"/>
        </w:rPr>
        <w:t>- справку    об    имущественном    и    финансовом    состоянии    согласно приложению № 5 к настоящему Положению;</w:t>
      </w:r>
    </w:p>
    <w:p>
      <w:pPr>
        <w:pStyle w:val="ConsPlusNormal1"/>
        <w:widowControl/>
        <w:jc w:val="both"/>
        <w:rPr>
          <w:rFonts w:ascii="Times New Roman" w:hAnsi="Times New Roman" w:cs="Times New Roman"/>
          <w:sz w:val="28"/>
          <w:szCs w:val="28"/>
        </w:rPr>
      </w:pPr>
      <w:r>
        <w:rPr>
          <w:rFonts w:cs="Times New Roman" w:ascii="Times New Roman" w:hAnsi="Times New Roman"/>
          <w:color w:val="000000"/>
          <w:sz w:val="28"/>
          <w:szCs w:val="28"/>
        </w:rPr>
        <w:t>- квитанции об уплате государственной пошлины за регистрацию в качестве юридического лиц</w:t>
      </w:r>
      <w:r>
        <w:rPr>
          <w:rFonts w:cs="Times New Roman" w:ascii="Times New Roman" w:hAnsi="Times New Roman"/>
          <w:sz w:val="28"/>
          <w:szCs w:val="28"/>
        </w:rPr>
        <w:t>а или индивидуального предпринимателя (в случае обращения за возмещением соответствующих расходов);</w:t>
      </w:r>
    </w:p>
    <w:p>
      <w:pPr>
        <w:pStyle w:val="Normal"/>
        <w:ind w:firstLine="709"/>
        <w:jc w:val="both"/>
        <w:rPr>
          <w:sz w:val="28"/>
          <w:szCs w:val="28"/>
        </w:rPr>
      </w:pPr>
      <w:r>
        <w:rPr>
          <w:sz w:val="28"/>
          <w:szCs w:val="28"/>
        </w:rPr>
        <w:t xml:space="preserve">- копию документа, подтверждающего прохождение краткосрочного обучения по вопросам организации и ведения предпринимательской деятельности (справка, диплом, свидетельство, сертификат, удостоверение), </w:t>
      </w:r>
      <w:r>
        <w:rPr>
          <w:color w:val="000000"/>
          <w:sz w:val="28"/>
          <w:szCs w:val="28"/>
        </w:rPr>
        <w:t>либо  копию диплома о высшем</w:t>
      </w:r>
      <w:r>
        <w:rPr>
          <w:sz w:val="28"/>
          <w:szCs w:val="28"/>
        </w:rPr>
        <w:t xml:space="preserve"> юридическом и (или) экономическом образовании (профильной переподготовки);</w:t>
      </w:r>
    </w:p>
    <w:p>
      <w:pPr>
        <w:pStyle w:val="Normal"/>
        <w:shd w:val="clear" w:color="auto" w:fill="FFFFFF"/>
        <w:ind w:firstLine="709"/>
        <w:jc w:val="both"/>
        <w:rPr>
          <w:sz w:val="28"/>
          <w:szCs w:val="28"/>
        </w:rPr>
      </w:pPr>
      <w:r>
        <w:rPr>
          <w:sz w:val="28"/>
          <w:szCs w:val="28"/>
        </w:rPr>
        <w:t>- бизнес - проект (бизнес-план) создания и ведения предпринимательской деятельности;</w:t>
      </w:r>
    </w:p>
    <w:p>
      <w:pPr>
        <w:pStyle w:val="Normal"/>
        <w:ind w:firstLine="540"/>
        <w:jc w:val="both"/>
        <w:rPr>
          <w:sz w:val="28"/>
          <w:szCs w:val="28"/>
        </w:rPr>
      </w:pPr>
      <w:r>
        <w:rPr>
          <w:sz w:val="28"/>
          <w:szCs w:val="28"/>
        </w:rPr>
        <w:t>- фотография(-и) каждого объекта основных средств после его (их) передачи. 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оборудования, которое на ней изображено;</w:t>
      </w:r>
    </w:p>
    <w:p>
      <w:pPr>
        <w:pStyle w:val="Normal"/>
        <w:ind w:firstLine="709"/>
        <w:jc w:val="both"/>
        <w:rPr>
          <w:bCs/>
          <w:sz w:val="28"/>
          <w:szCs w:val="28"/>
        </w:rPr>
      </w:pPr>
      <w:r>
        <w:rPr>
          <w:sz w:val="28"/>
          <w:szCs w:val="28"/>
        </w:rPr>
        <w:t xml:space="preserve">3.15. Заявитель (законный представитель) </w:t>
      </w:r>
      <w:r>
        <w:rPr>
          <w:bCs/>
          <w:sz w:val="28"/>
          <w:szCs w:val="28"/>
        </w:rPr>
        <w:t xml:space="preserve">вправе предоставить по собственной инициативе </w:t>
      </w:r>
      <w:r>
        <w:rPr>
          <w:sz w:val="28"/>
          <w:szCs w:val="28"/>
        </w:rPr>
        <w:t xml:space="preserve">документы </w:t>
      </w:r>
      <w:r>
        <w:rPr>
          <w:bCs/>
          <w:sz w:val="28"/>
          <w:szCs w:val="28"/>
        </w:rPr>
        <w:t>подлежащие предоставлению в рамках межведомственного информационного взаимодействия</w:t>
      </w:r>
      <w:r>
        <w:rPr>
          <w:sz w:val="28"/>
          <w:szCs w:val="28"/>
        </w:rPr>
        <w:t>, необходимые для получения муниципальной услуги</w:t>
      </w:r>
      <w:r>
        <w:rPr>
          <w:bCs/>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Pr>
          <w:rFonts w:eastAsia="Calibri" w:cs="Times New Roman" w:ascii="Times New Roman" w:hAnsi="Times New Roman"/>
          <w:sz w:val="28"/>
          <w:szCs w:val="28"/>
          <w:lang w:eastAsia="en-US"/>
        </w:rPr>
        <w:t>выданную не ранее чем за 30 дней до даты подачи документов</w:t>
      </w:r>
      <w:r>
        <w:rPr>
          <w:rFonts w:cs="Times New Roman" w:ascii="Times New Roman" w:hAnsi="Times New Roman"/>
          <w:color w:val="000000"/>
          <w:sz w:val="28"/>
          <w:szCs w:val="28"/>
        </w:rPr>
        <w:t xml:space="preserve"> (предоставляется по инициативе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pPr>
        <w:pStyle w:val="Normal"/>
        <w:ind w:firstLine="709"/>
        <w:jc w:val="both"/>
        <w:rPr>
          <w:sz w:val="28"/>
          <w:szCs w:val="28"/>
        </w:rPr>
      </w:pPr>
      <w:r>
        <w:rPr>
          <w:sz w:val="28"/>
          <w:szCs w:val="28"/>
        </w:rPr>
        <w:t>Администрация самостоятельно запрашивает документы, указанные пункте 3.15, в соответствующих органах в случае, если Заявитель не представил указанные документы по собственной инициативе.</w:t>
      </w:r>
    </w:p>
    <w:p>
      <w:pPr>
        <w:pStyle w:val="Normal"/>
        <w:ind w:firstLine="709"/>
        <w:jc w:val="both"/>
        <w:rPr>
          <w:sz w:val="28"/>
          <w:szCs w:val="28"/>
        </w:rPr>
      </w:pPr>
      <w:r>
        <w:rPr>
          <w:sz w:val="28"/>
          <w:szCs w:val="28"/>
        </w:rPr>
        <w:t>Заявление и документы, предусмотренные настоящим Положением,  подаются на бумажном носителе.</w:t>
      </w:r>
    </w:p>
    <w:p>
      <w:pPr>
        <w:pStyle w:val="Normal"/>
        <w:widowControl/>
        <w:ind w:firstLine="709"/>
        <w:jc w:val="both"/>
        <w:rPr>
          <w:sz w:val="28"/>
          <w:szCs w:val="28"/>
        </w:rPr>
      </w:pPr>
      <w:r>
        <w:rPr>
          <w:sz w:val="28"/>
          <w:szCs w:val="28"/>
        </w:rPr>
        <w:t>Требования к содержанию бизнес - проекта (бизнес-плана) создания и ведения предпринимательской деятельности:</w:t>
      </w:r>
    </w:p>
    <w:p>
      <w:pPr>
        <w:pStyle w:val="Normal"/>
        <w:widowControl/>
        <w:ind w:firstLine="709"/>
        <w:jc w:val="both"/>
        <w:rPr>
          <w:sz w:val="28"/>
          <w:szCs w:val="28"/>
        </w:rPr>
      </w:pPr>
      <w:r>
        <w:rPr>
          <w:sz w:val="28"/>
          <w:szCs w:val="28"/>
        </w:rPr>
        <w:t>Титульный лист бизнес - проекта (бизнес-плана) должен содержать следующую информацию: наименование Заявителя, его юридического и фактического адреса, телефона и факса; краткого и полного наименования проекта; руководителя предприятия, его телефона; лица, разработавшего бизнес план, его телефона;  даты начала проекта, его продолжительности.</w:t>
      </w:r>
    </w:p>
    <w:p>
      <w:pPr>
        <w:pStyle w:val="Normal"/>
        <w:widowControl/>
        <w:ind w:firstLine="709"/>
        <w:jc w:val="both"/>
        <w:rPr>
          <w:sz w:val="28"/>
          <w:szCs w:val="28"/>
        </w:rPr>
      </w:pPr>
      <w:r>
        <w:rPr>
          <w:sz w:val="28"/>
          <w:szCs w:val="28"/>
        </w:rPr>
        <w:t>1. Резюме.</w:t>
      </w:r>
    </w:p>
    <w:p>
      <w:pPr>
        <w:pStyle w:val="Normal"/>
        <w:widowControl/>
        <w:ind w:firstLine="709"/>
        <w:jc w:val="both"/>
        <w:rPr>
          <w:sz w:val="28"/>
          <w:szCs w:val="28"/>
        </w:rPr>
      </w:pPr>
      <w:r>
        <w:rPr>
          <w:sz w:val="28"/>
          <w:szCs w:val="28"/>
        </w:rPr>
        <w:t>2. Описание товаров (работ, услуг).</w:t>
      </w:r>
    </w:p>
    <w:p>
      <w:pPr>
        <w:pStyle w:val="Normal"/>
        <w:widowControl/>
        <w:ind w:firstLine="709"/>
        <w:jc w:val="both"/>
        <w:rPr>
          <w:sz w:val="28"/>
          <w:szCs w:val="28"/>
        </w:rPr>
      </w:pPr>
      <w:r>
        <w:rPr>
          <w:sz w:val="28"/>
          <w:szCs w:val="28"/>
        </w:rPr>
        <w:t>3. Исследование, анализ рынка и сбыта продукции.</w:t>
      </w:r>
    </w:p>
    <w:p>
      <w:pPr>
        <w:pStyle w:val="Normal"/>
        <w:widowControl/>
        <w:ind w:firstLine="709"/>
        <w:jc w:val="both"/>
        <w:rPr>
          <w:sz w:val="28"/>
          <w:szCs w:val="28"/>
        </w:rPr>
      </w:pPr>
      <w:r>
        <w:rPr>
          <w:sz w:val="28"/>
          <w:szCs w:val="28"/>
        </w:rPr>
        <w:t>4. Маркетинговый план.</w:t>
      </w:r>
    </w:p>
    <w:p>
      <w:pPr>
        <w:pStyle w:val="Normal"/>
        <w:widowControl/>
        <w:ind w:firstLine="709"/>
        <w:jc w:val="both"/>
        <w:rPr>
          <w:sz w:val="28"/>
          <w:szCs w:val="28"/>
        </w:rPr>
      </w:pPr>
      <w:r>
        <w:rPr>
          <w:sz w:val="28"/>
          <w:szCs w:val="28"/>
        </w:rPr>
        <w:t>5. Организационный план.</w:t>
      </w:r>
    </w:p>
    <w:p>
      <w:pPr>
        <w:pStyle w:val="Normal"/>
        <w:widowControl/>
        <w:ind w:firstLine="709"/>
        <w:jc w:val="both"/>
        <w:rPr>
          <w:sz w:val="28"/>
          <w:szCs w:val="28"/>
        </w:rPr>
      </w:pPr>
      <w:r>
        <w:rPr>
          <w:sz w:val="28"/>
          <w:szCs w:val="28"/>
        </w:rPr>
        <w:t>6. Производственный план.</w:t>
      </w:r>
    </w:p>
    <w:p>
      <w:pPr>
        <w:pStyle w:val="Normal"/>
        <w:widowControl/>
        <w:ind w:firstLine="709"/>
        <w:jc w:val="both"/>
        <w:rPr>
          <w:sz w:val="28"/>
          <w:szCs w:val="28"/>
        </w:rPr>
      </w:pPr>
      <w:r>
        <w:rPr>
          <w:sz w:val="28"/>
          <w:szCs w:val="28"/>
        </w:rPr>
        <w:t>7. Налогообложение.</w:t>
      </w:r>
    </w:p>
    <w:p>
      <w:pPr>
        <w:pStyle w:val="Normal"/>
        <w:widowControl/>
        <w:ind w:firstLine="709"/>
        <w:jc w:val="both"/>
        <w:rPr>
          <w:sz w:val="28"/>
          <w:szCs w:val="28"/>
        </w:rPr>
      </w:pPr>
      <w:r>
        <w:rPr>
          <w:sz w:val="28"/>
          <w:szCs w:val="28"/>
        </w:rPr>
        <w:t>8. Финансовый план.</w:t>
      </w:r>
    </w:p>
    <w:p>
      <w:pPr>
        <w:pStyle w:val="Normal"/>
        <w:widowControl/>
        <w:ind w:firstLine="709"/>
        <w:jc w:val="both"/>
        <w:rPr>
          <w:sz w:val="28"/>
          <w:szCs w:val="28"/>
        </w:rPr>
      </w:pPr>
      <w:r>
        <w:rPr>
          <w:sz w:val="28"/>
          <w:szCs w:val="28"/>
        </w:rPr>
        <w:t>9. Движение денежных средств</w:t>
      </w:r>
    </w:p>
    <w:p>
      <w:pPr>
        <w:pStyle w:val="Normal"/>
        <w:widowControl/>
        <w:ind w:firstLine="709"/>
        <w:jc w:val="both"/>
        <w:rPr>
          <w:sz w:val="28"/>
          <w:szCs w:val="28"/>
        </w:rPr>
      </w:pPr>
      <w:r>
        <w:rPr>
          <w:sz w:val="28"/>
          <w:szCs w:val="28"/>
        </w:rPr>
        <w:t>10. Анализ рисков.</w:t>
      </w:r>
    </w:p>
    <w:p>
      <w:pPr>
        <w:pStyle w:val="NormalWeb"/>
        <w:spacing w:beforeAutospacing="0" w:before="0" w:afterAutospacing="0" w:after="0"/>
        <w:ind w:firstLine="709"/>
        <w:jc w:val="both"/>
        <w:rPr>
          <w:sz w:val="28"/>
          <w:szCs w:val="28"/>
        </w:rPr>
      </w:pPr>
      <w:r>
        <w:rPr>
          <w:sz w:val="28"/>
          <w:szCs w:val="28"/>
        </w:rPr>
        <w:t>Требования к оформлению текстового документа бизнес - проекта (бизнес-плана) создания и ведения предпринимательской деятельности:</w:t>
      </w:r>
    </w:p>
    <w:p>
      <w:pPr>
        <w:pStyle w:val="NormalWeb"/>
        <w:spacing w:beforeAutospacing="0" w:before="0" w:afterAutospacing="0" w:after="0"/>
        <w:ind w:firstLine="709"/>
        <w:jc w:val="both"/>
        <w:rPr>
          <w:sz w:val="28"/>
          <w:szCs w:val="28"/>
        </w:rPr>
      </w:pPr>
      <w:r>
        <w:rPr>
          <w:sz w:val="28"/>
          <w:szCs w:val="28"/>
        </w:rPr>
        <w:t>Текст документа выполняют с использованием компьютера на одной стороне листа белой бумаги формата А4 (210×297) мм шрифтом Times New Roman размером 14. Ориентация листа – книжная. Межстрочный интервал - одинарный. Абзацный отступ – 1,25 см. В тексте документа не допускается применять сокращения слов, кроме установленных правилами русской орфографии. Бизнес  - проекты (бизнес-планы) выполняют на листах без рамки и основной надписи с соблюдением следующих размеров полей: левое – 30 мм, верхнее и нижнее – 20 мм, правое – 10 мм.</w:t>
      </w:r>
    </w:p>
    <w:p>
      <w:pPr>
        <w:pStyle w:val="NormalWeb"/>
        <w:spacing w:beforeAutospacing="0" w:before="0" w:afterAutospacing="0" w:after="0"/>
        <w:ind w:firstLine="709"/>
        <w:jc w:val="both"/>
        <w:rPr>
          <w:sz w:val="28"/>
          <w:szCs w:val="28"/>
        </w:rPr>
      </w:pPr>
      <w:r>
        <w:rPr>
          <w:sz w:val="28"/>
          <w:szCs w:val="28"/>
        </w:rPr>
        <w:t>Построение текстового документа:  текст основной части документа разбивают на разделы. Заголовки разделов начинают с абзацного отступа, печатают с прописной буквы, без точки в конце, не подчеркивая. Разделы нумеруют арабскими цифрами, номер проставляют перед заголовком раздела. Заголовки разделов отделяют от текста интервалом в одну строку. Каждый раздел текстового документа рекомендуется начинать с нового листа (страницы).</w:t>
      </w:r>
    </w:p>
    <w:p>
      <w:pPr>
        <w:pStyle w:val="NormalWeb"/>
        <w:spacing w:beforeAutospacing="0" w:before="0" w:afterAutospacing="0" w:after="0"/>
        <w:ind w:firstLine="709"/>
        <w:jc w:val="both"/>
        <w:rPr>
          <w:sz w:val="28"/>
          <w:szCs w:val="28"/>
        </w:rPr>
      </w:pPr>
      <w:r>
        <w:rPr>
          <w:sz w:val="28"/>
          <w:szCs w:val="28"/>
        </w:rPr>
        <w:t>Нумерация страниц: страницы текстового документа нумеруют арабскими цифрами, соблюдая сквозную нумерацию по всему тексту документа. Номер страницы проставляют в центре нижней части листа. Титульный лист включают в общую нумерацию страниц. Номер страницы на титульном листе не проставляют.</w:t>
      </w:r>
    </w:p>
    <w:p>
      <w:pPr>
        <w:pStyle w:val="NormalWeb"/>
        <w:spacing w:beforeAutospacing="0" w:before="0" w:afterAutospacing="0" w:after="0"/>
        <w:ind w:firstLine="709"/>
        <w:jc w:val="both"/>
        <w:rPr>
          <w:sz w:val="28"/>
          <w:szCs w:val="28"/>
        </w:rPr>
      </w:pPr>
      <w:r>
        <w:rPr>
          <w:sz w:val="28"/>
          <w:szCs w:val="28"/>
        </w:rPr>
        <w:t>Формулы и уравнения: формулы выделяют из текста в отдельную строку. Если формула не умещается в одну строку, то ее переносят на следующую строку на знаках выполняемых операций, причем знак в начале следующей строки повторяют.</w:t>
      </w:r>
    </w:p>
    <w:p>
      <w:pPr>
        <w:pStyle w:val="NormalWeb"/>
        <w:spacing w:beforeAutospacing="0" w:before="0" w:afterAutospacing="0" w:after="0"/>
        <w:ind w:firstLine="709"/>
        <w:jc w:val="both"/>
        <w:rPr>
          <w:sz w:val="28"/>
          <w:szCs w:val="28"/>
        </w:rPr>
      </w:pPr>
      <w:r>
        <w:rPr>
          <w:sz w:val="28"/>
          <w:szCs w:val="28"/>
        </w:rPr>
        <w:t>Оформление таблиц: таблицы применяют для лучшей наглядности и удобства сравнения числового или текстового материала. Таблицу помещают непосредственно под текстом, в котором дана ссылка на нее. Название таблицы при его наличии должно отражать содержание, быть точным и кратким. Текст в таблице допускается выполнять шрифтом размером 12 и менее через один межстрочный интервал. Для больших таблиц допускается альбомная ориентация страницы.</w:t>
      </w:r>
    </w:p>
    <w:p>
      <w:pPr>
        <w:pStyle w:val="NormalWeb"/>
        <w:spacing w:beforeAutospacing="0" w:before="0" w:afterAutospacing="0" w:after="0"/>
        <w:ind w:firstLine="709"/>
        <w:jc w:val="both"/>
        <w:rPr>
          <w:sz w:val="28"/>
          <w:szCs w:val="28"/>
        </w:rPr>
      </w:pPr>
      <w:r>
        <w:rPr>
          <w:sz w:val="28"/>
          <w:szCs w:val="28"/>
        </w:rPr>
        <w:t>Оформление иллюстраций: иллюстрации используют в тексте документа, чтобы придать излагаемому материалу ясность и конкретность. Иллюстрации располагают непосредственно после упоминания в тексте, на следующей странице, а также в приложении в качестве вспомогательного материала. Все иллюстрации нумеруют арабскими цифрами по порядку в пределах текстового документа и обозначают словом «Рисунок». Для оформления подрисуночного текста допускается применять шрифт размера 12 и менее. Для больших рисунков допускается альбомная ориентация страницы.</w:t>
      </w:r>
    </w:p>
    <w:p>
      <w:pPr>
        <w:pStyle w:val="NormalWeb"/>
        <w:spacing w:beforeAutospacing="0" w:before="0" w:afterAutospacing="0" w:after="0"/>
        <w:ind w:firstLine="709"/>
        <w:jc w:val="both"/>
        <w:rPr>
          <w:sz w:val="28"/>
          <w:szCs w:val="28"/>
        </w:rPr>
      </w:pPr>
      <w:r>
        <w:rPr>
          <w:sz w:val="28"/>
          <w:szCs w:val="28"/>
        </w:rPr>
        <w:t>Оформление графиков: один из видов иллюстраций – диаграммы (графики). Должны быть указаны значения величин, единицы измерения.</w:t>
      </w:r>
    </w:p>
    <w:p>
      <w:pPr>
        <w:pStyle w:val="NormalWeb"/>
        <w:spacing w:beforeAutospacing="0" w:before="0" w:afterAutospacing="0" w:after="0"/>
        <w:ind w:firstLine="709"/>
        <w:jc w:val="both"/>
        <w:rPr>
          <w:sz w:val="28"/>
          <w:szCs w:val="28"/>
        </w:rPr>
      </w:pPr>
      <w:r>
        <w:rPr>
          <w:sz w:val="28"/>
          <w:szCs w:val="28"/>
        </w:rPr>
        <w:t>В диаграмме без шкал обозначения переменных величин следует размещать вблизи стрелки, которой заканчивается ось. Рекомендуется для составления диаграмм использовать стандартную программу МS Excel.</w:t>
      </w:r>
    </w:p>
    <w:p>
      <w:pPr>
        <w:pStyle w:val="NormalWeb"/>
        <w:spacing w:beforeAutospacing="0" w:before="0" w:afterAutospacing="0" w:after="0"/>
        <w:ind w:firstLine="709"/>
        <w:jc w:val="both"/>
        <w:rPr>
          <w:sz w:val="28"/>
          <w:szCs w:val="28"/>
        </w:rPr>
      </w:pPr>
      <w:r>
        <w:rPr>
          <w:sz w:val="28"/>
          <w:szCs w:val="28"/>
        </w:rPr>
        <w:t>Оформление титульного листа: титульный лист выполняют с использованием компьютера на листе формата А4 (210</w:t>
      </w:r>
      <w:r>
        <w:rPr>
          <w:rFonts w:eastAsia="Symbol" w:cs="Symbol" w:ascii="Symbol" w:hAnsi="Symbol"/>
          <w:sz w:val="28"/>
          <w:szCs w:val="28"/>
        </w:rPr>
        <w:t></w:t>
      </w:r>
      <w:r>
        <w:rPr>
          <w:sz w:val="28"/>
          <w:szCs w:val="28"/>
        </w:rPr>
        <w:t xml:space="preserve">297) мм шрифтом Times New Roman. Титульный лист заполняют с соблюдением следующих размеров полей: справа </w:t>
        <w:noBreakHyphen/>
        <w:t xml:space="preserve"> не менее 10 мм; сверху, снизу и слева </w:t>
        <w:noBreakHyphen/>
        <w:t xml:space="preserve"> не менее 20 мм. </w:t>
      </w:r>
    </w:p>
    <w:p>
      <w:pPr>
        <w:pStyle w:val="Normal"/>
        <w:ind w:firstLine="709"/>
        <w:jc w:val="both"/>
        <w:rPr>
          <w:sz w:val="28"/>
          <w:szCs w:val="28"/>
        </w:rPr>
      </w:pPr>
      <w:r>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Копии документов должны быть в надлежащей форме заверены в следующем порядке:</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если заявителем является юридическое лицо - подписью руководителя или подписью иного уполномоченного лица и печатью (если имеется) 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pPr>
        <w:pStyle w:val="Normal"/>
        <w:ind w:firstLine="709"/>
        <w:jc w:val="both"/>
        <w:rPr/>
      </w:pPr>
      <w:r>
        <w:rPr>
          <w:sz w:val="28"/>
          <w:szCs w:val="28"/>
        </w:rPr>
        <w:t xml:space="preserve">Все документы в заявке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пунктом 3.14 настоящего Положения. </w:t>
      </w:r>
    </w:p>
    <w:p>
      <w:pPr>
        <w:pStyle w:val="Normal"/>
        <w:ind w:firstLine="709"/>
        <w:jc w:val="both"/>
        <w:rPr>
          <w:b/>
          <w:b/>
          <w:sz w:val="28"/>
          <w:szCs w:val="28"/>
          <w:u w:val="single"/>
        </w:rPr>
      </w:pPr>
      <w:r>
        <w:rPr>
          <w:b/>
          <w:sz w:val="28"/>
          <w:szCs w:val="28"/>
          <w:u w:val="single"/>
        </w:rPr>
        <w:t>4. Субсидии 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Pr>
          <w:b/>
          <w:color w:val="000000"/>
          <w:sz w:val="28"/>
          <w:szCs w:val="28"/>
          <w:u w:val="single"/>
        </w:rPr>
        <w:t>.</w:t>
      </w:r>
    </w:p>
    <w:p>
      <w:pPr>
        <w:pStyle w:val="Normal"/>
        <w:widowControl/>
        <w:ind w:firstLine="540"/>
        <w:jc w:val="both"/>
        <w:rPr>
          <w:color w:val="000000" w:themeColor="text1"/>
          <w:sz w:val="28"/>
          <w:szCs w:val="28"/>
        </w:rPr>
      </w:pPr>
      <w:r>
        <w:rPr>
          <w:sz w:val="28"/>
          <w:szCs w:val="28"/>
          <w:shd w:fill="auto" w:val="clear"/>
        </w:rPr>
        <w:t xml:space="preserve">   </w:t>
      </w:r>
      <w:r>
        <w:rPr>
          <w:sz w:val="28"/>
          <w:szCs w:val="28"/>
          <w:shd w:fill="auto" w:val="clear"/>
        </w:rPr>
        <w:t xml:space="preserve">4.1. </w:t>
      </w:r>
      <w:r>
        <w:rPr>
          <w:sz w:val="28"/>
          <w:szCs w:val="28"/>
        </w:rPr>
        <w:t>Субсидии предоставляются на конкурсной основе, в том числе участникам инновационных территориальных кластеров, осуществившим приобретение оборудования в целях создания и (или) развития либо модернизации производства товаров (работ, услуг) из расчета не более 30% произведенных затрат на один субъект малого и (или) среднего предпринимательства</w:t>
      </w:r>
      <w:r>
        <w:rPr>
          <w:color w:val="FF0000"/>
          <w:sz w:val="28"/>
          <w:szCs w:val="28"/>
        </w:rPr>
        <w:t xml:space="preserve"> </w:t>
      </w:r>
      <w:r>
        <w:rPr>
          <w:sz w:val="28"/>
          <w:szCs w:val="28"/>
        </w:rPr>
        <w:t>и не более 5,0 млн. рублей на одного получателя поддержки, в</w:t>
      </w:r>
      <w:r>
        <w:rPr>
          <w:color w:val="000000" w:themeColor="text1"/>
          <w:sz w:val="28"/>
          <w:szCs w:val="28"/>
        </w:rPr>
        <w:t xml:space="preserve"> пределах установленных лимитов бюджетных обязательств и объемов финансирования за счет средств </w:t>
      </w:r>
      <w:r>
        <w:rPr>
          <w:sz w:val="28"/>
          <w:szCs w:val="28"/>
        </w:rPr>
        <w:t>из бюджета городского округа города Шарыпово (далее – бюджет города)</w:t>
      </w:r>
      <w:r>
        <w:rPr>
          <w:color w:val="000000" w:themeColor="text1"/>
          <w:sz w:val="28"/>
          <w:szCs w:val="28"/>
        </w:rPr>
        <w:t xml:space="preserve"> в течение одного финансового года.</w:t>
      </w:r>
    </w:p>
    <w:p>
      <w:pPr>
        <w:pStyle w:val="Normal"/>
        <w:widowControl/>
        <w:ind w:firstLine="540"/>
        <w:jc w:val="both"/>
        <w:rPr>
          <w:color w:val="000000"/>
          <w:sz w:val="28"/>
          <w:szCs w:val="28"/>
        </w:rPr>
      </w:pPr>
      <w:r>
        <w:rPr>
          <w:color w:val="000000"/>
          <w:sz w:val="28"/>
          <w:szCs w:val="28"/>
        </w:rPr>
        <w:t xml:space="preserve">4.2.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pPr>
        <w:pStyle w:val="Normal"/>
        <w:ind w:firstLine="540"/>
        <w:jc w:val="both"/>
        <w:rPr>
          <w:color w:val="000000"/>
          <w:sz w:val="28"/>
          <w:szCs w:val="28"/>
        </w:rPr>
      </w:pPr>
      <w:r>
        <w:rPr>
          <w:color w:val="000000"/>
          <w:sz w:val="28"/>
          <w:szCs w:val="28"/>
        </w:rPr>
        <w:t xml:space="preserve">4.3. Общий объем субсидии, полученной одним субъектом малого и (или) среднего предпринимательства – юридическим лицом, </w:t>
      </w:r>
      <w:r>
        <w:rPr>
          <w:sz w:val="28"/>
          <w:szCs w:val="28"/>
        </w:rPr>
        <w:t>физическим лицом, зарегистрированным в установленном порядке и осуществляющего предпринимательскую деятельность без образования юридического лица,</w:t>
      </w:r>
      <w:r>
        <w:rPr>
          <w:color w:val="000000"/>
          <w:sz w:val="28"/>
          <w:szCs w:val="28"/>
        </w:rPr>
        <w:t xml:space="preserve"> из городского и (или) краевого и (или) федерального бюджетов составляет:</w:t>
      </w:r>
    </w:p>
    <w:p>
      <w:pPr>
        <w:pStyle w:val="Normal"/>
        <w:ind w:firstLine="709"/>
        <w:jc w:val="both"/>
        <w:rPr>
          <w:sz w:val="28"/>
          <w:szCs w:val="28"/>
        </w:rPr>
      </w:pPr>
      <w:r>
        <w:rPr>
          <w:sz w:val="28"/>
          <w:szCs w:val="28"/>
        </w:rPr>
        <w:t>1,0 млн. рублей на одного получателя поддержки с численностью работающих от 1 до 15 человек (включительно);</w:t>
      </w:r>
    </w:p>
    <w:p>
      <w:pPr>
        <w:pStyle w:val="Normal"/>
        <w:ind w:firstLine="709"/>
        <w:jc w:val="both"/>
        <w:rPr>
          <w:sz w:val="28"/>
          <w:szCs w:val="28"/>
        </w:rPr>
      </w:pPr>
      <w:r>
        <w:rPr>
          <w:sz w:val="28"/>
          <w:szCs w:val="28"/>
        </w:rPr>
        <w:t>3,0 млн. рублей на одного получателя поддержки с численностью работающих 16 и более человек;</w:t>
      </w:r>
    </w:p>
    <w:p>
      <w:pPr>
        <w:pStyle w:val="Normal"/>
        <w:ind w:firstLine="709"/>
        <w:jc w:val="both"/>
        <w:rPr>
          <w:sz w:val="28"/>
          <w:szCs w:val="28"/>
        </w:rPr>
      </w:pPr>
      <w:r>
        <w:rPr>
          <w:sz w:val="28"/>
          <w:szCs w:val="28"/>
        </w:rPr>
        <w:t>5,0 млн. рублей на одного получателя поддержки с численностью работающих 16 и более человек при условии приобретения оборудования общей стоимостью более 10,0 млн. рублей.</w:t>
      </w:r>
    </w:p>
    <w:p>
      <w:pPr>
        <w:pStyle w:val="Normal"/>
        <w:ind w:firstLine="709"/>
        <w:jc w:val="both"/>
        <w:rPr>
          <w:sz w:val="28"/>
          <w:szCs w:val="28"/>
          <w:highlight w:val="white"/>
        </w:rPr>
      </w:pPr>
      <w:r>
        <w:rPr>
          <w:sz w:val="28"/>
          <w:szCs w:val="28"/>
        </w:rPr>
        <w:t xml:space="preserve">4.4.  Предоставление субсидии субъектам малого и (или) среднего предпринимательства производится в пределах средств, предусмотренных на эти цели Программой, </w:t>
      </w:r>
      <w:r>
        <w:rPr>
          <w:sz w:val="28"/>
          <w:szCs w:val="28"/>
          <w:shd w:fill="auto" w:val="clear"/>
        </w:rPr>
        <w:t>в пределах установленных лимитов бюджетных обязательств и объемов финансирования.</w:t>
      </w:r>
    </w:p>
    <w:p>
      <w:pPr>
        <w:pStyle w:val="Normal"/>
        <w:ind w:firstLine="709"/>
        <w:jc w:val="both"/>
        <w:rPr>
          <w:color w:val="000000"/>
          <w:sz w:val="28"/>
          <w:szCs w:val="28"/>
          <w:highlight w:val="yellow"/>
        </w:rPr>
      </w:pPr>
      <w:r>
        <w:rPr>
          <w:color w:val="000000"/>
          <w:sz w:val="28"/>
          <w:szCs w:val="28"/>
        </w:rPr>
        <w:t>4.5. Поддержка  оказывается на следующих условиях:</w:t>
      </w:r>
    </w:p>
    <w:p>
      <w:pPr>
        <w:pStyle w:val="Normal"/>
        <w:ind w:firstLine="709"/>
        <w:jc w:val="both"/>
        <w:rPr>
          <w:sz w:val="28"/>
          <w:szCs w:val="28"/>
          <w:highlight w:val="yellow"/>
        </w:rPr>
      </w:pPr>
      <w:r>
        <w:rPr>
          <w:sz w:val="28"/>
          <w:szCs w:val="28"/>
        </w:rPr>
        <w:t>- субсидия предоставляется субъектам малого и (или)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деятельности ОК 029-2014, утвержденного Приказом Росстандарта от 31.01.2014 № 14-ст.;</w:t>
      </w:r>
    </w:p>
    <w:p>
      <w:pPr>
        <w:pStyle w:val="Normal"/>
        <w:ind w:firstLine="709"/>
        <w:jc w:val="both"/>
        <w:rPr>
          <w:sz w:val="28"/>
          <w:szCs w:val="28"/>
        </w:rPr>
      </w:pPr>
      <w:r>
        <w:rPr>
          <w:sz w:val="28"/>
          <w:szCs w:val="28"/>
        </w:rPr>
        <w:t>- к оборудованию относятся новые, не бывшие в эксплуатации (на момент приобретения), приобретенные не ранее 01 января года, предшествующего году подачи заявления 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4.6. Предоставление субсидии на конкурсной основе по отбору заявлений от субъектов малого и (или) среднего предпринимательства муниципального образования города Шарыпово проводится в порядке согласно приложению № 8 к настоящему Положению.</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В случае если на конкурс подана только одна заявка, отвечающая всем установленным требованиям, победителем конкурса признается организация, подавшая эту заявку.</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4.7. Для получения субсидии заявители представляют в Отдел экономики следующие документы:</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заявление о предоставлении субсидии по форме согласно приложению № 2 к настоящему Положению;</w:t>
      </w:r>
    </w:p>
    <w:p>
      <w:pPr>
        <w:pStyle w:val="Normal"/>
        <w:ind w:firstLine="540"/>
        <w:jc w:val="both"/>
        <w:rPr>
          <w:sz w:val="28"/>
          <w:szCs w:val="28"/>
        </w:rPr>
      </w:pPr>
      <w:r>
        <w:rPr>
          <w:sz w:val="28"/>
          <w:szCs w:val="28"/>
        </w:rPr>
        <w:t>- согласие на обработку персональных данных по форме согласно приложению № 10 к настоящему Положению;</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заверенный заявителем бланк банковских реквизитов;</w:t>
      </w:r>
    </w:p>
    <w:p>
      <w:pPr>
        <w:pStyle w:val="Normal"/>
        <w:ind w:firstLine="540"/>
        <w:jc w:val="both"/>
        <w:rPr>
          <w:color w:val="000000"/>
          <w:sz w:val="28"/>
          <w:szCs w:val="28"/>
        </w:rPr>
      </w:pPr>
      <w:r>
        <w:rPr>
          <w:sz w:val="28"/>
          <w:szCs w:val="28"/>
        </w:rPr>
        <w:t>-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pPr>
        <w:pStyle w:val="Normal"/>
        <w:ind w:firstLine="709"/>
        <w:jc w:val="both"/>
        <w:rPr>
          <w:sz w:val="28"/>
          <w:szCs w:val="28"/>
        </w:rPr>
      </w:pPr>
      <w:r>
        <w:rPr>
          <w:sz w:val="28"/>
          <w:szCs w:val="28"/>
        </w:rPr>
        <w:t>- копии заключенных субъектом малого и (или) среднего предпринимательства договоров на приобретение в собственность оборудования, включая затраты на монтаж оборудования;</w:t>
      </w:r>
    </w:p>
    <w:p>
      <w:pPr>
        <w:pStyle w:val="Normal"/>
        <w:tabs>
          <w:tab w:val="clear" w:pos="708"/>
          <w:tab w:val="left" w:pos="900" w:leader="none"/>
          <w:tab w:val="left" w:pos="1080" w:leader="none"/>
        </w:tabs>
        <w:ind w:firstLine="709"/>
        <w:jc w:val="both"/>
        <w:rPr>
          <w:sz w:val="28"/>
          <w:szCs w:val="28"/>
        </w:rPr>
      </w:pPr>
      <w:r>
        <w:rPr>
          <w:sz w:val="28"/>
          <w:szCs w:val="28"/>
        </w:rPr>
        <w:t xml:space="preserve">- копии платежных документов, подтверждающих фактическую оплату оборудования в размере </w:t>
      </w:r>
      <w:r>
        <w:rPr>
          <w:rStyle w:val="Extendedtextshort"/>
          <w:bCs/>
          <w:sz w:val="28"/>
          <w:szCs w:val="28"/>
        </w:rPr>
        <w:t>не</w:t>
      </w:r>
      <w:r>
        <w:rPr>
          <w:rStyle w:val="Extendedtextshort"/>
          <w:sz w:val="28"/>
          <w:szCs w:val="28"/>
        </w:rPr>
        <w:t xml:space="preserve"> </w:t>
      </w:r>
      <w:r>
        <w:rPr>
          <w:rStyle w:val="Extendedtextshort"/>
          <w:bCs/>
          <w:sz w:val="28"/>
          <w:szCs w:val="28"/>
        </w:rPr>
        <w:t>менее</w:t>
      </w:r>
      <w:r>
        <w:rPr>
          <w:rStyle w:val="Extendedtextshort"/>
          <w:sz w:val="28"/>
          <w:szCs w:val="28"/>
        </w:rPr>
        <w:t xml:space="preserve"> заявленной </w:t>
      </w:r>
      <w:r>
        <w:rPr>
          <w:rStyle w:val="Extendedtextshort"/>
          <w:bCs/>
          <w:sz w:val="28"/>
          <w:szCs w:val="28"/>
        </w:rPr>
        <w:t>суммы</w:t>
      </w:r>
      <w:r>
        <w:rPr>
          <w:rStyle w:val="Extendedtextshort"/>
          <w:sz w:val="28"/>
          <w:szCs w:val="28"/>
        </w:rPr>
        <w:t xml:space="preserve"> субсидии</w:t>
      </w:r>
      <w:r>
        <w:rPr>
          <w:sz w:val="32"/>
          <w:szCs w:val="32"/>
        </w:rPr>
        <w:t>,</w:t>
      </w:r>
      <w:r>
        <w:rPr>
          <w:sz w:val="28"/>
          <w:szCs w:val="28"/>
        </w:rPr>
        <w:t xml:space="preserve"> в т.ч.  монтажа: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размере не менее 50% произведенных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pPr>
        <w:pStyle w:val="Normal"/>
        <w:tabs>
          <w:tab w:val="clear" w:pos="708"/>
          <w:tab w:val="left" w:pos="720" w:leader="none"/>
        </w:tabs>
        <w:ind w:firstLine="709"/>
        <w:jc w:val="both"/>
        <w:rPr>
          <w:sz w:val="28"/>
          <w:szCs w:val="28"/>
        </w:rPr>
      </w:pPr>
      <w:r>
        <w:rPr>
          <w:sz w:val="28"/>
          <w:szCs w:val="28"/>
        </w:rPr>
        <w:t xml:space="preserve"> </w:t>
      </w:r>
      <w:r>
        <w:rPr>
          <w:sz w:val="28"/>
          <w:szCs w:val="28"/>
        </w:rPr>
        <w:t>- копии документов</w:t>
      </w:r>
      <w:r>
        <w:rPr>
          <w:color w:val="70AD47"/>
          <w:sz w:val="28"/>
          <w:szCs w:val="28"/>
        </w:rPr>
        <w:t>,</w:t>
      </w:r>
      <w:r>
        <w:rPr>
          <w:sz w:val="28"/>
          <w:szCs w:val="28"/>
        </w:rPr>
        <w:t xml:space="preserve"> подтверждающих постановку на баланс указанного оборудования: технических паспортов, актов о приеме-передаче объектов основных средств, инвентарных карточек учета объекта основных средств в соответствии с формами первичного учета документов, утвержденных субъектами малого и (или) среднего предпринимательства;</w:t>
      </w:r>
    </w:p>
    <w:p>
      <w:pPr>
        <w:pStyle w:val="Normal"/>
        <w:tabs>
          <w:tab w:val="clear" w:pos="708"/>
          <w:tab w:val="left" w:pos="720" w:leader="none"/>
        </w:tabs>
        <w:ind w:firstLine="709"/>
        <w:jc w:val="both"/>
        <w:rPr>
          <w:sz w:val="28"/>
          <w:szCs w:val="28"/>
        </w:rPr>
      </w:pPr>
      <w:r>
        <w:rPr>
          <w:sz w:val="28"/>
          <w:szCs w:val="28"/>
        </w:rPr>
        <w:t xml:space="preserve"> </w:t>
      </w:r>
      <w:r>
        <w:rPr>
          <w:sz w:val="28"/>
          <w:szCs w:val="28"/>
        </w:rPr>
        <w:t>- копии паспортов транспортных средств (в случае приобретения транспортных средств);</w:t>
      </w:r>
    </w:p>
    <w:p>
      <w:pPr>
        <w:pStyle w:val="Normal"/>
        <w:tabs>
          <w:tab w:val="clear" w:pos="708"/>
          <w:tab w:val="left" w:pos="720" w:leader="none"/>
        </w:tabs>
        <w:ind w:firstLine="709"/>
        <w:jc w:val="both"/>
        <w:rPr>
          <w:sz w:val="28"/>
          <w:szCs w:val="28"/>
        </w:rPr>
      </w:pPr>
      <w:r>
        <w:rPr>
          <w:sz w:val="28"/>
          <w:szCs w:val="28"/>
        </w:rPr>
        <w:t xml:space="preserve"> </w:t>
      </w:r>
      <w:r>
        <w:rPr>
          <w:sz w:val="28"/>
          <w:szCs w:val="28"/>
        </w:rPr>
        <w:t>- технико-экономическое обоснование приобретения оборудования (далее – ТЭО);</w:t>
      </w:r>
    </w:p>
    <w:p>
      <w:pPr>
        <w:pStyle w:val="Normal"/>
        <w:ind w:firstLine="709"/>
        <w:jc w:val="both"/>
        <w:rPr>
          <w:color w:val="000000"/>
          <w:spacing w:val="-1"/>
          <w:sz w:val="28"/>
          <w:szCs w:val="28"/>
        </w:rPr>
      </w:pPr>
      <w:bookmarkStart w:id="1" w:name="Par4154"/>
      <w:bookmarkEnd w:id="1"/>
      <w:r>
        <w:rPr>
          <w:sz w:val="28"/>
          <w:szCs w:val="28"/>
        </w:rPr>
        <w:t xml:space="preserve"> </w:t>
      </w:r>
      <w:r>
        <w:rPr>
          <w:sz w:val="28"/>
          <w:szCs w:val="28"/>
        </w:rPr>
        <w:t xml:space="preserve">- </w:t>
      </w:r>
      <w:r>
        <w:rPr>
          <w:color w:val="000000"/>
          <w:spacing w:val="-1"/>
          <w:sz w:val="28"/>
          <w:szCs w:val="28"/>
        </w:rPr>
        <w:t xml:space="preserve">справку    об    имущественном    и    финансовом    состоянии    согласно </w:t>
      </w:r>
      <w:r>
        <w:rPr>
          <w:color w:val="000000"/>
          <w:spacing w:val="1"/>
          <w:sz w:val="28"/>
          <w:szCs w:val="28"/>
        </w:rPr>
        <w:t>приложению № 5 к настоящему Положению</w:t>
      </w:r>
      <w:r>
        <w:rPr>
          <w:color w:val="000000"/>
          <w:spacing w:val="-1"/>
          <w:sz w:val="28"/>
          <w:szCs w:val="28"/>
        </w:rPr>
        <w:t>;</w:t>
      </w:r>
    </w:p>
    <w:p>
      <w:pPr>
        <w:pStyle w:val="Normal"/>
        <w:ind w:firstLine="540"/>
        <w:jc w:val="both"/>
        <w:rPr>
          <w:sz w:val="28"/>
          <w:szCs w:val="28"/>
        </w:rPr>
      </w:pPr>
      <w:r>
        <w:rPr>
          <w:sz w:val="28"/>
          <w:szCs w:val="28"/>
        </w:rPr>
        <w:t>- фотография(-и) каждого объекта основных средств после его (их) передачи. 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оборудования, которое на ней изображено.</w:t>
      </w:r>
    </w:p>
    <w:p>
      <w:pPr>
        <w:pStyle w:val="Normal"/>
        <w:ind w:firstLine="709"/>
        <w:jc w:val="both"/>
        <w:rPr>
          <w:bCs/>
          <w:sz w:val="28"/>
          <w:szCs w:val="28"/>
        </w:rPr>
      </w:pPr>
      <w:r>
        <w:rPr>
          <w:sz w:val="28"/>
          <w:szCs w:val="28"/>
        </w:rPr>
        <w:t xml:space="preserve">4.8. Заявитель (законный представитель) </w:t>
      </w:r>
      <w:r>
        <w:rPr>
          <w:bCs/>
          <w:sz w:val="28"/>
          <w:szCs w:val="28"/>
        </w:rPr>
        <w:t xml:space="preserve">вправе предоставить по собственной инициативе </w:t>
      </w:r>
      <w:r>
        <w:rPr>
          <w:sz w:val="28"/>
          <w:szCs w:val="28"/>
        </w:rPr>
        <w:t xml:space="preserve">документы </w:t>
      </w:r>
      <w:r>
        <w:rPr>
          <w:bCs/>
          <w:sz w:val="28"/>
          <w:szCs w:val="28"/>
        </w:rPr>
        <w:t>подлежащие предоставлению в рамках межведомственного информационного взаимодействия</w:t>
      </w:r>
      <w:r>
        <w:rPr>
          <w:sz w:val="28"/>
          <w:szCs w:val="28"/>
        </w:rPr>
        <w:t>, необходимые для получения муниципальной услуги</w:t>
      </w:r>
      <w:r>
        <w:rPr>
          <w:bCs/>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Pr>
          <w:rFonts w:eastAsia="Calibri" w:cs="Times New Roman" w:ascii="Times New Roman" w:hAnsi="Times New Roman"/>
          <w:sz w:val="28"/>
          <w:szCs w:val="28"/>
          <w:lang w:eastAsia="en-US"/>
        </w:rPr>
        <w:t>выданную не ранее чем за 30 дней до даты подачи документов</w:t>
      </w:r>
      <w:r>
        <w:rPr>
          <w:rFonts w:cs="Times New Roman" w:ascii="Times New Roman" w:hAnsi="Times New Roman"/>
          <w:color w:val="000000"/>
          <w:sz w:val="28"/>
          <w:szCs w:val="28"/>
        </w:rPr>
        <w:t xml:space="preserve"> (предоставляется по инициативе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pPr>
        <w:pStyle w:val="Normal"/>
        <w:ind w:firstLine="709"/>
        <w:jc w:val="both"/>
        <w:rPr>
          <w:sz w:val="28"/>
          <w:szCs w:val="28"/>
        </w:rPr>
      </w:pPr>
      <w:r>
        <w:rPr>
          <w:sz w:val="28"/>
          <w:szCs w:val="28"/>
        </w:rPr>
        <w:t>Администрация самостоятельно запрашивает документы, указанные пункте 4.8, в соответствующих органах в случае, если Заявитель не представил указанные документы по собственной инициативе.</w:t>
      </w:r>
    </w:p>
    <w:p>
      <w:pPr>
        <w:pStyle w:val="Normal"/>
        <w:ind w:firstLine="709"/>
        <w:jc w:val="both"/>
        <w:rPr>
          <w:sz w:val="28"/>
          <w:szCs w:val="28"/>
        </w:rPr>
      </w:pPr>
      <w:r>
        <w:rPr>
          <w:sz w:val="28"/>
          <w:szCs w:val="28"/>
        </w:rPr>
        <w:t>Заявление и документы, предусмотренные настоящим Положением,  подаются на бумажном носителе.</w:t>
      </w:r>
    </w:p>
    <w:p>
      <w:pPr>
        <w:pStyle w:val="Normal"/>
        <w:ind w:firstLine="709"/>
        <w:jc w:val="both"/>
        <w:rPr>
          <w:sz w:val="28"/>
          <w:szCs w:val="28"/>
        </w:rPr>
      </w:pPr>
      <w:r>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Копии документов должны быть в надлежащей форме заверены в следующем порядке:</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xml:space="preserve">- если заявителем является юридическое лицо - подписью руководителя или подписью иного уполномоченного лица и печатью </w:t>
      </w:r>
      <w:r>
        <w:rPr>
          <w:color w:val="000000"/>
          <w:sz w:val="28"/>
          <w:szCs w:val="28"/>
        </w:rPr>
        <w:t>(если имеется)</w:t>
      </w:r>
      <w:r>
        <w:rPr>
          <w:color w:val="70AD47"/>
          <w:sz w:val="28"/>
          <w:szCs w:val="28"/>
        </w:rPr>
        <w:t xml:space="preserve"> </w:t>
      </w:r>
      <w:r>
        <w:rPr>
          <w:sz w:val="28"/>
          <w:szCs w:val="28"/>
        </w:rPr>
        <w:t>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pPr>
        <w:pStyle w:val="Normal"/>
        <w:ind w:firstLine="709"/>
        <w:jc w:val="both"/>
        <w:rPr/>
      </w:pPr>
      <w:r>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пунктом 4.7  настоящего Приложения. </w:t>
      </w:r>
    </w:p>
    <w:p>
      <w:pPr>
        <w:pStyle w:val="Normal"/>
        <w:ind w:firstLine="709"/>
        <w:jc w:val="both"/>
        <w:rPr>
          <w:sz w:val="28"/>
          <w:szCs w:val="28"/>
        </w:rPr>
      </w:pPr>
      <w:r>
        <w:rPr>
          <w:sz w:val="28"/>
          <w:szCs w:val="28"/>
        </w:rPr>
        <w:t xml:space="preserve">ТЭО подается вместе с пакетом документов, но брошюруется отдельно, подписывается, листы нумеруются и заверяются печатью Заявителя (при ее наличии). </w:t>
      </w:r>
    </w:p>
    <w:p>
      <w:pPr>
        <w:pStyle w:val="Normal"/>
        <w:ind w:firstLine="709"/>
        <w:jc w:val="both"/>
        <w:rPr>
          <w:b/>
          <w:b/>
          <w:bCs/>
          <w:color w:val="000000"/>
          <w:sz w:val="28"/>
          <w:szCs w:val="28"/>
          <w:highlight w:val="white"/>
          <w:u w:val="single"/>
        </w:rPr>
      </w:pPr>
      <w:r>
        <w:rPr>
          <w:b/>
          <w:sz w:val="28"/>
          <w:szCs w:val="28"/>
          <w:u w:val="single"/>
        </w:rPr>
        <w:t>5. «</w:t>
      </w:r>
      <w:r>
        <w:rPr>
          <w:b/>
          <w:sz w:val="28"/>
          <w:szCs w:val="28"/>
          <w:u w:val="single"/>
          <w:shd w:fill="auto" w:val="clear"/>
        </w:rPr>
        <w:t>Субсидии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r>
        <w:rPr>
          <w:b/>
          <w:bCs/>
          <w:color w:val="000000"/>
          <w:sz w:val="28"/>
          <w:szCs w:val="28"/>
          <w:u w:val="single"/>
          <w:shd w:fill="auto" w:val="clear"/>
        </w:rPr>
        <w:t>.</w:t>
      </w:r>
    </w:p>
    <w:p>
      <w:pPr>
        <w:pStyle w:val="Normal"/>
        <w:widowControl/>
        <w:ind w:firstLine="709"/>
        <w:jc w:val="both"/>
        <w:rPr>
          <w:sz w:val="28"/>
          <w:szCs w:val="28"/>
        </w:rPr>
      </w:pPr>
      <w:r>
        <w:rPr>
          <w:color w:val="000000"/>
          <w:sz w:val="28"/>
          <w:szCs w:val="28"/>
          <w:shd w:fill="auto" w:val="clear"/>
        </w:rPr>
        <w:t xml:space="preserve">5.1. Субсидии предоставляются после документального подтверждения фактов оплаты указанных выше расходов </w:t>
      </w:r>
      <w:r>
        <w:rPr>
          <w:color w:val="000000"/>
          <w:sz w:val="28"/>
          <w:szCs w:val="28"/>
        </w:rPr>
        <w:t>в размере  80 % от произведенных субъектом малого и (или) среднего предпринимательства расходов (без учета НДС - для получателей субсидий, применяющих общую систему налогообложения),</w:t>
      </w:r>
      <w:r>
        <w:rPr>
          <w:sz w:val="28"/>
          <w:szCs w:val="28"/>
        </w:rPr>
        <w:t xml:space="preserve"> в пределах установленных лимитов бюджетных обязательств и объемов финансирования, но не более 40,0 тыс. рублей одному субъекту малого и (или) среднего предпринимательства </w:t>
      </w:r>
      <w:r>
        <w:rPr>
          <w:color w:val="000000"/>
          <w:sz w:val="28"/>
          <w:szCs w:val="28"/>
        </w:rPr>
        <w:t>за счет средств</w:t>
      </w:r>
      <w:r>
        <w:rPr>
          <w:sz w:val="26"/>
          <w:szCs w:val="26"/>
        </w:rPr>
        <w:t xml:space="preserve"> бюджета города </w:t>
      </w:r>
      <w:r>
        <w:rPr>
          <w:color w:val="000000"/>
          <w:sz w:val="28"/>
          <w:szCs w:val="28"/>
        </w:rPr>
        <w:t xml:space="preserve"> </w:t>
      </w:r>
      <w:r>
        <w:rPr>
          <w:sz w:val="28"/>
          <w:szCs w:val="28"/>
        </w:rPr>
        <w:t>в течение одного финансового года.</w:t>
      </w:r>
    </w:p>
    <w:p>
      <w:pPr>
        <w:pStyle w:val="Normal"/>
        <w:ind w:firstLine="709"/>
        <w:jc w:val="both"/>
        <w:rPr>
          <w:sz w:val="28"/>
          <w:szCs w:val="28"/>
        </w:rPr>
      </w:pPr>
      <w:r>
        <w:rPr>
          <w:sz w:val="28"/>
          <w:szCs w:val="28"/>
        </w:rPr>
        <w:t xml:space="preserve">5.2.   Предоставление субсидии субъектам малого и (или) среднего предпринимательства производится в пределах средств, предусмотренных на эти цели Программой, </w:t>
      </w:r>
      <w:r>
        <w:rPr>
          <w:sz w:val="28"/>
          <w:szCs w:val="28"/>
          <w:shd w:fill="auto" w:val="clear"/>
        </w:rPr>
        <w:t>в пределах установленных лимитов бюджетных обязательств и объемов финансирования.</w:t>
      </w:r>
    </w:p>
    <w:p>
      <w:pPr>
        <w:pStyle w:val="ConsPlusNormal1"/>
        <w:widowControl/>
        <w:ind w:firstLine="709"/>
        <w:jc w:val="both"/>
        <w:rPr>
          <w:rFonts w:ascii="Times New Roman" w:hAnsi="Times New Roman" w:cs="Times New Roman"/>
          <w:b/>
          <w:b/>
          <w:sz w:val="28"/>
          <w:szCs w:val="28"/>
        </w:rPr>
      </w:pPr>
      <w:r>
        <w:rPr>
          <w:rFonts w:cs="Times New Roman" w:ascii="Times New Roman" w:hAnsi="Times New Roman"/>
          <w:sz w:val="28"/>
          <w:szCs w:val="28"/>
        </w:rPr>
        <w:t xml:space="preserve">5.3. Субсидии предоставляются субъектам малого и (или) среднего предпринимательства по договорам о выполнении работ, оказании услуг по сертификации, регистрации или другим формам подтверждения соответствия товаров (работ, услуг) собственного производства либо по выполнению обязательных требований, текущие обязательства по которым исполнены и </w:t>
      </w:r>
      <w:r>
        <w:rPr>
          <w:rFonts w:cs="Times New Roman" w:ascii="Times New Roman" w:hAnsi="Times New Roman"/>
          <w:b/>
          <w:sz w:val="28"/>
          <w:szCs w:val="28"/>
        </w:rPr>
        <w:t>оплачены не ранее 01 января года, предшествующего году подачи заявления на предоставление субсидии.</w:t>
      </w:r>
    </w:p>
    <w:p>
      <w:pPr>
        <w:pStyle w:val="Normal"/>
        <w:ind w:firstLine="709"/>
        <w:jc w:val="both"/>
        <w:rPr>
          <w:sz w:val="28"/>
          <w:szCs w:val="28"/>
        </w:rPr>
      </w:pPr>
      <w:r>
        <w:rPr>
          <w:sz w:val="28"/>
          <w:szCs w:val="28"/>
        </w:rPr>
        <w:t>5.4. Размер субсидии определяется исходя из произведенных субъектом малого и (или) среднего предпринимательства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включая затраты на получение документов и материалов, используемых при сертификации и полученных в уполномоченных органах. Субсидии предоставляются в целях оплаты услуг, по выполнению обязательных требований следующих стандартов:</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стандарт ГОСТ Р;</w:t>
      </w:r>
    </w:p>
    <w:p>
      <w:pPr>
        <w:pStyle w:val="Normal"/>
        <w:ind w:firstLine="709"/>
        <w:jc w:val="both"/>
        <w:rPr/>
      </w:pPr>
      <w:r>
        <w:rPr>
          <w:sz w:val="28"/>
          <w:szCs w:val="28"/>
        </w:rPr>
        <w:t xml:space="preserve">- </w:t>
      </w:r>
      <w:hyperlink r:id="rId7">
        <w:r>
          <w:rPr>
            <w:rStyle w:val="ListLabel3"/>
            <w:sz w:val="28"/>
            <w:szCs w:val="28"/>
          </w:rPr>
          <w:t>стандарт</w:t>
        </w:r>
      </w:hyperlink>
      <w:r>
        <w:rPr>
          <w:sz w:val="28"/>
          <w:szCs w:val="28"/>
        </w:rPr>
        <w:t xml:space="preserve"> ISO 9001 (система менеджмента качества);</w:t>
      </w:r>
    </w:p>
    <w:p>
      <w:pPr>
        <w:pStyle w:val="Normal"/>
        <w:ind w:firstLine="709"/>
        <w:jc w:val="both"/>
        <w:rPr>
          <w:sz w:val="28"/>
          <w:szCs w:val="28"/>
        </w:rPr>
      </w:pPr>
      <w:r>
        <w:rPr>
          <w:sz w:val="28"/>
          <w:szCs w:val="28"/>
        </w:rPr>
        <w:t>- стандарт ISO 14001 (системы экологического менеджмента);</w:t>
      </w:r>
    </w:p>
    <w:p>
      <w:pPr>
        <w:pStyle w:val="Normal"/>
        <w:ind w:firstLine="709"/>
        <w:jc w:val="both"/>
        <w:rPr/>
      </w:pPr>
      <w:r>
        <w:rPr>
          <w:sz w:val="28"/>
          <w:szCs w:val="28"/>
        </w:rPr>
        <w:t xml:space="preserve">- </w:t>
      </w:r>
      <w:hyperlink r:id="rId8">
        <w:r>
          <w:rPr>
            <w:rStyle w:val="ListLabel3"/>
            <w:sz w:val="28"/>
            <w:szCs w:val="28"/>
          </w:rPr>
          <w:t>стандарт</w:t>
        </w:r>
      </w:hyperlink>
      <w:r>
        <w:rPr>
          <w:sz w:val="28"/>
          <w:szCs w:val="28"/>
        </w:rPr>
        <w:t xml:space="preserve"> ГОСТ Р ИСО 14001 (системы экологического менеджмента);</w:t>
      </w:r>
    </w:p>
    <w:p>
      <w:pPr>
        <w:pStyle w:val="Normal"/>
        <w:ind w:firstLine="709"/>
        <w:jc w:val="both"/>
        <w:rPr>
          <w:sz w:val="28"/>
          <w:szCs w:val="28"/>
        </w:rPr>
      </w:pPr>
      <w:r>
        <w:rPr>
          <w:sz w:val="28"/>
          <w:szCs w:val="28"/>
        </w:rPr>
        <w:t xml:space="preserve">- стандарт OHSAS 18001 (системы управления профессиональной безопасностью и </w:t>
      </w:r>
    </w:p>
    <w:p>
      <w:pPr>
        <w:pStyle w:val="Normal"/>
        <w:ind w:firstLine="709"/>
        <w:jc w:val="both"/>
        <w:rPr>
          <w:sz w:val="28"/>
          <w:szCs w:val="28"/>
        </w:rPr>
      </w:pPr>
      <w:r>
        <w:rPr>
          <w:sz w:val="28"/>
          <w:szCs w:val="28"/>
        </w:rPr>
        <w:t>здоровьем);</w:t>
      </w:r>
    </w:p>
    <w:p>
      <w:pPr>
        <w:pStyle w:val="Normal"/>
        <w:ind w:firstLine="709"/>
        <w:jc w:val="both"/>
        <w:rPr>
          <w:sz w:val="28"/>
          <w:szCs w:val="28"/>
        </w:rPr>
      </w:pPr>
      <w:r>
        <w:rPr>
          <w:sz w:val="28"/>
          <w:szCs w:val="28"/>
        </w:rPr>
        <w:t>- стандарт серии SA 8000 (социальная ответственность и управление персоналом);</w:t>
      </w:r>
    </w:p>
    <w:p>
      <w:pPr>
        <w:pStyle w:val="Normal"/>
        <w:ind w:firstLine="709"/>
        <w:jc w:val="both"/>
        <w:rPr>
          <w:sz w:val="28"/>
          <w:szCs w:val="28"/>
        </w:rPr>
      </w:pPr>
      <w:r>
        <w:rPr>
          <w:sz w:val="28"/>
          <w:szCs w:val="28"/>
        </w:rPr>
        <w:t>- стандарт серии SR 10 (социальная ответственность и управление персоналом);</w:t>
      </w:r>
    </w:p>
    <w:p>
      <w:pPr>
        <w:pStyle w:val="Normal"/>
        <w:ind w:firstLine="709"/>
        <w:jc w:val="both"/>
        <w:rPr>
          <w:sz w:val="28"/>
          <w:szCs w:val="28"/>
        </w:rPr>
      </w:pPr>
      <w:r>
        <w:rPr>
          <w:sz w:val="28"/>
          <w:szCs w:val="28"/>
        </w:rPr>
        <w:t>- стандарт ISO/IEC 27001 (информационная безопасность);</w:t>
      </w:r>
    </w:p>
    <w:p>
      <w:pPr>
        <w:pStyle w:val="Normal"/>
        <w:ind w:firstLine="709"/>
        <w:jc w:val="both"/>
        <w:rPr>
          <w:sz w:val="28"/>
          <w:szCs w:val="28"/>
        </w:rPr>
      </w:pPr>
      <w:r>
        <w:rPr>
          <w:sz w:val="28"/>
          <w:szCs w:val="28"/>
        </w:rPr>
        <w:t>- стандарт ISO/IEC 20000 (информационная безопасность);</w:t>
      </w:r>
    </w:p>
    <w:p>
      <w:pPr>
        <w:pStyle w:val="Normal"/>
        <w:ind w:firstLine="709"/>
        <w:jc w:val="both"/>
        <w:rPr>
          <w:sz w:val="28"/>
          <w:szCs w:val="28"/>
          <w:lang w:val="en-US"/>
        </w:rPr>
      </w:pPr>
      <w:r>
        <w:rPr>
          <w:sz w:val="28"/>
          <w:szCs w:val="28"/>
          <w:lang w:val="en-US"/>
        </w:rPr>
        <w:t xml:space="preserve">-  </w:t>
      </w:r>
      <w:r>
        <w:rPr>
          <w:sz w:val="28"/>
          <w:szCs w:val="28"/>
        </w:rPr>
        <w:t>стандарты</w:t>
      </w:r>
      <w:r>
        <w:rPr>
          <w:sz w:val="28"/>
          <w:szCs w:val="28"/>
          <w:lang w:val="en-US"/>
        </w:rPr>
        <w:t xml:space="preserve"> </w:t>
      </w:r>
      <w:r>
        <w:rPr>
          <w:sz w:val="28"/>
          <w:szCs w:val="28"/>
        </w:rPr>
        <w:t>серии</w:t>
      </w:r>
      <w:r>
        <w:rPr>
          <w:sz w:val="28"/>
          <w:szCs w:val="28"/>
          <w:lang w:val="en-US"/>
        </w:rPr>
        <w:t xml:space="preserve"> GMP (Good Manufacturing Practice);</w:t>
      </w:r>
    </w:p>
    <w:p>
      <w:pPr>
        <w:pStyle w:val="Normal"/>
        <w:ind w:firstLine="709"/>
        <w:jc w:val="both"/>
        <w:rPr>
          <w:sz w:val="28"/>
          <w:szCs w:val="28"/>
          <w:lang w:val="en-US"/>
        </w:rPr>
      </w:pPr>
      <w:r>
        <w:rPr>
          <w:sz w:val="28"/>
          <w:szCs w:val="28"/>
          <w:lang w:val="en-US"/>
        </w:rPr>
        <w:t xml:space="preserve">- </w:t>
      </w:r>
      <w:r>
        <w:rPr>
          <w:sz w:val="28"/>
          <w:szCs w:val="28"/>
        </w:rPr>
        <w:t>системы</w:t>
      </w:r>
      <w:r>
        <w:rPr>
          <w:sz w:val="28"/>
          <w:szCs w:val="28"/>
          <w:lang w:val="en-US"/>
        </w:rPr>
        <w:t xml:space="preserve"> </w:t>
      </w:r>
      <w:r>
        <w:rPr>
          <w:sz w:val="28"/>
          <w:szCs w:val="28"/>
        </w:rPr>
        <w:t>управления</w:t>
      </w:r>
      <w:r>
        <w:rPr>
          <w:sz w:val="28"/>
          <w:szCs w:val="28"/>
          <w:lang w:val="en-US"/>
        </w:rPr>
        <w:t xml:space="preserve"> </w:t>
      </w:r>
      <w:r>
        <w:rPr>
          <w:sz w:val="28"/>
          <w:szCs w:val="28"/>
        </w:rPr>
        <w:t>пищевой</w:t>
      </w:r>
      <w:r>
        <w:rPr>
          <w:sz w:val="28"/>
          <w:szCs w:val="28"/>
          <w:lang w:val="en-US"/>
        </w:rPr>
        <w:t xml:space="preserve"> </w:t>
      </w:r>
      <w:r>
        <w:rPr>
          <w:sz w:val="28"/>
          <w:szCs w:val="28"/>
        </w:rPr>
        <w:t>безопасности</w:t>
      </w:r>
      <w:r>
        <w:rPr>
          <w:sz w:val="28"/>
          <w:szCs w:val="28"/>
          <w:lang w:val="en-US"/>
        </w:rPr>
        <w:t xml:space="preserve"> </w:t>
      </w:r>
      <w:r>
        <w:rPr>
          <w:sz w:val="28"/>
          <w:szCs w:val="28"/>
        </w:rPr>
        <w:t>НАССР</w:t>
      </w:r>
      <w:r>
        <w:rPr>
          <w:sz w:val="28"/>
          <w:szCs w:val="28"/>
          <w:lang w:val="en-US"/>
        </w:rPr>
        <w:t xml:space="preserve"> (Hazard Analysis and Critical Control Point);</w:t>
      </w:r>
    </w:p>
    <w:p>
      <w:pPr>
        <w:pStyle w:val="Normal"/>
        <w:ind w:firstLine="709"/>
        <w:jc w:val="both"/>
        <w:rPr>
          <w:sz w:val="28"/>
          <w:szCs w:val="28"/>
        </w:rPr>
      </w:pPr>
      <w:r>
        <w:rPr>
          <w:sz w:val="28"/>
          <w:szCs w:val="28"/>
        </w:rPr>
        <w:t>- стандарт ISO/TS 16949 (обеспечение качества в автомобилестроении);</w:t>
      </w:r>
    </w:p>
    <w:p>
      <w:pPr>
        <w:pStyle w:val="Normal"/>
        <w:ind w:firstLine="709"/>
        <w:jc w:val="both"/>
        <w:rPr/>
      </w:pPr>
      <w:r>
        <w:rPr>
          <w:sz w:val="28"/>
          <w:szCs w:val="28"/>
        </w:rPr>
        <w:t xml:space="preserve">- </w:t>
      </w:r>
      <w:hyperlink r:id="rId9">
        <w:r>
          <w:rPr>
            <w:rStyle w:val="ListLabel3"/>
            <w:sz w:val="28"/>
            <w:szCs w:val="28"/>
          </w:rPr>
          <w:t>стандарт</w:t>
        </w:r>
      </w:hyperlink>
      <w:r>
        <w:rPr>
          <w:sz w:val="28"/>
          <w:szCs w:val="28"/>
        </w:rPr>
        <w:t xml:space="preserve"> ИСО/ТУ 16949 (обеспечение качества в автомобилестроении);</w:t>
      </w:r>
    </w:p>
    <w:p>
      <w:pPr>
        <w:pStyle w:val="Normal"/>
        <w:ind w:firstLine="709"/>
        <w:jc w:val="both"/>
        <w:rPr>
          <w:sz w:val="28"/>
          <w:szCs w:val="28"/>
        </w:rPr>
      </w:pPr>
      <w:r>
        <w:rPr>
          <w:sz w:val="28"/>
          <w:szCs w:val="28"/>
        </w:rPr>
        <w:t>- стандарт ISO 22000 (система менеджмента безопасности пищевых продуктов);</w:t>
      </w:r>
    </w:p>
    <w:p>
      <w:pPr>
        <w:pStyle w:val="Normal"/>
        <w:ind w:firstLine="709"/>
        <w:jc w:val="both"/>
        <w:rPr>
          <w:sz w:val="28"/>
          <w:szCs w:val="28"/>
        </w:rPr>
      </w:pPr>
      <w:r>
        <w:rPr>
          <w:sz w:val="28"/>
          <w:szCs w:val="28"/>
        </w:rPr>
        <w:t>- стандарт ISO/TS 29001 (обеспечение качества в нефтяной, нефтехимической и газовой отрасли промышленности);</w:t>
      </w:r>
    </w:p>
    <w:p>
      <w:pPr>
        <w:pStyle w:val="Normal"/>
        <w:ind w:firstLine="709"/>
        <w:jc w:val="both"/>
        <w:rPr>
          <w:sz w:val="28"/>
          <w:szCs w:val="28"/>
        </w:rPr>
      </w:pPr>
      <w:r>
        <w:rPr>
          <w:sz w:val="28"/>
          <w:szCs w:val="28"/>
        </w:rPr>
        <w:t>- стандарт ISO 13485 (обеспечение качества продукции медицинского назначения);</w:t>
      </w:r>
    </w:p>
    <w:p>
      <w:pPr>
        <w:pStyle w:val="Normal"/>
        <w:ind w:firstLine="709"/>
        <w:jc w:val="both"/>
        <w:rPr/>
      </w:pPr>
      <w:r>
        <w:rPr>
          <w:sz w:val="28"/>
          <w:szCs w:val="28"/>
        </w:rPr>
        <w:t xml:space="preserve">- </w:t>
      </w:r>
      <w:hyperlink r:id="rId10">
        <w:r>
          <w:rPr>
            <w:rStyle w:val="ListLabel3"/>
            <w:sz w:val="28"/>
            <w:szCs w:val="28"/>
          </w:rPr>
          <w:t>стандарт</w:t>
        </w:r>
      </w:hyperlink>
      <w:r>
        <w:rPr>
          <w:sz w:val="28"/>
          <w:szCs w:val="28"/>
        </w:rPr>
        <w:t xml:space="preserve"> ГОСТ Р ИСО 13485 (обеспечение качества продукции медицинского</w:t>
      </w:r>
    </w:p>
    <w:p>
      <w:pPr>
        <w:pStyle w:val="Normal"/>
        <w:ind w:firstLine="709"/>
        <w:jc w:val="both"/>
        <w:rPr>
          <w:sz w:val="28"/>
          <w:szCs w:val="28"/>
        </w:rPr>
      </w:pPr>
      <w:r>
        <w:rPr>
          <w:sz w:val="28"/>
          <w:szCs w:val="28"/>
        </w:rPr>
        <w:t xml:space="preserve"> </w:t>
      </w:r>
      <w:r>
        <w:rPr>
          <w:sz w:val="28"/>
          <w:szCs w:val="28"/>
        </w:rPr>
        <w:t>назначения);</w:t>
      </w:r>
    </w:p>
    <w:p>
      <w:pPr>
        <w:pStyle w:val="Normal"/>
        <w:ind w:firstLine="709"/>
        <w:jc w:val="both"/>
        <w:rPr>
          <w:sz w:val="28"/>
          <w:szCs w:val="28"/>
        </w:rPr>
      </w:pPr>
      <w:r>
        <w:rPr>
          <w:sz w:val="28"/>
          <w:szCs w:val="28"/>
        </w:rPr>
        <w:t>- стандарт IRIS (железнодорожная промышленность);</w:t>
      </w:r>
    </w:p>
    <w:p>
      <w:pPr>
        <w:pStyle w:val="Normal"/>
        <w:ind w:firstLine="709"/>
        <w:jc w:val="both"/>
        <w:rPr>
          <w:sz w:val="28"/>
          <w:szCs w:val="28"/>
        </w:rPr>
      </w:pPr>
      <w:r>
        <w:rPr>
          <w:sz w:val="28"/>
          <w:szCs w:val="28"/>
        </w:rPr>
        <w:t>- стандарт ISO 50001 (энергоменеджмент);</w:t>
      </w:r>
    </w:p>
    <w:p>
      <w:pPr>
        <w:pStyle w:val="Normal"/>
        <w:ind w:firstLine="709"/>
        <w:jc w:val="both"/>
        <w:rPr>
          <w:sz w:val="28"/>
          <w:szCs w:val="28"/>
        </w:rPr>
      </w:pPr>
      <w:r>
        <w:rPr>
          <w:sz w:val="28"/>
          <w:szCs w:val="28"/>
        </w:rPr>
        <w:t>- стандарт AS/En 9100 (авиакосмическая отрасль);</w:t>
      </w:r>
    </w:p>
    <w:p>
      <w:pPr>
        <w:pStyle w:val="Normal"/>
        <w:ind w:firstLine="709"/>
        <w:jc w:val="both"/>
        <w:rPr>
          <w:sz w:val="28"/>
          <w:szCs w:val="28"/>
        </w:rPr>
      </w:pPr>
      <w:r>
        <w:rPr>
          <w:sz w:val="28"/>
          <w:szCs w:val="28"/>
        </w:rPr>
        <w:t>- по обязательной маркировке СЕ;</w:t>
      </w:r>
    </w:p>
    <w:p>
      <w:pPr>
        <w:pStyle w:val="Normal"/>
        <w:ind w:firstLine="709"/>
        <w:jc w:val="both"/>
        <w:rPr>
          <w:sz w:val="28"/>
          <w:szCs w:val="28"/>
        </w:rPr>
      </w:pPr>
      <w:r>
        <w:rPr>
          <w:sz w:val="28"/>
          <w:szCs w:val="28"/>
        </w:rPr>
        <w:t>- по оформлению сертификатов происхождения продукции по формам «А», «СТ-1»;</w:t>
      </w:r>
    </w:p>
    <w:p>
      <w:pPr>
        <w:pStyle w:val="Normal"/>
        <w:ind w:firstLine="709"/>
        <w:jc w:val="both"/>
        <w:rPr>
          <w:sz w:val="28"/>
          <w:szCs w:val="28"/>
        </w:rPr>
      </w:pPr>
      <w:r>
        <w:rPr>
          <w:sz w:val="28"/>
          <w:szCs w:val="28"/>
        </w:rPr>
        <w:t xml:space="preserve">- иным стандартам и формам сертификации. </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5.5. Для получения субсидии заявители представляют в Отдел экономики следующие документы:</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заявление о предоставлении субсидии по форме согласно приложению № 3 к настоящему Положению;</w:t>
      </w:r>
    </w:p>
    <w:p>
      <w:pPr>
        <w:pStyle w:val="Normal"/>
        <w:ind w:firstLine="709"/>
        <w:jc w:val="both"/>
        <w:rPr>
          <w:sz w:val="28"/>
          <w:szCs w:val="28"/>
        </w:rPr>
      </w:pPr>
      <w:r>
        <w:rPr>
          <w:sz w:val="28"/>
          <w:szCs w:val="28"/>
        </w:rPr>
        <w:t>- согласие на обработку персональных данных по форме согласно приложению № 10 к настоящему Положению;</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заверенный заявителем бланк банковских реквизитов;</w:t>
      </w:r>
    </w:p>
    <w:p>
      <w:pPr>
        <w:pStyle w:val="Normal"/>
        <w:ind w:firstLine="540"/>
        <w:jc w:val="both"/>
        <w:rPr>
          <w:color w:val="000000"/>
          <w:sz w:val="28"/>
          <w:szCs w:val="28"/>
        </w:rPr>
      </w:pPr>
      <w:r>
        <w:rPr>
          <w:sz w:val="28"/>
          <w:szCs w:val="28"/>
        </w:rPr>
        <w:t>-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 копии договоров об оказании услуг, выполнении работ </w:t>
        <w:br/>
        <w:t>по сертификации, регистрации или другим формам подтверждения соответствия товаров (работ, услуг) собственного производства,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 подтверждающих выполнение работ, оказание услуг, и копии документов, подтверждающих расходы на получение документов и материалов, используемых при сертификации и полученных в уполномоченных органах;</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копии документов, подтверждающих оплату работ (услуг), связанных с сертификацией, регистрацией или другими формами подтверждения соответствия товаров (работ, услуг) собственного производства, и (или)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копию сертификата, свидетельства или иного документа, подтверждающего соответствие товаров (работ, услуг) собственного производства, выполнение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 копии бухгалтерского баланса (форма № 1), отчета о прибыли </w:t>
        <w:br/>
        <w:t>и убытках (форма № 2) за предшествующий календарный год, заверенные субъектом малого и (или) среднего предпринимательства; для субъектов малого и (или) среднего предпринимательства,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5 к настоящему Положению.</w:t>
      </w:r>
    </w:p>
    <w:p>
      <w:pPr>
        <w:pStyle w:val="Normal"/>
        <w:ind w:firstLine="709"/>
        <w:jc w:val="both"/>
        <w:rPr>
          <w:bCs/>
          <w:sz w:val="28"/>
          <w:szCs w:val="28"/>
        </w:rPr>
      </w:pPr>
      <w:r>
        <w:rPr>
          <w:sz w:val="28"/>
          <w:szCs w:val="28"/>
        </w:rPr>
        <w:t xml:space="preserve">5.6. Заявитель (законный представитель) </w:t>
      </w:r>
      <w:r>
        <w:rPr>
          <w:bCs/>
          <w:sz w:val="28"/>
          <w:szCs w:val="28"/>
        </w:rPr>
        <w:t xml:space="preserve">вправе предоставить по собственной инициативе </w:t>
      </w:r>
      <w:r>
        <w:rPr>
          <w:sz w:val="28"/>
          <w:szCs w:val="28"/>
        </w:rPr>
        <w:t xml:space="preserve">документы </w:t>
      </w:r>
      <w:r>
        <w:rPr>
          <w:bCs/>
          <w:sz w:val="28"/>
          <w:szCs w:val="28"/>
        </w:rPr>
        <w:t>подлежащие предоставлению в рамках межведомственного информационного взаимодействия</w:t>
      </w:r>
      <w:r>
        <w:rPr>
          <w:sz w:val="28"/>
          <w:szCs w:val="28"/>
        </w:rPr>
        <w:t>, необходимые для получения муниципальной услуги</w:t>
      </w:r>
      <w:r>
        <w:rPr>
          <w:bCs/>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Pr>
          <w:rFonts w:eastAsia="Calibri" w:cs="Times New Roman" w:ascii="Times New Roman" w:hAnsi="Times New Roman"/>
          <w:sz w:val="28"/>
          <w:szCs w:val="28"/>
          <w:lang w:eastAsia="en-US"/>
        </w:rPr>
        <w:t>выданную не ранее чем за 30 дней до даты подачи документов</w:t>
      </w:r>
      <w:r>
        <w:rPr>
          <w:rFonts w:cs="Times New Roman" w:ascii="Times New Roman" w:hAnsi="Times New Roman"/>
          <w:color w:val="000000"/>
          <w:sz w:val="28"/>
          <w:szCs w:val="28"/>
        </w:rPr>
        <w:t xml:space="preserve"> (предоставляется по инициативе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pPr>
        <w:pStyle w:val="Normal"/>
        <w:ind w:firstLine="709"/>
        <w:jc w:val="both"/>
        <w:rPr>
          <w:sz w:val="28"/>
          <w:szCs w:val="28"/>
        </w:rPr>
      </w:pPr>
      <w:r>
        <w:rPr>
          <w:sz w:val="28"/>
          <w:szCs w:val="28"/>
        </w:rPr>
        <w:t>Администрация самостоятельно запрашивает документы, указанные пункте 5.6, в соответствующих органах в случае, если Заявитель не представил указанные документы по собственной инициативе.</w:t>
      </w:r>
    </w:p>
    <w:p>
      <w:pPr>
        <w:pStyle w:val="Normal"/>
        <w:ind w:firstLine="709"/>
        <w:jc w:val="both"/>
        <w:rPr>
          <w:sz w:val="28"/>
          <w:szCs w:val="28"/>
        </w:rPr>
      </w:pPr>
      <w:r>
        <w:rPr>
          <w:sz w:val="28"/>
          <w:szCs w:val="28"/>
        </w:rPr>
        <w:t>Заявление и документы, предусмотренные настоящим Положением,  подаются на бумажном носителе.</w:t>
      </w:r>
    </w:p>
    <w:p>
      <w:pPr>
        <w:pStyle w:val="Normal"/>
        <w:ind w:firstLine="709"/>
        <w:jc w:val="both"/>
        <w:rPr>
          <w:sz w:val="28"/>
          <w:szCs w:val="28"/>
        </w:rPr>
      </w:pPr>
      <w:r>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Копии документов должны быть в надлежащей форме заверены в следующем порядке:</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 xml:space="preserve">- если заявителем является юридическое лицо - подписью руководителя или подписью иного уполномоченного лица и печатью </w:t>
      </w:r>
      <w:r>
        <w:rPr>
          <w:color w:val="000000"/>
          <w:sz w:val="28"/>
          <w:szCs w:val="28"/>
        </w:rPr>
        <w:t>(при ее наличии)</w:t>
      </w:r>
      <w:r>
        <w:rPr>
          <w:sz w:val="28"/>
          <w:szCs w:val="28"/>
        </w:rPr>
        <w:t xml:space="preserve"> 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pPr>
        <w:pStyle w:val="NormalWeb"/>
        <w:tabs>
          <w:tab w:val="clear" w:pos="708"/>
          <w:tab w:val="left" w:pos="865" w:leader="none"/>
        </w:tabs>
        <w:spacing w:beforeAutospacing="0" w:before="0" w:afterAutospacing="0" w:after="0"/>
        <w:ind w:right="20" w:firstLine="567"/>
        <w:jc w:val="both"/>
        <w:rPr>
          <w:sz w:val="28"/>
          <w:szCs w:val="28"/>
        </w:rPr>
      </w:pPr>
      <w:r>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pPr>
        <w:pStyle w:val="Normal"/>
        <w:ind w:firstLine="709"/>
        <w:jc w:val="both"/>
        <w:rPr/>
      </w:pPr>
      <w:r>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пунктом 5.5 настоящего Положения. </w:t>
      </w:r>
    </w:p>
    <w:p>
      <w:pPr>
        <w:pStyle w:val="Normal"/>
        <w:ind w:firstLine="709"/>
        <w:jc w:val="both"/>
        <w:rPr>
          <w:sz w:val="28"/>
          <w:szCs w:val="28"/>
        </w:rPr>
      </w:pPr>
      <w:r>
        <w:rPr>
          <w:sz w:val="28"/>
          <w:szCs w:val="28"/>
        </w:rPr>
        <w:t xml:space="preserve">ТЭО подается вместе с пакетом документов, но брошюруется отдельно, подписывается, листы нумеруются и заверяются печатью Заявителя (при ее наличии). </w:t>
      </w:r>
    </w:p>
    <w:p>
      <w:pPr>
        <w:pStyle w:val="Normal"/>
        <w:ind w:firstLine="540"/>
        <w:jc w:val="both"/>
        <w:rPr>
          <w:b/>
          <w:b/>
          <w:sz w:val="28"/>
          <w:szCs w:val="28"/>
          <w:u w:val="single"/>
        </w:rPr>
      </w:pPr>
      <w:r>
        <w:rPr>
          <w:b/>
          <w:sz w:val="28"/>
          <w:szCs w:val="28"/>
          <w:u w:val="single"/>
        </w:rPr>
        <w:t xml:space="preserve">6. Субсидии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 </w:t>
      </w:r>
    </w:p>
    <w:p>
      <w:pPr>
        <w:pStyle w:val="Normal"/>
        <w:ind w:firstLine="709"/>
        <w:jc w:val="both"/>
        <w:rPr>
          <w:color w:val="000000"/>
          <w:sz w:val="28"/>
          <w:szCs w:val="28"/>
        </w:rPr>
      </w:pPr>
      <w:r>
        <w:rPr>
          <w:color w:val="000000"/>
          <w:sz w:val="28"/>
          <w:szCs w:val="28"/>
        </w:rPr>
        <w:t>6.1. Поддержка, оказывается на следующих условиях:</w:t>
      </w:r>
    </w:p>
    <w:p>
      <w:pPr>
        <w:pStyle w:val="Normal"/>
        <w:ind w:firstLine="709"/>
        <w:jc w:val="both"/>
        <w:rPr>
          <w:color w:val="000000"/>
          <w:sz w:val="28"/>
          <w:szCs w:val="28"/>
          <w:highlight w:val="yellow"/>
        </w:rPr>
      </w:pPr>
      <w:r>
        <w:rPr>
          <w:color w:val="000000"/>
          <w:sz w:val="28"/>
          <w:szCs w:val="28"/>
        </w:rPr>
        <w:t xml:space="preserve">Полная стоимость инвестиционного реализуемого проекта </w:t>
      </w:r>
      <w:r>
        <w:rPr>
          <w:sz w:val="28"/>
          <w:szCs w:val="28"/>
        </w:rPr>
        <w:t>субъекта малого и (или) среднего предпринимательства</w:t>
      </w:r>
      <w:r>
        <w:rPr>
          <w:color w:val="000000"/>
          <w:sz w:val="28"/>
          <w:szCs w:val="28"/>
        </w:rPr>
        <w:t xml:space="preserve"> должна составлять не менее   500 тыс. рублей и не  более 10 млн. рублей. </w:t>
      </w:r>
    </w:p>
    <w:p>
      <w:pPr>
        <w:pStyle w:val="Normal"/>
        <w:ind w:firstLine="709"/>
        <w:jc w:val="both"/>
        <w:rPr>
          <w:sz w:val="28"/>
          <w:szCs w:val="28"/>
          <w:highlight w:val="yellow"/>
        </w:rPr>
      </w:pPr>
      <w:r>
        <w:rPr>
          <w:color w:val="000000"/>
          <w:sz w:val="28"/>
          <w:szCs w:val="28"/>
        </w:rPr>
        <w:t>В</w:t>
      </w:r>
      <w:r>
        <w:rPr>
          <w:sz w:val="28"/>
          <w:szCs w:val="28"/>
        </w:rPr>
        <w:t xml:space="preserve"> случае наличия у субъекта малого и (или) среднего предпринимательства просроченной задолженности по уплате основного долга или процентов субсидия не предоставляется.</w:t>
      </w:r>
    </w:p>
    <w:p>
      <w:pPr>
        <w:pStyle w:val="Normal"/>
        <w:ind w:firstLine="709"/>
        <w:jc w:val="both"/>
        <w:rPr>
          <w:sz w:val="28"/>
          <w:szCs w:val="28"/>
          <w:highlight w:val="yellow"/>
        </w:rPr>
      </w:pPr>
      <w:r>
        <w:rPr>
          <w:sz w:val="28"/>
          <w:szCs w:val="28"/>
        </w:rPr>
        <w:t>Представление документов, подтверждающих осуществление расходов по  уплате субъектом предпринимательства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w:t>
      </w:r>
    </w:p>
    <w:p>
      <w:pPr>
        <w:pStyle w:val="Normal"/>
        <w:ind w:firstLine="709"/>
        <w:jc w:val="both"/>
        <w:rPr>
          <w:sz w:val="28"/>
          <w:szCs w:val="28"/>
          <w:highlight w:val="yellow"/>
        </w:rPr>
      </w:pPr>
      <w:r>
        <w:rPr>
          <w:sz w:val="28"/>
          <w:szCs w:val="28"/>
        </w:rPr>
        <w:t>Субсидия предоставляется субъектам малого и (или) среднего предпринимательства на компенсацию затрат, произведенных в целях создания и (или) развития, и (или) модернизации производства товаров (работ, услуг), включая затраты на монтаж оборудования, и связанных:</w:t>
      </w:r>
    </w:p>
    <w:p>
      <w:pPr>
        <w:pStyle w:val="Normal"/>
        <w:ind w:firstLine="709"/>
        <w:jc w:val="both"/>
        <w:rPr>
          <w:sz w:val="28"/>
          <w:szCs w:val="28"/>
          <w:highlight w:val="yellow"/>
        </w:rPr>
      </w:pPr>
      <w:r>
        <w:rPr>
          <w:sz w:val="28"/>
          <w:szCs w:val="28"/>
        </w:rPr>
        <w:t>а) со строительством (реконструкцией) для собственных нужд производственных зданий, строений, сооружений, включая затраты на подключение к инженерной инфраструктуре, и (или) приобретением оборудования, за счет привлечения не менее 70 процентов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(или) среднего предпринимательства.</w:t>
      </w:r>
    </w:p>
    <w:p>
      <w:pPr>
        <w:pStyle w:val="Normal"/>
        <w:ind w:firstLine="709"/>
        <w:jc w:val="both"/>
        <w:rPr>
          <w:sz w:val="28"/>
          <w:szCs w:val="28"/>
          <w:highlight w:val="yellow"/>
        </w:rPr>
      </w:pPr>
      <w:r>
        <w:rPr>
          <w:sz w:val="28"/>
          <w:szCs w:val="28"/>
        </w:rPr>
        <w:t>Размер субсидии составляет 30 процентов произведенных затрат, но не более:</w:t>
      </w:r>
    </w:p>
    <w:p>
      <w:pPr>
        <w:pStyle w:val="Normal"/>
        <w:ind w:firstLine="709"/>
        <w:jc w:val="both"/>
        <w:rPr>
          <w:sz w:val="28"/>
          <w:szCs w:val="28"/>
          <w:highlight w:val="yellow"/>
        </w:rPr>
      </w:pPr>
      <w:r>
        <w:rPr>
          <w:sz w:val="28"/>
          <w:szCs w:val="28"/>
        </w:rPr>
        <w:t>1,5 млн. рублей на одного получателя поддержки с численностью работающих от 1 до 15 человек (включительно);</w:t>
      </w:r>
    </w:p>
    <w:p>
      <w:pPr>
        <w:pStyle w:val="Normal"/>
        <w:ind w:firstLine="709"/>
        <w:jc w:val="both"/>
        <w:rPr>
          <w:sz w:val="28"/>
          <w:szCs w:val="28"/>
          <w:highlight w:val="yellow"/>
        </w:rPr>
      </w:pPr>
      <w:r>
        <w:rPr>
          <w:sz w:val="28"/>
          <w:szCs w:val="28"/>
        </w:rPr>
        <w:t>15,0 млн. рублей на одного получателя поддержки с численностью работающих 16 и более человек;</w:t>
      </w:r>
    </w:p>
    <w:p>
      <w:pPr>
        <w:pStyle w:val="Normal"/>
        <w:ind w:firstLine="709"/>
        <w:jc w:val="both"/>
        <w:rPr>
          <w:sz w:val="28"/>
          <w:szCs w:val="28"/>
        </w:rPr>
      </w:pPr>
      <w:r>
        <w:rPr>
          <w:sz w:val="28"/>
          <w:szCs w:val="28"/>
        </w:rPr>
        <w:t>б) с уплатой первого взноса (аванса) и (или) лизинговых платежей по договору (договорам) лизинга оборудования с российскими лизинговыми организациями в размере 100 процентов первого взноса (аванса) по договору (договорам) лизинга оборудования, но не более 30 процентов от общей стоимости оборудования. Максимальный размер субсидии на одного получателя поддержки за весь срок действия договора (договоров) лизинга оборудования составляет не более 15,0 млн. рублей.</w:t>
      </w:r>
    </w:p>
    <w:p>
      <w:pPr>
        <w:pStyle w:val="Normal"/>
        <w:widowControl/>
        <w:ind w:firstLine="540"/>
        <w:jc w:val="both"/>
        <w:rPr/>
      </w:pPr>
      <w:r>
        <w:rPr>
          <w:color w:val="000000"/>
          <w:sz w:val="28"/>
          <w:szCs w:val="28"/>
        </w:rPr>
        <w:t xml:space="preserve">6.2. При условии софинансирования данного программного мероприятия из краевого и (или) федерального бюджетов, Комиссия производит дораспределение (распределение) денежных средств поступивших из вышеуказанных бюджетов. </w:t>
      </w:r>
    </w:p>
    <w:p>
      <w:pPr>
        <w:pStyle w:val="Normal"/>
        <w:ind w:firstLine="709"/>
        <w:jc w:val="both"/>
        <w:rPr>
          <w:sz w:val="28"/>
          <w:szCs w:val="28"/>
          <w:highlight w:val="white"/>
        </w:rPr>
      </w:pPr>
      <w:r>
        <w:rPr>
          <w:sz w:val="28"/>
          <w:szCs w:val="28"/>
        </w:rPr>
        <w:t xml:space="preserve">6.3.  Предоставление субсидии субъектам малого и (или) среднего предпринимательства производится в пределах средств, предусмотренных на эти цели Программой, </w:t>
      </w:r>
      <w:r>
        <w:rPr>
          <w:sz w:val="28"/>
          <w:szCs w:val="28"/>
          <w:shd w:fill="auto" w:val="clear"/>
        </w:rPr>
        <w:t>в пределах установленных лимитов бюджетных обязательств и объемов финансирования.</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6.4. Предоставление субсидии на конкурсной основе по отбору заявлений от субъектов малого и (или) среднего предпринимательства города Шарыпово проводится в порядке согласно приложению № 8 к настоящему Положению.</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В случае если на конкурс подана только одна заявка, отвечающая всем установленным требованиям, победителем конкурса признается организация, подавшая эту заявку.</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6.5. Субсидия предоставляется при условии:</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 лизинговой компанией должна быть российская организация, состоящая на учете в территориальном органе Федеральной службы по финансовому мониторингу (далее - Росфинмониторинг);</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 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реализующих вышеуказанное оборудование, для целей, не связанных с их передачей в пользование (аренду, прокат).</w:t>
      </w:r>
    </w:p>
    <w:p>
      <w:pPr>
        <w:pStyle w:val="Normal"/>
        <w:ind w:firstLine="709"/>
        <w:jc w:val="both"/>
        <w:rPr>
          <w:color w:val="000000"/>
          <w:sz w:val="28"/>
          <w:szCs w:val="28"/>
          <w:highlight w:val="yellow"/>
        </w:rPr>
      </w:pPr>
      <w:r>
        <w:rPr>
          <w:sz w:val="28"/>
          <w:szCs w:val="28"/>
        </w:rPr>
        <w:t xml:space="preserve">6.7.  </w:t>
      </w:r>
      <w:r>
        <w:rPr>
          <w:color w:val="000000"/>
          <w:sz w:val="28"/>
          <w:szCs w:val="28"/>
        </w:rPr>
        <w:t>Поддержка  оказывается на следующих условиях:</w:t>
      </w:r>
    </w:p>
    <w:p>
      <w:pPr>
        <w:pStyle w:val="Normal"/>
        <w:ind w:firstLine="709"/>
        <w:jc w:val="both"/>
        <w:rPr>
          <w:sz w:val="28"/>
          <w:szCs w:val="28"/>
          <w:highlight w:val="yellow"/>
        </w:rPr>
      </w:pPr>
      <w:r>
        <w:rPr>
          <w:sz w:val="28"/>
          <w:szCs w:val="28"/>
        </w:rPr>
        <w:t>- субсидия предоставляется субъектам малого и (или)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деятельности ОК 029-2014, утвержденного Приказом Росстандарта от 31.01.2014 № 14-ст.;</w:t>
      </w:r>
    </w:p>
    <w:p>
      <w:pPr>
        <w:pStyle w:val="Normal"/>
        <w:ind w:firstLine="709"/>
        <w:jc w:val="both"/>
        <w:rPr>
          <w:sz w:val="28"/>
          <w:szCs w:val="28"/>
        </w:rPr>
      </w:pPr>
      <w:r>
        <w:rPr>
          <w:sz w:val="28"/>
          <w:szCs w:val="28"/>
        </w:rPr>
        <w:t xml:space="preserve">- к оборудованию относятся новые, не бывшие в эксплуатации (на момент приобретения), приобретенные </w:t>
      </w:r>
      <w:r>
        <w:rPr>
          <w:b/>
          <w:sz w:val="28"/>
          <w:szCs w:val="28"/>
          <w:u w:val="single"/>
        </w:rPr>
        <w:t>не ранее 01 января года, предшествующего году подачи заявления</w:t>
      </w:r>
      <w:r>
        <w:rPr>
          <w:b/>
          <w:sz w:val="28"/>
          <w:szCs w:val="28"/>
        </w:rPr>
        <w:t xml:space="preserve"> </w:t>
      </w:r>
      <w:r>
        <w:rPr>
          <w:sz w:val="28"/>
          <w:szCs w:val="28"/>
        </w:rPr>
        <w:t>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(на момент приобретения оборудования претендент на получение субсидии должен быть зарегистрированным в установленном законом порядке в качестве субъекта предпринимательской деятельности).</w:t>
      </w:r>
    </w:p>
    <w:p>
      <w:pPr>
        <w:pStyle w:val="ConsPlusNormal1"/>
        <w:widowControl/>
        <w:jc w:val="both"/>
        <w:rPr>
          <w:rFonts w:ascii="Times New Roman" w:hAnsi="Times New Roman" w:cs="Times New Roman"/>
          <w:sz w:val="28"/>
          <w:szCs w:val="28"/>
        </w:rPr>
      </w:pPr>
      <w:r>
        <w:rPr>
          <w:rFonts w:cs="Times New Roman" w:ascii="Times New Roman" w:hAnsi="Times New Roman"/>
          <w:sz w:val="28"/>
          <w:szCs w:val="28"/>
        </w:rPr>
        <w:t>6.8.   Для получения субсидии заявители представляют в Отдел экономики следующие документы:</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заявление о предоставлении субсидии по форме согласно приложению № 4 к настоящему Положению;</w:t>
      </w:r>
    </w:p>
    <w:p>
      <w:pPr>
        <w:pStyle w:val="Normal"/>
        <w:ind w:firstLine="709"/>
        <w:jc w:val="both"/>
        <w:rPr>
          <w:sz w:val="28"/>
          <w:szCs w:val="28"/>
        </w:rPr>
      </w:pPr>
      <w:r>
        <w:rPr>
          <w:sz w:val="28"/>
          <w:szCs w:val="28"/>
        </w:rPr>
        <w:t>- согласие на обработку персональных данных по форме согласно приложению № 10 к настоящему Положению;</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заверенный заявителем бланк банковских реквизитов;</w:t>
      </w:r>
    </w:p>
    <w:p>
      <w:pPr>
        <w:pStyle w:val="Normal"/>
        <w:ind w:firstLine="709"/>
        <w:jc w:val="both"/>
        <w:rPr>
          <w:sz w:val="28"/>
          <w:szCs w:val="28"/>
        </w:rPr>
      </w:pPr>
      <w:r>
        <w:rPr>
          <w:sz w:val="28"/>
          <w:szCs w:val="28"/>
        </w:rPr>
        <w:t>-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p>
      <w:pPr>
        <w:pStyle w:val="ConsPlusNormal1"/>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справку    об    имущественном    и    финансовом    состоянии    согласно приложению № 5 к настоящему Положению;</w:t>
      </w:r>
    </w:p>
    <w:p>
      <w:pPr>
        <w:pStyle w:val="Normal"/>
        <w:ind w:firstLine="709"/>
        <w:jc w:val="both"/>
        <w:rPr>
          <w:sz w:val="28"/>
          <w:szCs w:val="28"/>
        </w:rPr>
      </w:pPr>
      <w:r>
        <w:rPr>
          <w:sz w:val="28"/>
          <w:szCs w:val="28"/>
        </w:rPr>
        <w:t>- копии паспортов транспортных средств (в случае приобретения транспортных средств);</w:t>
      </w:r>
    </w:p>
    <w:p>
      <w:pPr>
        <w:pStyle w:val="Normal"/>
        <w:tabs>
          <w:tab w:val="clear" w:pos="708"/>
          <w:tab w:val="left" w:pos="720" w:leader="none"/>
        </w:tabs>
        <w:ind w:firstLine="709"/>
        <w:jc w:val="both"/>
        <w:rPr>
          <w:sz w:val="28"/>
          <w:szCs w:val="28"/>
        </w:rPr>
      </w:pPr>
      <w:r>
        <w:rPr>
          <w:sz w:val="28"/>
          <w:szCs w:val="28"/>
        </w:rPr>
        <w:t>- технико-экономическое обоснование приобретения оборудования (далее – ТЭО);</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фотография(-и) каждого объекта основных средств после его (их) передачи. 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Фотография должна содержать сведения о наименовании оборудования, которое на ней изображено.</w:t>
      </w:r>
    </w:p>
    <w:p>
      <w:pPr>
        <w:pStyle w:val="ConsPlusNormal1"/>
        <w:widowControl/>
        <w:ind w:firstLine="709"/>
        <w:jc w:val="both"/>
        <w:rPr>
          <w:rFonts w:ascii="Times New Roman" w:hAnsi="Times New Roman" w:cs="Times New Roman"/>
          <w:b/>
          <w:b/>
          <w:sz w:val="28"/>
          <w:szCs w:val="28"/>
          <w:highlight w:val="yellow"/>
          <w:u w:val="single"/>
        </w:rPr>
      </w:pPr>
      <w:r>
        <w:rPr>
          <w:rFonts w:cs="Times New Roman" w:ascii="Times New Roman" w:hAnsi="Times New Roman"/>
          <w:b/>
          <w:sz w:val="28"/>
          <w:szCs w:val="28"/>
          <w:u w:val="single"/>
        </w:rPr>
        <w:t>Субъекты малого и (или) среднего предпринимательства, претендующие на получении субсидии связанных с уплатой процентов по кредитам, дополнительно представляют следующие документы:</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от кредитной организации – копия специального разрешения (лицензии) Центрального банка Российской Федерации;</w:t>
      </w:r>
    </w:p>
    <w:p>
      <w:pPr>
        <w:pStyle w:val="Normal"/>
        <w:widowControl/>
        <w:ind w:firstLine="709"/>
        <w:jc w:val="both"/>
        <w:rPr>
          <w:sz w:val="28"/>
          <w:szCs w:val="28"/>
        </w:rPr>
      </w:pPr>
      <w:r>
        <w:rPr>
          <w:sz w:val="28"/>
          <w:szCs w:val="28"/>
        </w:rPr>
        <w:t>- копию кредитного договора с приложениями (включая график погашения кредита и процентов по нему с изменениями и дополнениями к нему, действующими на дату подачи заявления, прошитая, пронумерованная, заверенная кредитной организацией), который является действующим на момент подачи заявки;</w:t>
      </w:r>
    </w:p>
    <w:p>
      <w:pPr>
        <w:pStyle w:val="Normal"/>
        <w:widowControl/>
        <w:ind w:firstLine="709"/>
        <w:jc w:val="both"/>
        <w:rPr>
          <w:sz w:val="28"/>
          <w:szCs w:val="28"/>
        </w:rPr>
      </w:pPr>
      <w:r>
        <w:rPr>
          <w:sz w:val="28"/>
          <w:szCs w:val="28"/>
        </w:rPr>
        <w:t>- выписку из ссудного счета субъекта малого и (или) среднего предпринимательства, подтверждающую получение кредита и движение денежных средств по ссудному счету за весь период действия кредита, заверенную кредитной организацией в установленном порядке;</w:t>
      </w:r>
    </w:p>
    <w:p>
      <w:pPr>
        <w:pStyle w:val="Normal"/>
        <w:widowControl/>
        <w:ind w:firstLine="709"/>
        <w:jc w:val="both"/>
        <w:rPr>
          <w:sz w:val="28"/>
          <w:szCs w:val="28"/>
        </w:rPr>
      </w:pPr>
      <w:r>
        <w:rPr>
          <w:sz w:val="28"/>
          <w:szCs w:val="28"/>
        </w:rPr>
        <w:t>- выписки по счету субъекта малого и (или) среднего предпринимательства и копии платежных документов, сшитые, пронумерованные, заверенные кредитной организацией в установленном порядке, подтверждающие уплату субъектом малого и (или) среднего предпринимательства процентов по кредиту, в том числе платежные поручения, инкассовые поручения, платежные требования, платежные ордера, подтверждающие уплату процентов по кредиту;</w:t>
      </w:r>
    </w:p>
    <w:p>
      <w:pPr>
        <w:pStyle w:val="Normal"/>
        <w:widowControl/>
        <w:ind w:firstLine="709"/>
        <w:jc w:val="both"/>
        <w:rPr>
          <w:sz w:val="28"/>
          <w:szCs w:val="28"/>
        </w:rPr>
      </w:pPr>
      <w:r>
        <w:rPr>
          <w:sz w:val="28"/>
          <w:szCs w:val="28"/>
        </w:rPr>
        <w:t>- справку об отсутствии просроченных платежей по кредиту и остатке ссудной задолженности, выданную кредитной организацией на первое число текущего месяца;</w:t>
      </w:r>
    </w:p>
    <w:p>
      <w:pPr>
        <w:pStyle w:val="Normal"/>
        <w:widowControl/>
        <w:ind w:firstLine="709"/>
        <w:jc w:val="both"/>
        <w:rPr>
          <w:sz w:val="28"/>
          <w:szCs w:val="28"/>
        </w:rPr>
      </w:pPr>
      <w:r>
        <w:rPr>
          <w:sz w:val="28"/>
          <w:szCs w:val="28"/>
        </w:rPr>
        <w:t>- копии платежных документов, подтверждающих перечисление кредитных средств поставщикам, и выписки с банковского счета субъекта МСП, заверенные кредитной организацией;</w:t>
      </w:r>
    </w:p>
    <w:p>
      <w:pPr>
        <w:pStyle w:val="Normal"/>
        <w:widowControl/>
        <w:ind w:firstLine="709"/>
        <w:jc w:val="both"/>
        <w:rPr>
          <w:sz w:val="28"/>
          <w:szCs w:val="28"/>
        </w:rPr>
      </w:pPr>
      <w:r>
        <w:rPr>
          <w:sz w:val="28"/>
          <w:szCs w:val="28"/>
        </w:rPr>
        <w:t>- копии заключенных субъектом малого и (или) среднего предпринимательства договоров (сделок), обеспечивающие строительство (реконструкцию) для собственных нужд производственных зданий, строений, сооружений, в том числе:</w:t>
      </w:r>
    </w:p>
    <w:p>
      <w:pPr>
        <w:pStyle w:val="Normal"/>
        <w:ind w:firstLine="1418"/>
        <w:jc w:val="both"/>
        <w:rPr>
          <w:sz w:val="28"/>
          <w:szCs w:val="28"/>
        </w:rPr>
      </w:pPr>
      <w:r>
        <w:rPr>
          <w:sz w:val="28"/>
          <w:szCs w:val="28"/>
        </w:rPr>
        <w:t>- платежных поручений;</w:t>
      </w:r>
    </w:p>
    <w:p>
      <w:pPr>
        <w:pStyle w:val="Normal"/>
        <w:ind w:firstLine="1418"/>
        <w:jc w:val="both"/>
        <w:rPr>
          <w:sz w:val="28"/>
          <w:szCs w:val="28"/>
        </w:rPr>
      </w:pPr>
      <w:r>
        <w:rPr>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pPr>
        <w:pStyle w:val="Normal"/>
        <w:ind w:firstLine="1418"/>
        <w:jc w:val="both"/>
        <w:rPr>
          <w:sz w:val="28"/>
          <w:szCs w:val="28"/>
        </w:rPr>
      </w:pPr>
      <w:r>
        <w:rPr>
          <w:sz w:val="28"/>
          <w:szCs w:val="28"/>
        </w:rPr>
        <w:t>- товарных (товарно-транспортных) накладных;</w:t>
      </w:r>
    </w:p>
    <w:p>
      <w:pPr>
        <w:pStyle w:val="Normal"/>
        <w:ind w:firstLine="1418"/>
        <w:jc w:val="both"/>
        <w:rPr>
          <w:sz w:val="28"/>
          <w:szCs w:val="28"/>
        </w:rPr>
      </w:pPr>
      <w:r>
        <w:rPr>
          <w:sz w:val="28"/>
          <w:szCs w:val="28"/>
        </w:rPr>
        <w:t>- актов о приеме-передаче объектов основных средств;</w:t>
      </w:r>
    </w:p>
    <w:p>
      <w:pPr>
        <w:pStyle w:val="Normal"/>
        <w:ind w:firstLine="1418"/>
        <w:jc w:val="both"/>
        <w:rPr>
          <w:sz w:val="28"/>
          <w:szCs w:val="28"/>
        </w:rPr>
      </w:pPr>
      <w:r>
        <w:rPr>
          <w:sz w:val="28"/>
          <w:szCs w:val="28"/>
        </w:rPr>
        <w:t>- актов приема-передачи выполненных работ (оказанных услуг);</w:t>
      </w:r>
    </w:p>
    <w:p>
      <w:pPr>
        <w:pStyle w:val="Normal"/>
        <w:ind w:firstLine="1418"/>
        <w:jc w:val="both"/>
        <w:rPr>
          <w:sz w:val="28"/>
          <w:szCs w:val="28"/>
        </w:rPr>
      </w:pPr>
      <w:r>
        <w:rPr>
          <w:sz w:val="28"/>
          <w:szCs w:val="28"/>
        </w:rPr>
        <w:t>- проектно-сметной документации при осуществлении соответствующих затрат;</w:t>
      </w:r>
    </w:p>
    <w:p>
      <w:pPr>
        <w:pStyle w:val="Normal"/>
        <w:ind w:firstLine="1418"/>
        <w:jc w:val="both"/>
        <w:rPr>
          <w:sz w:val="28"/>
          <w:szCs w:val="28"/>
        </w:rPr>
      </w:pPr>
      <w:r>
        <w:rPr>
          <w:sz w:val="28"/>
          <w:szCs w:val="28"/>
        </w:rPr>
        <w:t>- технических паспортов (паспортов), технической документации, а при их отсутствии - гарантийных талонов или инструкций (руководств) по эксплуатации на приобретенные объекты основных средств.</w:t>
      </w:r>
    </w:p>
    <w:p>
      <w:pPr>
        <w:pStyle w:val="Normal"/>
        <w:widowControl/>
        <w:ind w:firstLine="709"/>
        <w:jc w:val="both"/>
        <w:rPr>
          <w:sz w:val="28"/>
          <w:szCs w:val="28"/>
        </w:rPr>
      </w:pPr>
      <w:r>
        <w:rPr>
          <w:sz w:val="28"/>
          <w:szCs w:val="28"/>
        </w:rPr>
        <w:t>- копии иных документов, подтверждающих целевое использование кредита (договоры, счета, счета-фактуры, товарные накладные, акты выполненных работ (услуг)), заверенные руководителем организации (индивидуальным предпринимателем), оформленные в соответствии с действующим законодательством Российской Федерации.</w:t>
      </w:r>
    </w:p>
    <w:p>
      <w:pPr>
        <w:pStyle w:val="Normal"/>
        <w:widowControl/>
        <w:ind w:firstLine="709"/>
        <w:jc w:val="both"/>
        <w:rPr>
          <w:b/>
          <w:b/>
          <w:sz w:val="28"/>
          <w:szCs w:val="28"/>
          <w:u w:val="single"/>
        </w:rPr>
      </w:pPr>
      <w:r>
        <w:rPr>
          <w:b/>
          <w:sz w:val="28"/>
          <w:szCs w:val="28"/>
          <w:u w:val="single"/>
        </w:rPr>
        <w:t>Субъекты малого и (или) среднего предпринимательства, претендующие на получении субсидии по приобретению оборудования в лизинг, дополнительно представляют следующие документы:</w:t>
      </w:r>
    </w:p>
    <w:p>
      <w:pPr>
        <w:pStyle w:val="Normal"/>
        <w:ind w:firstLine="709"/>
        <w:jc w:val="both"/>
        <w:rPr>
          <w:sz w:val="28"/>
          <w:szCs w:val="28"/>
        </w:rPr>
      </w:pPr>
      <w:r>
        <w:rPr>
          <w:sz w:val="28"/>
          <w:szCs w:val="28"/>
        </w:rPr>
        <w:t>- копии лизинговых договоров, графиков погашения и уплаты лизинговых платежей;</w:t>
      </w:r>
    </w:p>
    <w:p>
      <w:pPr>
        <w:pStyle w:val="Normal"/>
        <w:tabs>
          <w:tab w:val="clear" w:pos="708"/>
          <w:tab w:val="left" w:pos="1080" w:leader="none"/>
        </w:tabs>
        <w:spacing w:before="0" w:after="0"/>
        <w:ind w:firstLine="709"/>
        <w:contextualSpacing/>
        <w:jc w:val="both"/>
        <w:rPr>
          <w:rFonts w:eastAsia="Calibri"/>
          <w:sz w:val="28"/>
          <w:szCs w:val="28"/>
          <w:lang w:eastAsia="en-US"/>
        </w:rPr>
      </w:pPr>
      <w:r>
        <w:rPr>
          <w:rFonts w:eastAsia="Calibri"/>
          <w:sz w:val="28"/>
          <w:szCs w:val="28"/>
          <w:lang w:eastAsia="en-US"/>
        </w:rPr>
        <w:t xml:space="preserve">- копии платежных документов, подтверждающих перечисление денежных средств на оплату первого взноса (авансового платежа) или </w:t>
      </w:r>
      <w:r>
        <w:rPr>
          <w:sz w:val="28"/>
          <w:szCs w:val="28"/>
        </w:rPr>
        <w:t xml:space="preserve">лизинговых платежей </w:t>
      </w:r>
      <w:r>
        <w:rPr>
          <w:rFonts w:eastAsia="Calibri"/>
          <w:sz w:val="28"/>
          <w:szCs w:val="28"/>
          <w:lang w:eastAsia="en-US"/>
        </w:rPr>
        <w:t>Лизингодателю по договору лизинга;</w:t>
      </w:r>
    </w:p>
    <w:p>
      <w:pPr>
        <w:pStyle w:val="Normal"/>
        <w:tabs>
          <w:tab w:val="clear" w:pos="708"/>
          <w:tab w:val="left" w:pos="1080" w:leader="none"/>
        </w:tabs>
        <w:spacing w:before="0" w:after="0"/>
        <w:ind w:firstLine="709"/>
        <w:contextualSpacing/>
        <w:jc w:val="both"/>
        <w:rPr>
          <w:rFonts w:eastAsia="Calibri"/>
          <w:sz w:val="28"/>
          <w:szCs w:val="28"/>
          <w:lang w:eastAsia="en-US"/>
        </w:rPr>
      </w:pPr>
      <w:r>
        <w:rPr>
          <w:rFonts w:eastAsia="Calibri"/>
          <w:sz w:val="28"/>
          <w:szCs w:val="28"/>
          <w:lang w:eastAsia="en-US"/>
        </w:rPr>
        <w:t>- копия договора покупки (приобретения) основных средств;</w:t>
      </w:r>
    </w:p>
    <w:p>
      <w:pPr>
        <w:pStyle w:val="Normal"/>
        <w:ind w:firstLine="709"/>
        <w:jc w:val="both"/>
        <w:rPr>
          <w:sz w:val="28"/>
          <w:szCs w:val="28"/>
        </w:rPr>
      </w:pPr>
      <w:r>
        <w:rPr>
          <w:sz w:val="28"/>
          <w:szCs w:val="28"/>
        </w:rPr>
        <w:t>- копия акта приема–передачи Лизингополучателю предмета лизинга;</w:t>
      </w:r>
    </w:p>
    <w:p>
      <w:pPr>
        <w:pStyle w:val="Normal"/>
        <w:tabs>
          <w:tab w:val="clear" w:pos="708"/>
          <w:tab w:val="left" w:pos="1080" w:leader="none"/>
          <w:tab w:val="left" w:pos="1560" w:leader="none"/>
        </w:tabs>
        <w:spacing w:before="0" w:after="0"/>
        <w:ind w:firstLine="709"/>
        <w:contextualSpacing/>
        <w:jc w:val="both"/>
        <w:rPr>
          <w:rFonts w:eastAsia="Calibri"/>
          <w:bCs/>
          <w:sz w:val="28"/>
          <w:szCs w:val="28"/>
          <w:lang w:eastAsia="en-US"/>
        </w:rPr>
      </w:pPr>
      <w:r>
        <w:rPr>
          <w:rFonts w:eastAsia="Calibri"/>
          <w:sz w:val="28"/>
          <w:szCs w:val="28"/>
          <w:lang w:eastAsia="en-US"/>
        </w:rPr>
        <w:t xml:space="preserve">- копии документа(ов), подтверждающего(их), что поставщик приобретаемых основных средств является </w:t>
      </w:r>
      <w:r>
        <w:rPr>
          <w:rFonts w:eastAsia="Calibri"/>
          <w:bCs/>
          <w:sz w:val="28"/>
          <w:szCs w:val="28"/>
          <w:lang w:eastAsia="en-US"/>
        </w:rPr>
        <w:t xml:space="preserve">производителем товара либо официальным дистрибьютором (дилером/субдилером), либо официальным партнером (представителем), в том числе импортером производителя реализуемого товара, имеющим сертификаты на товар;  </w:t>
      </w:r>
    </w:p>
    <w:p>
      <w:pPr>
        <w:pStyle w:val="Normal"/>
        <w:ind w:firstLine="709"/>
        <w:jc w:val="both"/>
        <w:rPr>
          <w:sz w:val="28"/>
          <w:szCs w:val="28"/>
        </w:rPr>
      </w:pPr>
      <w:r>
        <w:rPr>
          <w:sz w:val="28"/>
          <w:szCs w:val="28"/>
        </w:rPr>
        <w:t xml:space="preserve">- от лизинговых компаний – копия уведомления о постановке лизинговой компании на учет в территориальных органах Росфинмониторинга, заверенная подписью уполномоченного лица и печатью Лизингодателя; </w:t>
      </w:r>
    </w:p>
    <w:p>
      <w:pPr>
        <w:pStyle w:val="Normal"/>
        <w:ind w:firstLine="709"/>
        <w:jc w:val="both"/>
        <w:rPr>
          <w:sz w:val="28"/>
          <w:szCs w:val="28"/>
        </w:rPr>
      </w:pPr>
      <w:r>
        <w:rPr>
          <w:sz w:val="28"/>
          <w:szCs w:val="28"/>
        </w:rPr>
        <w:t>- от кредитных организаций – копия специального разрешения (лицензии) Центрального банка Российской Федерации, заверенная подписью уполномоченного лица и печатью Лизингодателя.</w:t>
      </w:r>
    </w:p>
    <w:p>
      <w:pPr>
        <w:pStyle w:val="Normal"/>
        <w:widowControl/>
        <w:ind w:firstLine="709"/>
        <w:jc w:val="both"/>
        <w:rPr>
          <w:sz w:val="28"/>
          <w:szCs w:val="28"/>
        </w:rPr>
      </w:pPr>
      <w:r>
        <w:rPr>
          <w:sz w:val="28"/>
          <w:szCs w:val="28"/>
        </w:rPr>
        <w:t xml:space="preserve">- копии платежных документов, подтверждающих фактическую оплату оборудования в размере </w:t>
      </w:r>
      <w:r>
        <w:rPr>
          <w:rStyle w:val="Extendedtextshort"/>
          <w:bCs/>
          <w:sz w:val="28"/>
          <w:szCs w:val="28"/>
        </w:rPr>
        <w:t>не</w:t>
      </w:r>
      <w:r>
        <w:rPr>
          <w:rStyle w:val="Extendedtextshort"/>
          <w:sz w:val="28"/>
          <w:szCs w:val="28"/>
        </w:rPr>
        <w:t xml:space="preserve"> </w:t>
      </w:r>
      <w:r>
        <w:rPr>
          <w:rStyle w:val="Extendedtextshort"/>
          <w:bCs/>
          <w:sz w:val="28"/>
          <w:szCs w:val="28"/>
        </w:rPr>
        <w:t>менее</w:t>
      </w:r>
      <w:r>
        <w:rPr>
          <w:rStyle w:val="Extendedtextshort"/>
          <w:sz w:val="28"/>
          <w:szCs w:val="28"/>
        </w:rPr>
        <w:t xml:space="preserve"> заявленной </w:t>
      </w:r>
      <w:r>
        <w:rPr>
          <w:rStyle w:val="Extendedtextshort"/>
          <w:bCs/>
          <w:sz w:val="28"/>
          <w:szCs w:val="28"/>
        </w:rPr>
        <w:t>суммы</w:t>
      </w:r>
      <w:r>
        <w:rPr>
          <w:rStyle w:val="Extendedtextshort"/>
          <w:sz w:val="28"/>
          <w:szCs w:val="28"/>
        </w:rPr>
        <w:t xml:space="preserve"> субсидии</w:t>
      </w:r>
      <w:r>
        <w:rPr>
          <w:sz w:val="28"/>
          <w:szCs w:val="28"/>
        </w:rPr>
        <w:t>, в т.ч.  монтажа: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размере не менее 50% произведенных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pPr>
        <w:pStyle w:val="Normal"/>
        <w:widowControl/>
        <w:ind w:firstLine="709"/>
        <w:jc w:val="both"/>
        <w:rPr>
          <w:sz w:val="28"/>
          <w:szCs w:val="28"/>
        </w:rPr>
      </w:pPr>
      <w:r>
        <w:rPr>
          <w:sz w:val="28"/>
          <w:szCs w:val="28"/>
        </w:rPr>
        <w:t>- копию паспорта оборудования или иного документа производителя оборудования, содержащего информацию о дате изготовления данного оборудования;</w:t>
      </w:r>
    </w:p>
    <w:p>
      <w:pPr>
        <w:pStyle w:val="Normal"/>
        <w:widowControl/>
        <w:ind w:firstLine="709"/>
        <w:jc w:val="both"/>
        <w:rPr>
          <w:sz w:val="28"/>
          <w:szCs w:val="28"/>
        </w:rPr>
      </w:pPr>
      <w:r>
        <w:rPr>
          <w:sz w:val="28"/>
          <w:szCs w:val="28"/>
        </w:rPr>
        <w:t>- копии бухгалтерских документов, подтверждающих ввод в эксплуатацию оборудования (акта ввода в эксплуатацию и (или) акта формы ОС - 1, и (или) паспорта транспортного средства или паспорта самоходной машины), заверенные заявителем;</w:t>
      </w:r>
    </w:p>
    <w:p>
      <w:pPr>
        <w:pStyle w:val="Normal"/>
        <w:widowControl/>
        <w:ind w:firstLine="709"/>
        <w:jc w:val="both"/>
        <w:rPr>
          <w:sz w:val="28"/>
          <w:szCs w:val="28"/>
        </w:rPr>
      </w:pPr>
      <w:r>
        <w:rPr>
          <w:sz w:val="28"/>
          <w:szCs w:val="28"/>
        </w:rPr>
        <w:t>- копии документов, подтверждающих уплату заявителем лизинговых платежей по договору (договорам) лизинга (платежных поручений и (или) инкассовых поручений, и (или) платежных требований, и (или) платежных ордеров), заверенные лизинговой компанией и заявителем.</w:t>
      </w:r>
    </w:p>
    <w:p>
      <w:pPr>
        <w:pStyle w:val="Normal"/>
        <w:widowControl/>
        <w:ind w:firstLine="709"/>
        <w:jc w:val="both"/>
        <w:rPr>
          <w:sz w:val="28"/>
          <w:szCs w:val="28"/>
        </w:rPr>
      </w:pPr>
      <w:r>
        <w:rPr>
          <w:b/>
          <w:sz w:val="28"/>
          <w:szCs w:val="28"/>
          <w:u w:val="single"/>
        </w:rPr>
        <w:t>Субъекты малого и (или) среднего предпринимательства, претендующие на получении субсидии по приобретению оборудования, дополнительно представляют следующие документы:</w:t>
      </w:r>
      <w:r>
        <w:rPr>
          <w:sz w:val="28"/>
          <w:szCs w:val="28"/>
        </w:rPr>
        <w:t xml:space="preserve"> </w:t>
      </w:r>
    </w:p>
    <w:p>
      <w:pPr>
        <w:pStyle w:val="Normal"/>
        <w:ind w:firstLine="709"/>
        <w:jc w:val="both"/>
        <w:rPr>
          <w:sz w:val="28"/>
          <w:szCs w:val="28"/>
        </w:rPr>
      </w:pPr>
      <w:r>
        <w:rPr>
          <w:sz w:val="28"/>
          <w:szCs w:val="28"/>
        </w:rPr>
        <w:t>- копии заключенных субъектом малого и (или) среднего предпринимательства договоров на приобретение в собственность оборудования.</w:t>
      </w:r>
    </w:p>
    <w:p>
      <w:pPr>
        <w:pStyle w:val="Normal"/>
        <w:tabs>
          <w:tab w:val="clear" w:pos="708"/>
          <w:tab w:val="left" w:pos="900" w:leader="none"/>
          <w:tab w:val="left" w:pos="1080" w:leader="none"/>
        </w:tabs>
        <w:ind w:firstLine="709"/>
        <w:jc w:val="both"/>
        <w:rPr>
          <w:sz w:val="28"/>
          <w:szCs w:val="28"/>
        </w:rPr>
      </w:pPr>
      <w:r>
        <w:rPr>
          <w:sz w:val="28"/>
          <w:szCs w:val="28"/>
        </w:rPr>
        <w:t xml:space="preserve">- копии платежных документов, подтверждающих фактическую оплату оборудования в размере </w:t>
      </w:r>
      <w:r>
        <w:rPr>
          <w:rStyle w:val="Extendedtextshort"/>
          <w:bCs/>
          <w:sz w:val="28"/>
          <w:szCs w:val="28"/>
        </w:rPr>
        <w:t>не</w:t>
      </w:r>
      <w:r>
        <w:rPr>
          <w:rStyle w:val="Extendedtextshort"/>
          <w:sz w:val="28"/>
          <w:szCs w:val="28"/>
        </w:rPr>
        <w:t xml:space="preserve"> </w:t>
      </w:r>
      <w:r>
        <w:rPr>
          <w:rStyle w:val="Extendedtextshort"/>
          <w:bCs/>
          <w:sz w:val="28"/>
          <w:szCs w:val="28"/>
        </w:rPr>
        <w:t>менее</w:t>
      </w:r>
      <w:r>
        <w:rPr>
          <w:rStyle w:val="Extendedtextshort"/>
          <w:sz w:val="28"/>
          <w:szCs w:val="28"/>
        </w:rPr>
        <w:t xml:space="preserve"> заявленной </w:t>
      </w:r>
      <w:r>
        <w:rPr>
          <w:rStyle w:val="Extendedtextshort"/>
          <w:bCs/>
          <w:sz w:val="28"/>
          <w:szCs w:val="28"/>
        </w:rPr>
        <w:t>суммы</w:t>
      </w:r>
      <w:r>
        <w:rPr>
          <w:rStyle w:val="Extendedtextshort"/>
          <w:sz w:val="28"/>
          <w:szCs w:val="28"/>
        </w:rPr>
        <w:t xml:space="preserve"> субсидии</w:t>
      </w:r>
      <w:r>
        <w:rPr>
          <w:sz w:val="32"/>
          <w:szCs w:val="32"/>
        </w:rPr>
        <w:t xml:space="preserve">: </w:t>
      </w:r>
      <w:r>
        <w:rPr>
          <w:sz w:val="28"/>
          <w:szCs w:val="28"/>
        </w:rPr>
        <w:t>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в случае безналичного расчета - платежные поручения, инкассовые поручения, платежные требования, платежные ордера в размере не менее 50% произведенных затрат, в случае наличного расчета - кассовые (или товарные) чеки и (или) квитанции к приходным кассовым ордерам,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pPr>
        <w:pStyle w:val="Normal"/>
        <w:ind w:firstLine="709"/>
        <w:jc w:val="both"/>
        <w:rPr>
          <w:bCs/>
          <w:sz w:val="28"/>
          <w:szCs w:val="28"/>
        </w:rPr>
      </w:pPr>
      <w:r>
        <w:rPr>
          <w:sz w:val="28"/>
          <w:szCs w:val="28"/>
        </w:rPr>
        <w:t xml:space="preserve">6.9. Заявитель (законный представитель) </w:t>
      </w:r>
      <w:r>
        <w:rPr>
          <w:bCs/>
          <w:sz w:val="28"/>
          <w:szCs w:val="28"/>
        </w:rPr>
        <w:t xml:space="preserve">вправе предоставить по собственной инициативе </w:t>
      </w:r>
      <w:r>
        <w:rPr>
          <w:sz w:val="28"/>
          <w:szCs w:val="28"/>
        </w:rPr>
        <w:t xml:space="preserve">документы </w:t>
      </w:r>
      <w:r>
        <w:rPr>
          <w:bCs/>
          <w:sz w:val="28"/>
          <w:szCs w:val="28"/>
        </w:rPr>
        <w:t>подлежащие предоставлению в рамках межведомственного информационного взаимодействия</w:t>
      </w:r>
      <w:r>
        <w:rPr>
          <w:sz w:val="28"/>
          <w:szCs w:val="28"/>
        </w:rPr>
        <w:t>, необходимые для получения муниципальной услуги</w:t>
      </w:r>
      <w:r>
        <w:rPr>
          <w:bCs/>
          <w:sz w:val="28"/>
          <w:szCs w:val="28"/>
        </w:rPr>
        <w:t>:</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выписку из Единого государственного реестра юридических лиц или выписку из Единого государственного реестра индивидуальных предпринимателей, </w:t>
      </w:r>
      <w:r>
        <w:rPr>
          <w:rFonts w:eastAsia="Calibri" w:cs="Times New Roman" w:ascii="Times New Roman" w:hAnsi="Times New Roman"/>
          <w:sz w:val="28"/>
          <w:szCs w:val="28"/>
          <w:lang w:eastAsia="en-US"/>
        </w:rPr>
        <w:t>выданную не ранее чем за 30 дней до даты подачи документов</w:t>
      </w:r>
      <w:r>
        <w:rPr>
          <w:rFonts w:cs="Times New Roman" w:ascii="Times New Roman" w:hAnsi="Times New Roman"/>
          <w:color w:val="000000"/>
          <w:sz w:val="28"/>
          <w:szCs w:val="28"/>
        </w:rPr>
        <w:t xml:space="preserve"> (предоставляется по инициативе заявителя);</w:t>
      </w:r>
    </w:p>
    <w:p>
      <w:pPr>
        <w:pStyle w:val="ConsPlusNormal1"/>
        <w:ind w:firstLine="709"/>
        <w:jc w:val="both"/>
        <w:rPr>
          <w:rFonts w:ascii="Times New Roman" w:hAnsi="Times New Roman" w:cs="Times New Roman"/>
          <w:sz w:val="28"/>
          <w:szCs w:val="28"/>
          <w:highlight w:val="yellow"/>
        </w:rPr>
      </w:pPr>
      <w:r>
        <w:rPr>
          <w:rFonts w:cs="Times New Roman" w:ascii="Times New Roman" w:hAnsi="Times New Roman"/>
          <w:sz w:val="28"/>
          <w:szCs w:val="28"/>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w:t>
      </w:r>
    </w:p>
    <w:p>
      <w:pPr>
        <w:pStyle w:val="Normal"/>
        <w:ind w:firstLine="709"/>
        <w:jc w:val="both"/>
        <w:rPr>
          <w:sz w:val="28"/>
          <w:szCs w:val="28"/>
        </w:rPr>
      </w:pPr>
      <w:r>
        <w:rPr>
          <w:sz w:val="28"/>
          <w:szCs w:val="28"/>
        </w:rPr>
        <w:t>Администрация самостоятельно запрашивает документы, указанные пункте 6.9, в соответствующих органах в случае, если Заявитель не представил указанные документы по собственной инициативе.</w:t>
      </w:r>
    </w:p>
    <w:p>
      <w:pPr>
        <w:pStyle w:val="Normal"/>
        <w:ind w:firstLine="709"/>
        <w:jc w:val="both"/>
        <w:rPr>
          <w:sz w:val="28"/>
          <w:szCs w:val="28"/>
        </w:rPr>
      </w:pPr>
      <w:r>
        <w:rPr>
          <w:sz w:val="28"/>
          <w:szCs w:val="28"/>
        </w:rPr>
        <w:t>Заявление и документы, предусмотренные настоящим Положением,  подаются на бумажном носителе.</w:t>
      </w:r>
    </w:p>
    <w:p>
      <w:pPr>
        <w:pStyle w:val="Normal"/>
        <w:ind w:firstLine="709"/>
        <w:jc w:val="both"/>
        <w:rPr>
          <w:sz w:val="28"/>
          <w:szCs w:val="28"/>
        </w:rPr>
      </w:pPr>
      <w:r>
        <w:rPr>
          <w:sz w:val="28"/>
          <w:szCs w:val="28"/>
        </w:rPr>
        <w:t>Копии всех документов должны быть заверены Заявителем, предоставляются вместе с подлинниками документов. После сверки подлинники документов возвращаются заявителю.</w:t>
      </w:r>
    </w:p>
    <w:p>
      <w:pPr>
        <w:pStyle w:val="NormalWeb"/>
        <w:tabs>
          <w:tab w:val="clear" w:pos="708"/>
          <w:tab w:val="left" w:pos="865" w:leader="none"/>
        </w:tabs>
        <w:spacing w:beforeAutospacing="0" w:before="0" w:afterAutospacing="0" w:after="0"/>
        <w:ind w:firstLine="709"/>
        <w:jc w:val="both"/>
        <w:rPr>
          <w:sz w:val="28"/>
          <w:szCs w:val="28"/>
        </w:rPr>
      </w:pPr>
      <w:r>
        <w:rPr>
          <w:sz w:val="28"/>
          <w:szCs w:val="28"/>
        </w:rPr>
        <w:t>Копии документов должны быть в надлежащей форме заверены в следующем порядке:</w:t>
      </w:r>
    </w:p>
    <w:p>
      <w:pPr>
        <w:pStyle w:val="NormalWeb"/>
        <w:tabs>
          <w:tab w:val="clear" w:pos="708"/>
          <w:tab w:val="left" w:pos="865" w:leader="none"/>
        </w:tabs>
        <w:spacing w:beforeAutospacing="0" w:before="0" w:afterAutospacing="0" w:after="0"/>
        <w:ind w:firstLine="709"/>
        <w:jc w:val="both"/>
        <w:rPr>
          <w:sz w:val="28"/>
          <w:szCs w:val="28"/>
        </w:rPr>
      </w:pPr>
      <w:r>
        <w:rPr>
          <w:sz w:val="28"/>
          <w:szCs w:val="28"/>
        </w:rPr>
        <w:t>-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pPr>
        <w:pStyle w:val="NormalWeb"/>
        <w:tabs>
          <w:tab w:val="clear" w:pos="708"/>
          <w:tab w:val="left" w:pos="865" w:leader="none"/>
        </w:tabs>
        <w:spacing w:beforeAutospacing="0" w:before="0" w:afterAutospacing="0" w:after="0"/>
        <w:ind w:firstLine="709"/>
        <w:jc w:val="both"/>
        <w:rPr>
          <w:sz w:val="28"/>
          <w:szCs w:val="28"/>
        </w:rPr>
      </w:pPr>
      <w:r>
        <w:rPr>
          <w:sz w:val="28"/>
          <w:szCs w:val="28"/>
        </w:rPr>
        <w:t>- если заявителем является юридическое лицо - подписью руководителя или подписью иного уполномоченного лица и печатью соответствующего юридического лица. В случае, если документы заверяются подписью уполномоченного лица, должна представляться заверенная копия документа, подтверждающего полномочия этого лица.</w:t>
      </w:r>
    </w:p>
    <w:p>
      <w:pPr>
        <w:pStyle w:val="NormalWeb"/>
        <w:tabs>
          <w:tab w:val="clear" w:pos="708"/>
          <w:tab w:val="left" w:pos="865" w:leader="none"/>
        </w:tabs>
        <w:spacing w:beforeAutospacing="0" w:before="0" w:afterAutospacing="0" w:after="0"/>
        <w:ind w:firstLine="709"/>
        <w:jc w:val="both"/>
        <w:rPr>
          <w:sz w:val="28"/>
          <w:szCs w:val="28"/>
        </w:rPr>
      </w:pPr>
      <w:r>
        <w:rPr>
          <w:sz w:val="28"/>
          <w:szCs w:val="28"/>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pPr>
        <w:pStyle w:val="Normal"/>
        <w:ind w:firstLine="709"/>
        <w:jc w:val="both"/>
        <w:rPr/>
      </w:pPr>
      <w:r>
        <w:rPr>
          <w:sz w:val="28"/>
          <w:szCs w:val="28"/>
        </w:rPr>
        <w:t xml:space="preserve">Все документы в заявке, кроме ТЭО,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пунком 6.8 настоящего Положения. </w:t>
      </w:r>
    </w:p>
    <w:p>
      <w:pPr>
        <w:pStyle w:val="Normal"/>
        <w:ind w:firstLine="709"/>
        <w:jc w:val="both"/>
        <w:rPr>
          <w:sz w:val="28"/>
          <w:szCs w:val="28"/>
        </w:rPr>
      </w:pPr>
      <w:r>
        <w:rPr>
          <w:sz w:val="28"/>
          <w:szCs w:val="28"/>
        </w:rPr>
        <w:t xml:space="preserve">ТЭО подается вместе с пакетом документов, но брошюруется отдельно, подписывается, листы нумеруются и заверяются печатью Заявителя (при ее наличии). </w:t>
      </w:r>
    </w:p>
    <w:p>
      <w:pPr>
        <w:pStyle w:val="Normal"/>
        <w:ind w:firstLine="709"/>
        <w:jc w:val="both"/>
        <w:rPr>
          <w:sz w:val="28"/>
          <w:szCs w:val="28"/>
        </w:rPr>
      </w:pPr>
      <w:r>
        <w:rPr>
          <w:sz w:val="28"/>
          <w:szCs w:val="28"/>
        </w:rPr>
        <w:t xml:space="preserve">8. Заявка регистрируется специалистом Отдела экономики, ответственным за выполнением Положения, в день ее поступления и предоставляется в Комиссию. </w:t>
      </w:r>
    </w:p>
    <w:p>
      <w:pPr>
        <w:pStyle w:val="Normal"/>
        <w:ind w:firstLine="709"/>
        <w:jc w:val="both"/>
        <w:rPr>
          <w:sz w:val="28"/>
          <w:szCs w:val="28"/>
        </w:rPr>
      </w:pPr>
      <w:r>
        <w:rPr>
          <w:sz w:val="28"/>
          <w:szCs w:val="28"/>
        </w:rPr>
        <w:t xml:space="preserve">9. </w:t>
      </w:r>
      <w:r>
        <w:rPr>
          <w:color w:val="000000"/>
          <w:spacing w:val="-1"/>
          <w:sz w:val="28"/>
          <w:szCs w:val="28"/>
        </w:rPr>
        <w:t xml:space="preserve">Комиссия в течение 8 (восьми) дней со дня регистрации заявки </w:t>
      </w:r>
      <w:r>
        <w:rPr>
          <w:color w:val="000000"/>
          <w:sz w:val="28"/>
          <w:szCs w:val="28"/>
        </w:rPr>
        <w:t xml:space="preserve">рассматривает поступившие документы и принимает решение, оформленное </w:t>
      </w:r>
      <w:r>
        <w:rPr>
          <w:color w:val="000000"/>
          <w:spacing w:val="4"/>
          <w:sz w:val="28"/>
          <w:szCs w:val="28"/>
        </w:rPr>
        <w:t xml:space="preserve">протоколом комиссии, о предоставлении субсидии </w:t>
      </w:r>
      <w:r>
        <w:rPr>
          <w:sz w:val="28"/>
          <w:szCs w:val="28"/>
        </w:rPr>
        <w:t xml:space="preserve">субъектам малого и (или) среднего  предпринимательства, </w:t>
      </w:r>
      <w:r>
        <w:rPr>
          <w:color w:val="000000"/>
          <w:spacing w:val="4"/>
          <w:sz w:val="28"/>
          <w:szCs w:val="28"/>
        </w:rPr>
        <w:t xml:space="preserve"> либо в случаях, </w:t>
      </w:r>
      <w:r>
        <w:rPr>
          <w:color w:val="000000"/>
          <w:spacing w:val="8"/>
          <w:sz w:val="28"/>
          <w:szCs w:val="28"/>
        </w:rPr>
        <w:t xml:space="preserve">предусмотренных частями 3, 4, 5 статьи 14 Федерального закона от </w:t>
      </w:r>
      <w:r>
        <w:rPr>
          <w:color w:val="000000"/>
          <w:spacing w:val="1"/>
          <w:sz w:val="28"/>
          <w:szCs w:val="28"/>
        </w:rPr>
        <w:t xml:space="preserve">24.07.2007г. № 209 ФЗ «О развитии малого и среднего предпринимательства </w:t>
      </w:r>
      <w:r>
        <w:rPr>
          <w:color w:val="000000"/>
          <w:sz w:val="28"/>
          <w:szCs w:val="28"/>
        </w:rPr>
        <w:t>в Российской Федерации», об отказе в предоставлении субсидии (далее - решение)</w:t>
      </w:r>
      <w:r>
        <w:rPr>
          <w:sz w:val="28"/>
          <w:szCs w:val="28"/>
        </w:rPr>
        <w:t>.</w:t>
      </w:r>
    </w:p>
    <w:p>
      <w:pPr>
        <w:pStyle w:val="Normal"/>
        <w:ind w:firstLine="709"/>
        <w:jc w:val="both"/>
        <w:rPr/>
      </w:pPr>
      <w:r>
        <w:rPr>
          <w:color w:val="000000"/>
          <w:spacing w:val="1"/>
          <w:sz w:val="28"/>
          <w:szCs w:val="28"/>
        </w:rPr>
        <w:t xml:space="preserve">В течение 1 (одного) календарного дня со дня подписания протокола комиссией о предоставлении субсидии, Администрация издает Распоряжение о предоставлении субсидии  и вносит сведения в </w:t>
      </w:r>
      <w:hyperlink r:id="rId11">
        <w:r>
          <w:rPr>
            <w:rStyle w:val="ListLabel5"/>
            <w:color w:val="000000"/>
            <w:spacing w:val="1"/>
            <w:sz w:val="28"/>
            <w:szCs w:val="28"/>
          </w:rPr>
          <w:t>реестр</w:t>
        </w:r>
      </w:hyperlink>
      <w:r>
        <w:rPr>
          <w:color w:val="000000"/>
          <w:spacing w:val="1"/>
          <w:sz w:val="28"/>
          <w:szCs w:val="28"/>
        </w:rPr>
        <w:t xml:space="preserve"> получателей субсидии по форме согласно приложению № 3 к </w:t>
      </w:r>
      <w:r>
        <w:rPr>
          <w:sz w:val="28"/>
          <w:szCs w:val="28"/>
        </w:rPr>
        <w:t>Порядку проведения конкурса по отбору заявлений от субъектов малого  и (или) среднего предпринимательства.</w:t>
      </w:r>
    </w:p>
    <w:p>
      <w:pPr>
        <w:pStyle w:val="ConsPlusNormal1"/>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Субъектам малого и (или) среднего предпринимательства, в отношении которых принято </w:t>
      </w:r>
      <w:r>
        <w:rPr>
          <w:rFonts w:cs="Times New Roman" w:ascii="Times New Roman" w:hAnsi="Times New Roman"/>
          <w:b w:val="false"/>
          <w:bCs w:val="false"/>
          <w:sz w:val="28"/>
          <w:szCs w:val="28"/>
        </w:rPr>
        <w:t xml:space="preserve">отрицательное решение </w:t>
      </w:r>
      <w:r>
        <w:rPr>
          <w:rFonts w:cs="Times New Roman" w:ascii="Times New Roman" w:hAnsi="Times New Roman"/>
          <w:sz w:val="28"/>
          <w:szCs w:val="28"/>
        </w:rPr>
        <w:t>о предоставлении субсидии, в течение 5 (пяти) календарных дней после подписания протокола заседания Комиссии направляется уведомление об отказе в предоставлении субсидии и  направляется субъекту малого и (или) среднего предпринимательства, в отношении которого принято соответствующее решение.</w:t>
      </w:r>
    </w:p>
    <w:p>
      <w:pPr>
        <w:pStyle w:val="Normal"/>
        <w:ind w:firstLine="709"/>
        <w:jc w:val="both"/>
        <w:rPr>
          <w:sz w:val="28"/>
          <w:szCs w:val="28"/>
        </w:rPr>
      </w:pPr>
      <w:r>
        <w:rPr>
          <w:sz w:val="28"/>
          <w:szCs w:val="28"/>
        </w:rPr>
        <w:t xml:space="preserve">Субъектам малого и (или) среднего предпринимательства, в отношении которых принято положительное решение о предоставлении субсидии, в течение 5 (пяти) календарных дней после подписания протокола заседания Комиссии направляется проект </w:t>
      </w:r>
      <w:r>
        <w:rPr>
          <w:color w:val="000000"/>
          <w:spacing w:val="1"/>
          <w:sz w:val="28"/>
          <w:szCs w:val="28"/>
        </w:rPr>
        <w:t>Соглашения о предоставлении субсидии субъекту малого и (или) среднего предпринимательства</w:t>
      </w:r>
      <w:r>
        <w:rPr>
          <w:sz w:val="28"/>
          <w:szCs w:val="28"/>
        </w:rPr>
        <w:t xml:space="preserve">.  </w:t>
      </w:r>
    </w:p>
    <w:p>
      <w:pPr>
        <w:pStyle w:val="Normal"/>
        <w:ind w:firstLine="709"/>
        <w:jc w:val="both"/>
        <w:rPr>
          <w:color w:val="000000"/>
          <w:spacing w:val="1"/>
          <w:sz w:val="28"/>
          <w:szCs w:val="28"/>
        </w:rPr>
      </w:pPr>
      <w:r>
        <w:rPr>
          <w:sz w:val="28"/>
          <w:szCs w:val="28"/>
        </w:rPr>
        <w:t xml:space="preserve">После подписания </w:t>
      </w:r>
      <w:r>
        <w:rPr>
          <w:color w:val="000000"/>
          <w:spacing w:val="1"/>
          <w:sz w:val="28"/>
          <w:szCs w:val="28"/>
        </w:rPr>
        <w:t xml:space="preserve"> Распоряжения о предоставлении субсидии Администрация заключает с получателем субсидии Соглашение по форме, установленной Положением </w:t>
      </w:r>
      <w:r>
        <w:rPr>
          <w:sz w:val="28"/>
          <w:szCs w:val="28"/>
        </w:rPr>
        <w:t>о порядке предоставления субсидий</w:t>
      </w:r>
      <w:r>
        <w:rPr>
          <w:color w:val="000000"/>
          <w:spacing w:val="1"/>
          <w:sz w:val="28"/>
          <w:szCs w:val="28"/>
        </w:rPr>
        <w:t xml:space="preserve">. </w:t>
      </w:r>
    </w:p>
    <w:p>
      <w:pPr>
        <w:pStyle w:val="Normal"/>
        <w:ind w:firstLine="709"/>
        <w:jc w:val="both"/>
        <w:rPr>
          <w:sz w:val="28"/>
          <w:szCs w:val="28"/>
        </w:rPr>
      </w:pPr>
      <w:r>
        <w:rPr>
          <w:sz w:val="28"/>
          <w:szCs w:val="28"/>
        </w:rPr>
        <w:t>Расчет субсидии производится Комиссией на основании документов, представленных заявителем.</w:t>
      </w:r>
    </w:p>
    <w:p>
      <w:pPr>
        <w:pStyle w:val="Normal"/>
        <w:ind w:firstLine="709"/>
        <w:jc w:val="both"/>
        <w:rPr>
          <w:sz w:val="28"/>
          <w:szCs w:val="28"/>
        </w:rPr>
      </w:pPr>
      <w:r>
        <w:rPr>
          <w:color w:val="000000"/>
          <w:spacing w:val="1"/>
          <w:sz w:val="28"/>
          <w:szCs w:val="28"/>
        </w:rPr>
        <w:t>10. Заверенные копии Распоряжения и Соглашения в течение 5 (пяти) рабочих представляются в МКУ «Центр бухгалтерского учета и отчетности г. Шарыпово</w:t>
      </w:r>
      <w:r>
        <w:rPr>
          <w:sz w:val="28"/>
          <w:szCs w:val="28"/>
        </w:rPr>
        <w:t>.</w:t>
      </w:r>
    </w:p>
    <w:p>
      <w:pPr>
        <w:pStyle w:val="Normal"/>
        <w:ind w:firstLine="709"/>
        <w:jc w:val="both"/>
        <w:rPr>
          <w:sz w:val="28"/>
          <w:szCs w:val="28"/>
        </w:rPr>
      </w:pPr>
      <w:r>
        <w:rPr>
          <w:sz w:val="28"/>
          <w:szCs w:val="28"/>
        </w:rPr>
        <w:t xml:space="preserve">МКУ «Центр бухгалтерского учета и отчетности г. Шарыпово» на основании представленной Отделом экономики заверенной копии Распоряжения и Соглашения, оформляет заявку в финансовое управление Администрации города Шарыпово на финансирование расходов, выделенных из бюджета города на реализацию Программы.  </w:t>
      </w:r>
    </w:p>
    <w:p>
      <w:pPr>
        <w:pStyle w:val="ConsPlusTitle"/>
        <w:ind w:firstLine="709"/>
        <w:jc w:val="both"/>
        <w:rPr>
          <w:b w:val="false"/>
          <w:b w:val="false"/>
          <w:bCs w:val="false"/>
        </w:rPr>
      </w:pPr>
      <w:r>
        <w:rPr>
          <w:b w:val="false"/>
          <w:color w:val="000000"/>
        </w:rPr>
        <w:t>При предоставлении субсидии обязательным условием ее предоставления, является наличие бюджетных средств на лицевом счете Администрации, открытым в органах казначейства.</w:t>
      </w:r>
    </w:p>
    <w:p>
      <w:pPr>
        <w:pStyle w:val="Normal"/>
        <w:ind w:firstLine="709"/>
        <w:jc w:val="both"/>
        <w:rPr>
          <w:sz w:val="28"/>
          <w:szCs w:val="28"/>
        </w:rPr>
      </w:pPr>
      <w:r>
        <w:rPr>
          <w:sz w:val="28"/>
          <w:szCs w:val="28"/>
        </w:rPr>
        <w:t xml:space="preserve">Финансовое управление Администрации города Шарыпово на основании заявки, поступившей от МКУ «Центр бухгалтерского учета и отчетности г. Шарыпово»  производит перечисление бюджетных средств на лицевой счет Администрации, открытый в органах казначейства.  </w:t>
      </w:r>
    </w:p>
    <w:p>
      <w:pPr>
        <w:pStyle w:val="Normal"/>
        <w:tabs>
          <w:tab w:val="clear" w:pos="708"/>
          <w:tab w:val="left" w:pos="720" w:leader="none"/>
        </w:tabs>
        <w:ind w:firstLine="709"/>
        <w:jc w:val="both"/>
        <w:rPr/>
      </w:pPr>
      <w:r>
        <w:rPr>
          <w:sz w:val="28"/>
          <w:szCs w:val="28"/>
        </w:rPr>
        <w:t xml:space="preserve">По мере поступления субсидий из краевого и (или) федерального бюджетов по долгосрочной целевой </w:t>
      </w:r>
      <w:hyperlink r:id="rId12">
        <w:r>
          <w:rPr>
            <w:rStyle w:val="ListLabel3"/>
            <w:sz w:val="28"/>
            <w:szCs w:val="28"/>
          </w:rPr>
          <w:t>программе</w:t>
        </w:r>
      </w:hyperlink>
      <w:r>
        <w:rPr>
          <w:sz w:val="28"/>
          <w:szCs w:val="28"/>
        </w:rPr>
        <w:t xml:space="preserve"> «Развитие субъектов малого и среднего предпринимательства в Красноярском крае» финансовое управление Администрации города Шарыпово производит перечисление средств на лицевой счет Администрации, открытый в органах казначейства.  </w:t>
      </w:r>
    </w:p>
    <w:p>
      <w:pPr>
        <w:pStyle w:val="Normal"/>
        <w:tabs>
          <w:tab w:val="clear" w:pos="708"/>
          <w:tab w:val="left" w:pos="720" w:leader="none"/>
        </w:tabs>
        <w:ind w:firstLine="709"/>
        <w:jc w:val="both"/>
        <w:rPr>
          <w:sz w:val="28"/>
          <w:szCs w:val="28"/>
        </w:rPr>
      </w:pPr>
      <w:r>
        <w:rPr>
          <w:sz w:val="28"/>
          <w:szCs w:val="28"/>
        </w:rPr>
        <w:t>Предоставление субсидий осуществляется в установленном порядке в пределах лимитов бюджетных обязательств и предельных объемов финансирования Администрации как получателя средств бюджета города, в соответствии с представленными МКУ «Центр бухгалтерского учета и отчетности г. Шарыпово»  в органах казначейства платежными поручениями на перечисление субсидий с лицевого счета Администрации на расчетные счета получателей, указанные в заявлении о предоставлении субсидии, открытые ими в кредитных организациях производится в течение 10 (десяти) рабочих дней с даты заключения Соглашения.</w:t>
      </w:r>
    </w:p>
    <w:p>
      <w:pPr>
        <w:pStyle w:val="Normal"/>
        <w:ind w:firstLine="709"/>
        <w:jc w:val="both"/>
        <w:rPr>
          <w:sz w:val="28"/>
          <w:szCs w:val="28"/>
        </w:rPr>
      </w:pPr>
      <w:r>
        <w:rPr>
          <w:sz w:val="28"/>
          <w:szCs w:val="28"/>
        </w:rPr>
        <w:t>Субсидия считается предоставленной в день списания средств со счета Администрации на расчетный счет получателя субсидии.</w:t>
      </w:r>
    </w:p>
    <w:p>
      <w:pPr>
        <w:pStyle w:val="Normal"/>
        <w:tabs>
          <w:tab w:val="clear" w:pos="708"/>
          <w:tab w:val="left" w:pos="720" w:leader="none"/>
        </w:tabs>
        <w:ind w:firstLine="709"/>
        <w:jc w:val="both"/>
        <w:rPr>
          <w:sz w:val="28"/>
          <w:szCs w:val="28"/>
        </w:rPr>
      </w:pPr>
      <w:r>
        <w:rPr>
          <w:sz w:val="28"/>
          <w:szCs w:val="28"/>
        </w:rPr>
        <w:t>11. Отдел экономики на основании распоряжения Администрации о предоставлении субсидии формирует Реестр получателей субсидии, согласно приложению № 9 к настоящему Положению.</w:t>
      </w:r>
    </w:p>
    <w:p>
      <w:pPr>
        <w:pStyle w:val="Normal"/>
        <w:shd w:val="clear" w:color="auto" w:fill="FFFFFF"/>
        <w:ind w:firstLine="709"/>
        <w:jc w:val="both"/>
        <w:rPr>
          <w:sz w:val="28"/>
          <w:szCs w:val="28"/>
        </w:rPr>
      </w:pPr>
      <w:r>
        <w:rPr>
          <w:sz w:val="28"/>
          <w:szCs w:val="28"/>
        </w:rPr>
        <w:t>12. Администрация осуществляет контроль за соблюдением условий, целей и порядка предоставления субсидии.</w:t>
      </w:r>
      <w:r>
        <w:rPr>
          <w:color w:val="000000"/>
          <w:sz w:val="28"/>
          <w:szCs w:val="28"/>
        </w:rPr>
        <w:t xml:space="preserve"> В случае выявления факта нарушения получателем субсидии условий, установленных при предоставлении субсидии, Администрация принимает решение о возврате субсидии в </w:t>
      </w:r>
      <w:r>
        <w:rPr>
          <w:sz w:val="28"/>
          <w:szCs w:val="28"/>
        </w:rPr>
        <w:t xml:space="preserve">бюджет города </w:t>
      </w:r>
      <w:r>
        <w:rPr>
          <w:color w:val="000000"/>
          <w:sz w:val="28"/>
          <w:szCs w:val="28"/>
        </w:rPr>
        <w:t xml:space="preserve">за период с момента допущения нарушения с указанием оснований его принятия  </w:t>
      </w:r>
      <w:r>
        <w:rPr>
          <w:sz w:val="28"/>
          <w:szCs w:val="28"/>
        </w:rPr>
        <w:t>и в течение 10 (десяти) календарных дней направляет получателю субсидии решение о возврате субсидии.</w:t>
      </w:r>
    </w:p>
    <w:p>
      <w:pPr>
        <w:pStyle w:val="Normal"/>
        <w:ind w:firstLine="709"/>
        <w:jc w:val="both"/>
        <w:rPr>
          <w:sz w:val="28"/>
          <w:szCs w:val="28"/>
        </w:rPr>
      </w:pPr>
      <w:r>
        <w:rPr>
          <w:sz w:val="28"/>
          <w:szCs w:val="28"/>
        </w:rPr>
        <w:t>13. Получатель субсидии в течение 10 (десяти) календарных дней со дня получения решения о возврате субсидии обязан произвести возврат в бюджет города ранее полученных сумм субсидий, указанных в решении о возврате субсидии, в полном объеме. Решение о возврате субсидии оформляется Распоряжением Администрации города Шарыпово.</w:t>
      </w:r>
    </w:p>
    <w:p>
      <w:pPr>
        <w:pStyle w:val="Normal"/>
        <w:ind w:firstLine="709"/>
        <w:jc w:val="both"/>
        <w:rPr>
          <w:sz w:val="28"/>
          <w:szCs w:val="28"/>
        </w:rPr>
      </w:pPr>
      <w:r>
        <w:rPr>
          <w:sz w:val="28"/>
          <w:szCs w:val="28"/>
        </w:rPr>
        <w:t>14. Контроль за целевым расходованием бюджетных средств осуществляет финансовое управление Администрации города Шарыпово.</w:t>
      </w:r>
    </w:p>
    <w:p>
      <w:pPr>
        <w:pStyle w:val="ConsPlusTitle"/>
        <w:ind w:firstLine="709"/>
        <w:jc w:val="both"/>
        <w:rPr>
          <w:b w:val="false"/>
          <w:b w:val="false"/>
          <w:bCs w:val="false"/>
        </w:rPr>
      </w:pPr>
      <w:r>
        <w:rPr>
          <w:b w:val="false"/>
          <w:color w:val="000000"/>
        </w:rPr>
        <w:t>15. При предоставлении субсидии обязательным условием ее предоставления, является наличие бюджетных средств на лицевом счете Администрации, открытым в органах казначейства.</w:t>
      </w:r>
    </w:p>
    <w:p>
      <w:pPr>
        <w:pStyle w:val="Normal"/>
        <w:shd w:val="clear" w:color="auto" w:fill="FFFFFF"/>
        <w:ind w:firstLine="709"/>
        <w:jc w:val="both"/>
        <w:rPr>
          <w:color w:val="000000"/>
          <w:spacing w:val="1"/>
          <w:sz w:val="28"/>
          <w:szCs w:val="28"/>
        </w:rPr>
      </w:pPr>
      <w:r>
        <w:rPr>
          <w:color w:val="000000"/>
          <w:sz w:val="28"/>
          <w:szCs w:val="28"/>
        </w:rPr>
        <w:t xml:space="preserve">16. </w:t>
      </w:r>
      <w:r>
        <w:rPr>
          <w:sz w:val="28"/>
          <w:szCs w:val="28"/>
        </w:rPr>
        <w:t>Получатель субсидии несет ответственность за целевое использование субсидии, реализацию запланированных мероприятий и достижение ожидаемых результатов в соответствии с условиями настоящего Положения и Соглашения.</w:t>
      </w:r>
    </w:p>
    <w:p>
      <w:pPr>
        <w:pStyle w:val="Normal"/>
        <w:ind w:firstLine="709"/>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r>
    </w:p>
    <w:tbl>
      <w:tblPr>
        <w:tblW w:w="5000" w:type="pct"/>
        <w:jc w:val="left"/>
        <w:tblInd w:w="0" w:type="dxa"/>
        <w:tblCellMar>
          <w:top w:w="0" w:type="dxa"/>
          <w:left w:w="108" w:type="dxa"/>
          <w:bottom w:w="0" w:type="dxa"/>
          <w:right w:w="108" w:type="dxa"/>
        </w:tblCellMar>
        <w:tblLook w:val="01e0"/>
      </w:tblPr>
      <w:tblGrid>
        <w:gridCol w:w="3220"/>
        <w:gridCol w:w="6134"/>
      </w:tblGrid>
      <w:tr>
        <w:trPr/>
        <w:tc>
          <w:tcPr>
            <w:tcW w:w="3220" w:type="dxa"/>
            <w:tcBorders/>
            <w:shd w:fill="auto" w:val="clear"/>
          </w:tcPr>
          <w:p>
            <w:pPr>
              <w:pStyle w:val="ConsPlusNormal1"/>
              <w:rPr>
                <w:rFonts w:ascii="Times New Roman" w:hAnsi="Times New Roman" w:cs="Times New Roman"/>
                <w:sz w:val="22"/>
                <w:szCs w:val="22"/>
              </w:rPr>
            </w:pPr>
            <w:r>
              <w:rPr>
                <w:rFonts w:cs="Times New Roman" w:ascii="Times New Roman" w:hAnsi="Times New Roman"/>
                <w:sz w:val="22"/>
                <w:szCs w:val="22"/>
              </w:rPr>
            </w:r>
          </w:p>
        </w:tc>
        <w:tc>
          <w:tcPr>
            <w:tcW w:w="6134" w:type="dxa"/>
            <w:tcBorders/>
            <w:shd w:fill="auto" w:val="clear"/>
          </w:tcPr>
          <w:p>
            <w:pPr>
              <w:pStyle w:val="Normal"/>
              <w:shd w:val="clear" w:color="auto" w:fill="FFFFFF"/>
              <w:tabs>
                <w:tab w:val="clear" w:pos="708"/>
                <w:tab w:val="left" w:pos="1246" w:leader="none"/>
              </w:tabs>
              <w:ind w:left="72" w:hanging="0"/>
              <w:jc w:val="both"/>
              <w:rPr>
                <w:sz w:val="22"/>
                <w:szCs w:val="22"/>
              </w:rPr>
            </w:pPr>
            <w:r>
              <w:rPr>
                <w:sz w:val="24"/>
                <w:szCs w:val="24"/>
              </w:rPr>
              <w:t>Приложение № 1 к Положению о порядке предоставления субсидии для субъектов малого и (или) среднего предпринимательства</w:t>
            </w:r>
          </w:p>
        </w:tc>
      </w:tr>
    </w:tbl>
    <w:p>
      <w:pPr>
        <w:pStyle w:val="Normal"/>
        <w:jc w:val="right"/>
        <w:rPr>
          <w:sz w:val="22"/>
          <w:szCs w:val="22"/>
        </w:rPr>
      </w:pPr>
      <w:r>
        <w:rPr>
          <w:sz w:val="22"/>
          <w:szCs w:val="22"/>
        </w:rPr>
      </w:r>
    </w:p>
    <w:tbl>
      <w:tblPr>
        <w:tblW w:w="5000" w:type="pct"/>
        <w:jc w:val="left"/>
        <w:tblInd w:w="0" w:type="dxa"/>
        <w:tblCellMar>
          <w:top w:w="0" w:type="dxa"/>
          <w:left w:w="30" w:type="dxa"/>
          <w:bottom w:w="0" w:type="dxa"/>
          <w:right w:w="30" w:type="dxa"/>
        </w:tblCellMar>
        <w:tblLook w:val="0000"/>
      </w:tblPr>
      <w:tblGrid>
        <w:gridCol w:w="201"/>
        <w:gridCol w:w="727"/>
        <w:gridCol w:w="245"/>
        <w:gridCol w:w="8182"/>
      </w:tblGrid>
      <w:tr>
        <w:trPr>
          <w:trHeight w:val="635" w:hRule="atLeast"/>
        </w:trPr>
        <w:tc>
          <w:tcPr>
            <w:tcW w:w="201" w:type="dxa"/>
            <w:tcBorders/>
            <w:shd w:fill="auto" w:val="clear"/>
          </w:tcPr>
          <w:p>
            <w:pPr>
              <w:pStyle w:val="Normal"/>
              <w:jc w:val="right"/>
              <w:rPr>
                <w:color w:val="000000"/>
                <w:sz w:val="22"/>
                <w:szCs w:val="22"/>
              </w:rPr>
            </w:pPr>
            <w:r>
              <w:rPr>
                <w:color w:val="000000"/>
                <w:sz w:val="22"/>
                <w:szCs w:val="22"/>
              </w:rPr>
            </w:r>
          </w:p>
        </w:tc>
        <w:tc>
          <w:tcPr>
            <w:tcW w:w="9154" w:type="dxa"/>
            <w:gridSpan w:val="3"/>
            <w:tcBorders/>
            <w:shd w:fill="auto" w:val="clear"/>
          </w:tcPr>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t>Заявление</w:t>
            </w:r>
          </w:p>
          <w:p>
            <w:pPr>
              <w:pStyle w:val="Normal"/>
              <w:jc w:val="center"/>
              <w:rPr>
                <w:color w:val="000000"/>
                <w:sz w:val="22"/>
                <w:szCs w:val="22"/>
              </w:rPr>
            </w:pPr>
            <w:r>
              <w:rPr>
                <w:b/>
                <w:sz w:val="22"/>
                <w:szCs w:val="22"/>
              </w:rPr>
              <w:t>о предоставлении субсидии</w:t>
            </w:r>
          </w:p>
        </w:tc>
      </w:tr>
      <w:tr>
        <w:trPr>
          <w:trHeight w:val="247" w:hRule="atLeast"/>
        </w:trPr>
        <w:tc>
          <w:tcPr>
            <w:tcW w:w="201" w:type="dxa"/>
            <w:tcBorders/>
            <w:shd w:fill="auto" w:val="clear"/>
          </w:tcPr>
          <w:p>
            <w:pPr>
              <w:pStyle w:val="Normal"/>
              <w:jc w:val="right"/>
              <w:rPr>
                <w:color w:val="000000"/>
                <w:sz w:val="22"/>
                <w:szCs w:val="22"/>
              </w:rPr>
            </w:pPr>
            <w:r>
              <w:rPr>
                <w:color w:val="000000"/>
                <w:sz w:val="22"/>
                <w:szCs w:val="22"/>
              </w:rPr>
            </w:r>
          </w:p>
        </w:tc>
        <w:tc>
          <w:tcPr>
            <w:tcW w:w="9154" w:type="dxa"/>
            <w:gridSpan w:val="3"/>
            <w:tcBorders/>
            <w:shd w:fill="auto" w:val="clear"/>
          </w:tcPr>
          <w:p>
            <w:pPr>
              <w:pStyle w:val="Normal"/>
              <w:rPr>
                <w:color w:val="000000"/>
                <w:sz w:val="22"/>
                <w:szCs w:val="22"/>
              </w:rPr>
            </w:pPr>
            <w:r>
              <w:rPr>
                <w:color w:val="000000"/>
                <w:sz w:val="22"/>
                <w:szCs w:val="22"/>
              </w:rPr>
              <w:t>Прошу представить  _____________________________________________________________________</w:t>
            </w:r>
          </w:p>
        </w:tc>
      </w:tr>
      <w:tr>
        <w:trPr>
          <w:trHeight w:val="247" w:hRule="atLeast"/>
        </w:trPr>
        <w:tc>
          <w:tcPr>
            <w:tcW w:w="201" w:type="dxa"/>
            <w:tcBorders/>
            <w:shd w:fill="auto" w:val="clear"/>
          </w:tcPr>
          <w:p>
            <w:pPr>
              <w:pStyle w:val="Normal"/>
              <w:jc w:val="right"/>
              <w:rPr>
                <w:color w:val="000000"/>
                <w:sz w:val="22"/>
                <w:szCs w:val="22"/>
              </w:rPr>
            </w:pPr>
            <w:r>
              <w:rPr>
                <w:color w:val="000000"/>
                <w:sz w:val="22"/>
                <w:szCs w:val="22"/>
              </w:rPr>
            </w:r>
          </w:p>
        </w:tc>
        <w:tc>
          <w:tcPr>
            <w:tcW w:w="9154" w:type="dxa"/>
            <w:gridSpan w:val="3"/>
            <w:tcBorders/>
            <w:shd w:fill="auto" w:val="clear"/>
          </w:tcPr>
          <w:p>
            <w:pPr>
              <w:pStyle w:val="Normal"/>
              <w:rPr>
                <w:color w:val="000000"/>
                <w:sz w:val="18"/>
                <w:szCs w:val="18"/>
              </w:rPr>
            </w:pPr>
            <w:r>
              <w:rPr>
                <w:sz w:val="18"/>
                <w:szCs w:val="18"/>
              </w:rPr>
              <w:t xml:space="preserve">                                                                      </w:t>
            </w:r>
            <w:r>
              <w:rPr>
                <w:sz w:val="18"/>
                <w:szCs w:val="18"/>
              </w:rPr>
              <w:t>(полное наименование заявителя)</w:t>
            </w:r>
          </w:p>
        </w:tc>
      </w:tr>
      <w:tr>
        <w:trPr>
          <w:trHeight w:val="492" w:hRule="atLeast"/>
        </w:trPr>
        <w:tc>
          <w:tcPr>
            <w:tcW w:w="201" w:type="dxa"/>
            <w:tcBorders/>
            <w:shd w:fill="auto" w:val="clear"/>
          </w:tcPr>
          <w:p>
            <w:pPr>
              <w:pStyle w:val="Normal"/>
              <w:jc w:val="right"/>
              <w:rPr>
                <w:color w:val="000000"/>
                <w:sz w:val="22"/>
                <w:szCs w:val="22"/>
              </w:rPr>
            </w:pPr>
            <w:r>
              <w:rPr>
                <w:color w:val="000000"/>
                <w:sz w:val="22"/>
                <w:szCs w:val="22"/>
              </w:rPr>
            </w:r>
          </w:p>
        </w:tc>
        <w:tc>
          <w:tcPr>
            <w:tcW w:w="9154" w:type="dxa"/>
            <w:gridSpan w:val="3"/>
            <w:tcBorders/>
            <w:shd w:fill="auto" w:val="clear"/>
          </w:tcPr>
          <w:p>
            <w:pPr>
              <w:pStyle w:val="Normal"/>
              <w:jc w:val="both"/>
              <w:rPr>
                <w:b/>
                <w:b/>
                <w:i/>
                <w:i/>
                <w:color w:val="000000"/>
              </w:rPr>
            </w:pPr>
            <w:r>
              <w:rPr>
                <w:sz w:val="24"/>
                <w:szCs w:val="24"/>
              </w:rPr>
              <w:t>субсидию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1.</w:t>
            </w:r>
          </w:p>
        </w:tc>
        <w:tc>
          <w:tcPr>
            <w:tcW w:w="9154" w:type="dxa"/>
            <w:gridSpan w:val="3"/>
            <w:tcBorders/>
            <w:shd w:fill="auto" w:val="clear"/>
          </w:tcPr>
          <w:p>
            <w:pPr>
              <w:pStyle w:val="Normal"/>
              <w:rPr>
                <w:color w:val="000000"/>
                <w:sz w:val="24"/>
                <w:szCs w:val="24"/>
              </w:rPr>
            </w:pPr>
            <w:r>
              <w:rPr>
                <w:sz w:val="24"/>
                <w:szCs w:val="24"/>
              </w:rPr>
              <w:t>Информация о заявителе:</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sz w:val="24"/>
                <w:szCs w:val="24"/>
              </w:rPr>
            </w:pPr>
            <w:r>
              <w:rPr>
                <w:sz w:val="24"/>
                <w:szCs w:val="24"/>
              </w:rPr>
              <w:t>Юридический адрес ________________________________________________________________</w:t>
            </w:r>
          </w:p>
          <w:p>
            <w:pPr>
              <w:pStyle w:val="Normal"/>
              <w:rPr>
                <w:sz w:val="24"/>
                <w:szCs w:val="24"/>
              </w:rPr>
            </w:pPr>
            <w:r>
              <w:rPr>
                <w:sz w:val="24"/>
                <w:szCs w:val="24"/>
              </w:rPr>
              <w:t>Фактический адрес_________________________________________________________________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sz w:val="24"/>
                <w:szCs w:val="24"/>
              </w:rPr>
              <w:t>Телефон, факс, e-mail ______________________________________________________________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Web"/>
              <w:spacing w:beforeAutospacing="0" w:before="0" w:afterAutospacing="0" w:after="0"/>
              <w:jc w:val="both"/>
              <w:rPr/>
            </w:pPr>
            <w:r>
              <w:rPr/>
            </w:r>
          </w:p>
          <w:p>
            <w:pPr>
              <w:pStyle w:val="NormalWeb"/>
              <w:spacing w:beforeAutospacing="0" w:before="0" w:afterAutospacing="0" w:after="0"/>
              <w:jc w:val="both"/>
              <w:rPr>
                <w:color w:val="000000"/>
              </w:rPr>
            </w:pPr>
            <w:r>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_________________________, кем выдано:_______________________________________, дата регистрации_________________________ОГРН(ОГРНИП)__________________________________,ИНН___________________,КПП________________________,БИК 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sz w:val="24"/>
                <w:szCs w:val="24"/>
              </w:rPr>
            </w:pPr>
            <w:r>
              <w:rPr>
                <w:sz w:val="24"/>
                <w:szCs w:val="24"/>
              </w:rPr>
            </w:r>
          </w:p>
          <w:p>
            <w:pPr>
              <w:pStyle w:val="Normal"/>
              <w:rPr>
                <w:color w:val="000000"/>
                <w:sz w:val="24"/>
                <w:szCs w:val="24"/>
              </w:rPr>
            </w:pPr>
            <w:r>
              <w:rPr>
                <w:sz w:val="24"/>
                <w:szCs w:val="24"/>
              </w:rPr>
              <w:t>Банковские реквизиты ______________________________________________________________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color w:val="000000"/>
                <w:sz w:val="24"/>
                <w:szCs w:val="24"/>
              </w:rPr>
              <w:t>_________________________________________________________________________________</w:t>
            </w:r>
          </w:p>
          <w:p>
            <w:pPr>
              <w:pStyle w:val="Normal"/>
              <w:rPr>
                <w:color w:val="000000"/>
                <w:sz w:val="24"/>
                <w:szCs w:val="24"/>
              </w:rPr>
            </w:pPr>
            <w:r>
              <w:rPr>
                <w:color w:val="000000"/>
                <w:sz w:val="24"/>
                <w:szCs w:val="24"/>
              </w:rPr>
            </w:r>
          </w:p>
        </w:tc>
      </w:tr>
      <w:tr>
        <w:trPr>
          <w:trHeight w:val="1145" w:hRule="atLeast"/>
        </w:trPr>
        <w:tc>
          <w:tcPr>
            <w:tcW w:w="201" w:type="dxa"/>
            <w:tcBorders/>
            <w:shd w:fill="auto" w:val="clear"/>
          </w:tcPr>
          <w:p>
            <w:pPr>
              <w:pStyle w:val="Normal"/>
              <w:jc w:val="center"/>
              <w:rPr>
                <w:color w:val="000000"/>
                <w:sz w:val="22"/>
                <w:szCs w:val="22"/>
              </w:rPr>
            </w:pPr>
            <w:r>
              <w:rPr>
                <w:color w:val="000000"/>
                <w:sz w:val="22"/>
                <w:szCs w:val="22"/>
              </w:rPr>
              <w:t>2.</w:t>
            </w:r>
          </w:p>
        </w:tc>
        <w:tc>
          <w:tcPr>
            <w:tcW w:w="9154" w:type="dxa"/>
            <w:gridSpan w:val="3"/>
            <w:tcBorders/>
            <w:shd w:fill="auto" w:val="clear"/>
          </w:tcPr>
          <w:p>
            <w:pPr>
              <w:pStyle w:val="Normal"/>
              <w:rPr>
                <w:color w:val="000000"/>
                <w:sz w:val="24"/>
                <w:szCs w:val="24"/>
              </w:rPr>
            </w:pPr>
            <w:r>
              <w:rPr>
                <w:sz w:val="24"/>
                <w:szCs w:val="24"/>
              </w:rPr>
              <w:t>Средняя   численность   работников   заявителя   на последнюю отчетную дату,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 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3.</w:t>
            </w:r>
          </w:p>
        </w:tc>
        <w:tc>
          <w:tcPr>
            <w:tcW w:w="9154" w:type="dxa"/>
            <w:gridSpan w:val="3"/>
            <w:tcBorders/>
            <w:shd w:fill="auto" w:val="clear"/>
          </w:tcPr>
          <w:p>
            <w:pPr>
              <w:pStyle w:val="Normal"/>
              <w:rPr>
                <w:color w:val="000000"/>
                <w:sz w:val="24"/>
                <w:szCs w:val="24"/>
              </w:rPr>
            </w:pPr>
            <w:r>
              <w:rPr>
                <w:sz w:val="24"/>
                <w:szCs w:val="24"/>
              </w:rPr>
              <w:t>Размер средней заработной платы, рублей ____________________________________________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16"/>
                <w:szCs w:val="16"/>
              </w:rPr>
            </w:pPr>
            <w:r>
              <w:rPr>
                <w:sz w:val="24"/>
                <w:szCs w:val="24"/>
              </w:rPr>
              <w:t xml:space="preserve">                                                                                                                        </w:t>
            </w:r>
            <w:r>
              <w:rPr>
                <w:sz w:val="16"/>
                <w:szCs w:val="16"/>
              </w:rPr>
              <w:t>(на последнюю отчетную дату)</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4.</w:t>
            </w:r>
          </w:p>
        </w:tc>
        <w:tc>
          <w:tcPr>
            <w:tcW w:w="9154" w:type="dxa"/>
            <w:gridSpan w:val="3"/>
            <w:tcBorders/>
            <w:shd w:fill="auto" w:val="clear"/>
          </w:tcPr>
          <w:p>
            <w:pPr>
              <w:pStyle w:val="Normal"/>
              <w:rPr>
                <w:color w:val="000000"/>
                <w:sz w:val="24"/>
                <w:szCs w:val="24"/>
              </w:rPr>
            </w:pPr>
            <w:r>
              <w:rPr>
                <w:sz w:val="24"/>
                <w:szCs w:val="24"/>
              </w:rPr>
              <w:t>Является участником соглашений о разделе продукции: ________________________________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5.</w:t>
            </w:r>
          </w:p>
        </w:tc>
        <w:tc>
          <w:tcPr>
            <w:tcW w:w="9154" w:type="dxa"/>
            <w:gridSpan w:val="3"/>
            <w:tcBorders/>
            <w:shd w:fill="auto" w:val="clear"/>
          </w:tcPr>
          <w:p>
            <w:pPr>
              <w:pStyle w:val="Normal"/>
              <w:rPr>
                <w:color w:val="000000"/>
                <w:sz w:val="24"/>
                <w:szCs w:val="24"/>
              </w:rPr>
            </w:pPr>
            <w:r>
              <w:rPr>
                <w:sz w:val="24"/>
                <w:szCs w:val="24"/>
              </w:rPr>
              <w:t>Является профессиональным участником рынка ценных бумаг: __________________________</w:t>
            </w:r>
          </w:p>
        </w:tc>
      </w:tr>
      <w:tr>
        <w:trPr>
          <w:trHeight w:val="170"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6.</w:t>
            </w:r>
          </w:p>
        </w:tc>
        <w:tc>
          <w:tcPr>
            <w:tcW w:w="9154" w:type="dxa"/>
            <w:gridSpan w:val="3"/>
            <w:tcBorders/>
            <w:shd w:fill="auto" w:val="clear"/>
          </w:tcPr>
          <w:p>
            <w:pPr>
              <w:pStyle w:val="Normal"/>
              <w:rPr>
                <w:color w:val="000000"/>
                <w:sz w:val="24"/>
                <w:szCs w:val="24"/>
              </w:rPr>
            </w:pPr>
            <w:r>
              <w:rPr>
                <w:sz w:val="24"/>
                <w:szCs w:val="24"/>
              </w:rPr>
              <w:t>Осуществляет производство и реализацию подакцизных товаров: 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t>7.</w:t>
            </w:r>
          </w:p>
        </w:tc>
        <w:tc>
          <w:tcPr>
            <w:tcW w:w="9154" w:type="dxa"/>
            <w:gridSpan w:val="3"/>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Осуществляет добычу и реализацию полезных ископаемых, за исключением</w:t>
            </w:r>
          </w:p>
          <w:p>
            <w:pPr>
              <w:pStyle w:val="Normal"/>
              <w:rPr>
                <w:color w:val="000000"/>
                <w:sz w:val="24"/>
                <w:szCs w:val="24"/>
              </w:rPr>
            </w:pPr>
            <w:r>
              <w:rPr>
                <w:sz w:val="24"/>
                <w:szCs w:val="24"/>
              </w:rPr>
              <w:t>общераспространенных полезных ископаемых: ________________________________________</w:t>
            </w:r>
          </w:p>
        </w:tc>
      </w:tr>
      <w:tr>
        <w:trPr>
          <w:trHeight w:val="214"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Normal"/>
              <w:rPr>
                <w:color w:val="000000"/>
                <w:sz w:val="24"/>
                <w:szCs w:val="24"/>
              </w:rPr>
            </w:pPr>
            <w:r>
              <w:rPr>
                <w:sz w:val="24"/>
                <w:szCs w:val="24"/>
              </w:rPr>
              <w:t xml:space="preserve">                                                                                                                            </w:t>
            </w:r>
            <w:r>
              <w:rPr>
                <w:sz w:val="24"/>
                <w:szCs w:val="24"/>
              </w:rPr>
              <w:t>(да/нет)</w:t>
            </w:r>
          </w:p>
        </w:tc>
      </w:tr>
      <w:tr>
        <w:trPr>
          <w:trHeight w:val="247" w:hRule="atLeast"/>
        </w:trPr>
        <w:tc>
          <w:tcPr>
            <w:tcW w:w="201" w:type="dxa"/>
            <w:tcBorders>
              <w:bottom w:val="single" w:sz="4" w:space="0" w:color="000000"/>
            </w:tcBorders>
            <w:shd w:fill="auto" w:val="clear"/>
          </w:tcPr>
          <w:p>
            <w:pPr>
              <w:pStyle w:val="Normal"/>
              <w:jc w:val="center"/>
              <w:rPr>
                <w:color w:val="000000"/>
                <w:sz w:val="22"/>
                <w:szCs w:val="22"/>
              </w:rPr>
            </w:pPr>
            <w:r>
              <w:rPr>
                <w:color w:val="000000"/>
                <w:sz w:val="22"/>
                <w:szCs w:val="22"/>
              </w:rPr>
              <w:t>8.</w:t>
            </w:r>
          </w:p>
        </w:tc>
        <w:tc>
          <w:tcPr>
            <w:tcW w:w="9154" w:type="dxa"/>
            <w:gridSpan w:val="3"/>
            <w:tcBorders/>
            <w:shd w:fill="auto" w:val="clear"/>
          </w:tcPr>
          <w:p>
            <w:pPr>
              <w:pStyle w:val="Normal"/>
              <w:rPr>
                <w:sz w:val="24"/>
                <w:szCs w:val="24"/>
              </w:rPr>
            </w:pPr>
            <w:r>
              <w:rPr>
                <w:sz w:val="24"/>
                <w:szCs w:val="24"/>
              </w:rPr>
              <w:t>Применяемая   Заявителем  система  налогообложения  (отметить  любым знаком):</w:t>
            </w:r>
          </w:p>
          <w:p>
            <w:pPr>
              <w:pStyle w:val="Normal"/>
              <w:rPr>
                <w:color w:val="000000"/>
                <w:sz w:val="24"/>
                <w:szCs w:val="24"/>
              </w:rPr>
            </w:pPr>
            <w:r>
              <w:rPr>
                <w:color w:val="000000"/>
                <w:sz w:val="24"/>
                <w:szCs w:val="24"/>
              </w:rPr>
            </w:r>
          </w:p>
        </w:tc>
      </w:tr>
      <w:tr>
        <w:trPr>
          <w:trHeight w:val="233" w:hRule="atLeast"/>
        </w:trPr>
        <w:tc>
          <w:tcPr>
            <w:tcW w:w="20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9154" w:type="dxa"/>
            <w:gridSpan w:val="3"/>
            <w:tcBorders>
              <w:left w:val="single" w:sz="4" w:space="0" w:color="000000"/>
            </w:tcBorders>
            <w:shd w:fill="auto" w:val="clear"/>
          </w:tcPr>
          <w:p>
            <w:pPr>
              <w:pStyle w:val="Normal"/>
              <w:rPr>
                <w:color w:val="000000"/>
                <w:sz w:val="24"/>
                <w:szCs w:val="24"/>
              </w:rPr>
            </w:pPr>
            <w:r>
              <w:rPr>
                <w:sz w:val="24"/>
                <w:szCs w:val="24"/>
              </w:rPr>
              <w:t>общеустановленная;</w:t>
            </w:r>
          </w:p>
        </w:tc>
      </w:tr>
      <w:tr>
        <w:trPr>
          <w:trHeight w:val="247" w:hRule="atLeast"/>
        </w:trPr>
        <w:tc>
          <w:tcPr>
            <w:tcW w:w="20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9154" w:type="dxa"/>
            <w:gridSpan w:val="3"/>
            <w:tcBorders>
              <w:left w:val="single" w:sz="4" w:space="0" w:color="000000"/>
            </w:tcBorders>
            <w:shd w:fill="auto" w:val="clear"/>
          </w:tcPr>
          <w:p>
            <w:pPr>
              <w:pStyle w:val="Normal"/>
              <w:rPr>
                <w:color w:val="000000"/>
                <w:sz w:val="24"/>
                <w:szCs w:val="24"/>
              </w:rPr>
            </w:pPr>
            <w:r>
              <w:rPr>
                <w:sz w:val="24"/>
                <w:szCs w:val="24"/>
              </w:rPr>
              <w:t>упрощенная (УСН);</w:t>
            </w:r>
          </w:p>
        </w:tc>
      </w:tr>
      <w:tr>
        <w:trPr>
          <w:trHeight w:val="247" w:hRule="atLeast"/>
        </w:trPr>
        <w:tc>
          <w:tcPr>
            <w:tcW w:w="20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9154" w:type="dxa"/>
            <w:gridSpan w:val="3"/>
            <w:tcBorders>
              <w:left w:val="single" w:sz="4" w:space="0" w:color="000000"/>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в  виде  единого  налога  на  вмененный  доход  для  отдельных  видов</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деятельности (ЕНВД);</w:t>
            </w:r>
          </w:p>
        </w:tc>
      </w:tr>
      <w:tr>
        <w:trPr>
          <w:trHeight w:val="247" w:hRule="atLeast"/>
        </w:trPr>
        <w:tc>
          <w:tcPr>
            <w:tcW w:w="201" w:type="dxa"/>
            <w:tcBorders>
              <w:top w:val="single" w:sz="4" w:space="0" w:color="000000"/>
            </w:tcBorders>
            <w:shd w:fill="auto" w:val="clear"/>
          </w:tcPr>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9.</w:t>
            </w:r>
          </w:p>
        </w:tc>
        <w:tc>
          <w:tcPr>
            <w:tcW w:w="9154" w:type="dxa"/>
            <w:gridSpan w:val="3"/>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для сельскохозяйственных товаропроизводителей.</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r>
          </w:p>
          <w:p>
            <w:pPr>
              <w:pStyle w:val="ConsPlusNonformat"/>
              <w:widowControl/>
              <w:rPr>
                <w:rFonts w:ascii="Times New Roman" w:hAnsi="Times New Roman" w:cs="Times New Roman"/>
                <w:sz w:val="24"/>
                <w:szCs w:val="24"/>
              </w:rPr>
            </w:pPr>
            <w:r>
              <w:rPr>
                <w:rFonts w:cs="Times New Roman" w:ascii="Times New Roman" w:hAnsi="Times New Roman"/>
                <w:sz w:val="24"/>
                <w:szCs w:val="24"/>
              </w:rPr>
              <w:t>Является субъектом агропромышленного комплекса в соответствии с   Законом края  от  21.02.2006  № 17-4487  "О  государственной  поддержке субъектов агропромышленного комплекса края": __________________________________________________________</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(да, нет)</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10.</w:t>
            </w:r>
          </w:p>
        </w:tc>
        <w:tc>
          <w:tcPr>
            <w:tcW w:w="9154" w:type="dxa"/>
            <w:gridSpan w:val="3"/>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r>
          </w:p>
          <w:p>
            <w:pPr>
              <w:pStyle w:val="ConsPlusNonformat"/>
              <w:widowControl/>
              <w:rPr>
                <w:rFonts w:ascii="Times New Roman" w:hAnsi="Times New Roman" w:cs="Times New Roman"/>
                <w:sz w:val="24"/>
                <w:szCs w:val="24"/>
              </w:rPr>
            </w:pPr>
            <w:r>
              <w:rPr>
                <w:rFonts w:cs="Times New Roman" w:ascii="Times New Roman" w:hAnsi="Times New Roman"/>
                <w:sz w:val="24"/>
                <w:szCs w:val="24"/>
              </w:rPr>
              <w:t>Результаты, которые планируется достичь:</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сроки создания и количество создаваемых рабочих мест _______________________________</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tc>
        <w:tc>
          <w:tcPr>
            <w:tcW w:w="9154" w:type="dxa"/>
            <w:gridSpan w:val="3"/>
            <w:tcBorders/>
            <w:shd w:fill="auto" w:val="clear"/>
          </w:tcPr>
          <w:p>
            <w:pPr>
              <w:pStyle w:val="ConsPlusNonformat"/>
              <w:widowControl/>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«субсидия  индивидуальным предпринимателям и юридическим лицам на компенсацию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w:t>
            </w:r>
            <w:r>
              <w:rPr>
                <w:rStyle w:val="Strong"/>
                <w:rFonts w:cs="Times New Roman" w:ascii="Times New Roman" w:hAnsi="Times New Roman"/>
                <w:b w:val="false"/>
                <w:sz w:val="24"/>
                <w:szCs w:val="24"/>
              </w:rPr>
              <w:t>».</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 Положением о порядке предоставления субсидии утвержденной Постановлением Администрации города Шарыпово </w:t>
            </w:r>
            <w:r>
              <w:rPr>
                <w:rStyle w:val="Strong"/>
                <w:rFonts w:cs="Times New Roman" w:ascii="Times New Roman" w:hAnsi="Times New Roman"/>
                <w:b w:val="false"/>
                <w:color w:val="000000"/>
                <w:sz w:val="24"/>
                <w:szCs w:val="24"/>
              </w:rPr>
              <w:t>от 11.08.2017 № 145 «</w:t>
            </w:r>
            <w:r>
              <w:rPr>
                <w:rFonts w:cs="Times New Roman" w:ascii="Times New Roman" w:hAnsi="Times New Roman"/>
                <w:sz w:val="24"/>
                <w:szCs w:val="24"/>
              </w:rPr>
              <w:t>Об утверждении Положения о порядке предоставления  субсидии для субъектов малого</w:t>
            </w:r>
            <w:r>
              <w:rPr>
                <w:rFonts w:cs="Times New Roman" w:ascii="Times New Roman" w:hAnsi="Times New Roman"/>
                <w:b/>
                <w:sz w:val="24"/>
                <w:szCs w:val="24"/>
              </w:rPr>
              <w:t xml:space="preserve"> </w:t>
            </w:r>
            <w:r>
              <w:rPr>
                <w:rFonts w:cs="Times New Roman" w:ascii="Times New Roman" w:hAnsi="Times New Roman"/>
                <w:sz w:val="24"/>
                <w:szCs w:val="24"/>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Разъяснения о предоставлении субсидии для субъектов малого и (или) среднего  предпринимательства   получены в полном объеме. </w:t>
            </w:r>
          </w:p>
          <w:p>
            <w:pPr>
              <w:pStyle w:val="ConsPlusNonformat"/>
              <w:widowControl/>
              <w:jc w:val="both"/>
              <w:rPr>
                <w:rFonts w:ascii="Times New Roman" w:hAnsi="Times New Roman" w:cs="Times New Roman"/>
                <w:b/>
                <w:b/>
                <w:sz w:val="24"/>
                <w:szCs w:val="24"/>
                <w:highlight w:val="yellow"/>
              </w:rPr>
            </w:pPr>
            <w:r>
              <w:rPr>
                <w:rFonts w:cs="Times New Roman" w:ascii="Times New Roman" w:hAnsi="Times New Roman"/>
                <w:sz w:val="24"/>
                <w:szCs w:val="24"/>
              </w:rPr>
              <w:t xml:space="preserve">              </w:t>
            </w:r>
            <w:r>
              <w:rPr>
                <w:rFonts w:cs="Times New Roman" w:ascii="Times New Roman" w:hAnsi="Times New Roman"/>
                <w:sz w:val="24"/>
                <w:szCs w:val="24"/>
              </w:rPr>
              <w:t>Настоящим заявлением подтверждаем, что _____________________________________________________________________________                 (полное наименование</w:t>
            </w:r>
            <w:r>
              <w:rPr>
                <w:rFonts w:cs="Times New Roman" w:ascii="Times New Roman" w:hAnsi="Times New Roman"/>
                <w:b/>
                <w:sz w:val="24"/>
                <w:szCs w:val="24"/>
              </w:rPr>
              <w:t xml:space="preserve"> </w:t>
            </w:r>
            <w:r>
              <w:rPr>
                <w:rStyle w:val="Strong"/>
                <w:rFonts w:cs="Times New Roman" w:ascii="Times New Roman" w:hAnsi="Times New Roman"/>
                <w:b w:val="false"/>
                <w:i/>
                <w:sz w:val="24"/>
                <w:szCs w:val="24"/>
              </w:rPr>
              <w:t>малого и (или) среднего предпринимательства</w:t>
            </w:r>
            <w:r>
              <w:rPr>
                <w:rFonts w:cs="Times New Roman" w:ascii="Times New Roman" w:hAnsi="Times New Roman"/>
                <w:b/>
                <w:sz w:val="24"/>
                <w:szCs w:val="24"/>
              </w:rPr>
              <w:t>)</w:t>
            </w:r>
          </w:p>
          <w:p>
            <w:pPr>
              <w:pStyle w:val="Normal"/>
              <w:ind w:firstLine="709"/>
              <w:jc w:val="both"/>
              <w:rPr>
                <w:sz w:val="24"/>
                <w:szCs w:val="24"/>
                <w:highlight w:val="yellow"/>
              </w:rPr>
            </w:pPr>
            <w:r>
              <w:rPr>
                <w:sz w:val="24"/>
                <w:szCs w:val="24"/>
              </w:rPr>
              <w:t>- вся информация, содержащаяся в заявлении и прилагаемых к нему документах, является достоверной;</w:t>
            </w:r>
          </w:p>
          <w:p>
            <w:pPr>
              <w:pStyle w:val="Normal"/>
              <w:ind w:firstLine="709"/>
              <w:jc w:val="both"/>
              <w:rPr>
                <w:sz w:val="24"/>
                <w:szCs w:val="24"/>
                <w:highlight w:val="yellow"/>
              </w:rPr>
            </w:pPr>
            <w:r>
              <w:rPr>
                <w:sz w:val="24"/>
                <w:szCs w:val="24"/>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Normal"/>
              <w:ind w:firstLine="709"/>
              <w:jc w:val="both"/>
              <w:rPr>
                <w:sz w:val="24"/>
                <w:szCs w:val="24"/>
                <w:highlight w:val="yellow"/>
              </w:rPr>
            </w:pPr>
            <w:r>
              <w:rPr>
                <w:sz w:val="24"/>
                <w:szCs w:val="24"/>
              </w:rPr>
              <w:t>- не является участником соглашений о разделе продукции;</w:t>
            </w:r>
          </w:p>
          <w:p>
            <w:pPr>
              <w:pStyle w:val="Normal"/>
              <w:ind w:firstLine="709"/>
              <w:jc w:val="both"/>
              <w:rPr>
                <w:sz w:val="24"/>
                <w:szCs w:val="24"/>
                <w:highlight w:val="yellow"/>
              </w:rPr>
            </w:pPr>
            <w:r>
              <w:rPr>
                <w:sz w:val="24"/>
                <w:szCs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Normal"/>
              <w:ind w:firstLine="709"/>
              <w:jc w:val="both"/>
              <w:rPr>
                <w:sz w:val="24"/>
                <w:szCs w:val="24"/>
                <w:highlight w:val="yellow"/>
              </w:rPr>
            </w:pPr>
            <w:r>
              <w:rPr>
                <w:sz w:val="24"/>
                <w:szCs w:val="24"/>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ind w:firstLine="709"/>
              <w:jc w:val="both"/>
              <w:rPr>
                <w:sz w:val="24"/>
                <w:szCs w:val="24"/>
                <w:highlight w:val="yellow"/>
              </w:rPr>
            </w:pPr>
            <w:r>
              <w:rPr>
                <w:sz w:val="24"/>
                <w:szCs w:val="24"/>
              </w:rPr>
              <w:t>- не имеет просроченной задолженности по выплате заработной платы перед наемными работниками;</w:t>
            </w:r>
          </w:p>
          <w:p>
            <w:pPr>
              <w:pStyle w:val="Normal"/>
              <w:ind w:firstLine="709"/>
              <w:jc w:val="both"/>
              <w:rPr>
                <w:sz w:val="24"/>
                <w:szCs w:val="24"/>
                <w:highlight w:val="yellow"/>
              </w:rPr>
            </w:pPr>
            <w:r>
              <w:rPr>
                <w:sz w:val="24"/>
                <w:szCs w:val="24"/>
              </w:rPr>
              <w:t>- заявитель не имеет задолженности по налоговым и иным обязательным платежам в бюджетную систему Российской Федерации;</w:t>
            </w:r>
          </w:p>
          <w:p>
            <w:pPr>
              <w:pStyle w:val="Normal"/>
              <w:ind w:firstLine="709"/>
              <w:jc w:val="both"/>
              <w:rPr>
                <w:sz w:val="24"/>
                <w:szCs w:val="24"/>
                <w:highlight w:val="yellow"/>
              </w:rPr>
            </w:pPr>
            <w:r>
              <w:rPr>
                <w:sz w:val="24"/>
                <w:szCs w:val="24"/>
              </w:rPr>
              <w:t>- не проводится процедура ликвидации, банкротства или реорганизации;</w:t>
            </w:r>
          </w:p>
          <w:p>
            <w:pPr>
              <w:pStyle w:val="Normal"/>
              <w:ind w:firstLine="709"/>
              <w:jc w:val="both"/>
              <w:rPr>
                <w:sz w:val="24"/>
                <w:szCs w:val="24"/>
                <w:highlight w:val="yellow"/>
              </w:rPr>
            </w:pPr>
            <w:r>
              <w:rPr>
                <w:sz w:val="24"/>
                <w:szCs w:val="24"/>
              </w:rPr>
              <w:t>- деятельность не приостановлена в соответствии с законодательством Российской Федерации на день подачи заявки;</w:t>
            </w:r>
          </w:p>
          <w:p>
            <w:pPr>
              <w:pStyle w:val="Normal"/>
              <w:ind w:firstLine="709"/>
              <w:jc w:val="both"/>
              <w:rPr>
                <w:sz w:val="24"/>
                <w:szCs w:val="24"/>
                <w:highlight w:val="yellow"/>
              </w:rPr>
            </w:pPr>
            <w:r>
              <w:rPr>
                <w:sz w:val="24"/>
                <w:szCs w:val="24"/>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pPr>
              <w:pStyle w:val="Normal"/>
              <w:ind w:firstLine="709"/>
              <w:jc w:val="both"/>
              <w:rPr/>
            </w:pPr>
            <w:r>
              <w:rPr>
                <w:sz w:val="24"/>
                <w:szCs w:val="24"/>
              </w:rPr>
              <w:t xml:space="preserve">- заявителю ранее не предоставлялась </w:t>
            </w:r>
            <w:bookmarkStart w:id="2" w:name="__DdeLink__10676_2977467094"/>
            <w:r>
              <w:rPr>
                <w:sz w:val="24"/>
                <w:szCs w:val="24"/>
              </w:rPr>
              <w:t>аналогичная поддержка</w:t>
            </w:r>
            <w:bookmarkEnd w:id="2"/>
            <w:r>
              <w:rPr>
                <w:sz w:val="24"/>
                <w:szCs w:val="24"/>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pPr>
              <w:pStyle w:val="Normal"/>
              <w:ind w:firstLine="709"/>
              <w:jc w:val="both"/>
              <w:rPr>
                <w:sz w:val="24"/>
                <w:szCs w:val="24"/>
              </w:rPr>
            </w:pPr>
            <w:r>
              <w:rPr>
                <w:sz w:val="24"/>
                <w:szCs w:val="24"/>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Прошу указанную информацию не предоставлять без моего согласия  третьим лицам.</w:t>
            </w:r>
          </w:p>
        </w:tc>
      </w:tr>
      <w:tr>
        <w:trPr>
          <w:trHeight w:val="247" w:hRule="atLeast"/>
        </w:trPr>
        <w:tc>
          <w:tcPr>
            <w:tcW w:w="201" w:type="dxa"/>
            <w:tcBorders/>
            <w:shd w:fill="auto" w:val="clear"/>
          </w:tcPr>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tc>
        <w:tc>
          <w:tcPr>
            <w:tcW w:w="9154" w:type="dxa"/>
            <w:gridSpan w:val="3"/>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Руководитель (представитель) </w:t>
            </w:r>
          </w:p>
          <w:p>
            <w:pPr>
              <w:pStyle w:val="ConsPlusNonformat"/>
              <w:widowControl/>
              <w:pBdr>
                <w:bottom w:val="single" w:sz="12" w:space="1" w:color="000000"/>
              </w:pBdr>
              <w:rPr>
                <w:rFonts w:ascii="Times New Roman" w:hAnsi="Times New Roman" w:cs="Times New Roman"/>
                <w:sz w:val="24"/>
                <w:szCs w:val="24"/>
              </w:rPr>
            </w:pPr>
            <w:r>
              <w:rPr>
                <w:rFonts w:cs="Times New Roman" w:ascii="Times New Roman" w:hAnsi="Times New Roman"/>
                <w:sz w:val="24"/>
                <w:szCs w:val="24"/>
              </w:rPr>
            </w:r>
          </w:p>
          <w:p>
            <w:pPr>
              <w:pStyle w:val="ConsPlusNonformat"/>
              <w:widowControl/>
              <w:rPr>
                <w:rFonts w:ascii="Times New Roman" w:hAnsi="Times New Roman" w:cs="Times New Roman"/>
              </w:rPr>
            </w:pPr>
            <w:r>
              <w:rPr>
                <w:rFonts w:cs="Times New Roman" w:ascii="Times New Roman" w:hAnsi="Times New Roman"/>
              </w:rPr>
              <w:t>М.П.      (при ее наличии)         (должность)                          (подпись)                     (расшифровка подписи)</w:t>
            </w:r>
          </w:p>
          <w:p>
            <w:pPr>
              <w:pStyle w:val="ConsPlusNonformat"/>
              <w:widowControl/>
              <w:jc w:val="right"/>
              <w:rPr>
                <w:rFonts w:ascii="Times New Roman" w:hAnsi="Times New Roman" w:cs="Times New Roman"/>
                <w:sz w:val="24"/>
                <w:szCs w:val="24"/>
              </w:rPr>
            </w:pPr>
            <w:r>
              <w:rPr>
                <w:rFonts w:cs="Times New Roman" w:ascii="Times New Roman" w:hAnsi="Times New Roman"/>
                <w:sz w:val="22"/>
                <w:szCs w:val="22"/>
              </w:rPr>
              <w:t>________________(Дата)</w:t>
            </w:r>
          </w:p>
        </w:tc>
      </w:tr>
      <w:tr>
        <w:trPr>
          <w:trHeight w:val="567" w:hRule="atLeast"/>
        </w:trPr>
        <w:tc>
          <w:tcPr>
            <w:tcW w:w="201" w:type="dxa"/>
            <w:tcBorders/>
            <w:shd w:fill="auto" w:val="clear"/>
          </w:tcPr>
          <w:p>
            <w:pPr>
              <w:pStyle w:val="Normal"/>
              <w:rPr/>
            </w:pPr>
            <w:r>
              <w:rPr/>
            </w:r>
          </w:p>
        </w:tc>
        <w:tc>
          <w:tcPr>
            <w:tcW w:w="727" w:type="dxa"/>
            <w:tcBorders/>
            <w:shd w:fill="auto" w:val="clear"/>
          </w:tcPr>
          <w:p>
            <w:pPr>
              <w:pStyle w:val="Normal"/>
              <w:jc w:val="right"/>
              <w:rPr>
                <w:color w:val="000000"/>
              </w:rPr>
            </w:pPr>
            <w:r>
              <w:rPr>
                <w:color w:val="000000"/>
              </w:rPr>
            </w:r>
          </w:p>
          <w:p>
            <w:pPr>
              <w:pStyle w:val="Normal"/>
              <w:jc w:val="right"/>
              <w:rPr>
                <w:color w:val="000000"/>
              </w:rPr>
            </w:pPr>
            <w:r>
              <w:rPr>
                <w:color w:val="000000"/>
              </w:rPr>
            </w:r>
          </w:p>
          <w:p>
            <w:pPr>
              <w:pStyle w:val="Normal"/>
              <w:jc w:val="right"/>
              <w:rPr>
                <w:color w:val="000000"/>
              </w:rPr>
            </w:pPr>
            <w:r>
              <w:rPr>
                <w:color w:val="000000"/>
              </w:rPr>
            </w:r>
          </w:p>
        </w:tc>
        <w:tc>
          <w:tcPr>
            <w:tcW w:w="8427" w:type="dxa"/>
            <w:gridSpan w:val="2"/>
            <w:tcBorders/>
            <w:shd w:fill="auto" w:val="clear"/>
          </w:tcPr>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right"/>
              <w:rPr/>
            </w:pPr>
            <w:r>
              <w:rPr>
                <w:rFonts w:cs="Times New Roman" w:ascii="Times New Roman" w:hAnsi="Times New Roman"/>
                <w:sz w:val="24"/>
                <w:szCs w:val="24"/>
              </w:rPr>
              <w:t xml:space="preserve">Приложение № 2 к Положению о порядке </w:t>
            </w:r>
          </w:p>
          <w:p>
            <w:pPr>
              <w:pStyle w:val="ConsPlusNonformat"/>
              <w:widowControl/>
              <w:jc w:val="right"/>
              <w:rPr>
                <w:rFonts w:ascii="Times New Roman" w:hAnsi="Times New Roman" w:cs="Times New Roman"/>
                <w:sz w:val="24"/>
                <w:szCs w:val="24"/>
                <w:highlight w:val="cyan"/>
              </w:rPr>
            </w:pPr>
            <w:r>
              <w:rPr>
                <w:rFonts w:cs="Times New Roman" w:ascii="Times New Roman" w:hAnsi="Times New Roman"/>
                <w:sz w:val="24"/>
                <w:szCs w:val="24"/>
              </w:rPr>
              <w:t xml:space="preserve">предоставления субсидии для субъектов </w:t>
            </w:r>
          </w:p>
          <w:p>
            <w:pPr>
              <w:pStyle w:val="ConsPlusNonformat"/>
              <w:widowControl/>
              <w:jc w:val="right"/>
              <w:rPr>
                <w:rFonts w:ascii="Times New Roman" w:hAnsi="Times New Roman" w:cs="Times New Roman"/>
                <w:b/>
                <w:b/>
                <w:sz w:val="22"/>
                <w:szCs w:val="22"/>
              </w:rPr>
            </w:pPr>
            <w:r>
              <w:rPr>
                <w:rFonts w:cs="Times New Roman" w:ascii="Times New Roman" w:hAnsi="Times New Roman"/>
                <w:sz w:val="24"/>
                <w:szCs w:val="24"/>
              </w:rPr>
              <w:t>малого и (или) среднего предпринимательства</w:t>
            </w:r>
          </w:p>
          <w:p>
            <w:pPr>
              <w:pStyle w:val="ConsPlusNonformat"/>
              <w:widowControl/>
              <w:jc w:val="right"/>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t>Заявление</w:t>
            </w:r>
          </w:p>
          <w:p>
            <w:pPr>
              <w:pStyle w:val="Normal"/>
              <w:jc w:val="center"/>
              <w:rPr>
                <w:sz w:val="22"/>
                <w:szCs w:val="22"/>
              </w:rPr>
            </w:pPr>
            <w:r>
              <w:rPr>
                <w:b/>
                <w:sz w:val="22"/>
                <w:szCs w:val="22"/>
              </w:rPr>
              <w:t>о предоставлении субсидии</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right"/>
              <w:rPr>
                <w:color w:val="000000"/>
              </w:rPr>
            </w:pPr>
            <w:r>
              <w:rPr>
                <w:color w:val="000000"/>
              </w:rPr>
            </w:r>
          </w:p>
        </w:tc>
        <w:tc>
          <w:tcPr>
            <w:tcW w:w="8427" w:type="dxa"/>
            <w:gridSpan w:val="2"/>
            <w:tcBorders/>
            <w:shd w:fill="auto" w:val="clear"/>
          </w:tcPr>
          <w:p>
            <w:pPr>
              <w:pStyle w:val="Normal"/>
              <w:rPr>
                <w:sz w:val="24"/>
                <w:szCs w:val="24"/>
              </w:rPr>
            </w:pPr>
            <w:r>
              <w:rPr>
                <w:sz w:val="24"/>
                <w:szCs w:val="24"/>
              </w:rPr>
            </w:r>
          </w:p>
          <w:p>
            <w:pPr>
              <w:pStyle w:val="Normal"/>
              <w:rPr>
                <w:sz w:val="24"/>
                <w:szCs w:val="24"/>
              </w:rPr>
            </w:pPr>
            <w:r>
              <w:rPr>
                <w:sz w:val="24"/>
                <w:szCs w:val="24"/>
              </w:rPr>
              <w:t>Прошу представить  ___________________________________________________________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right"/>
              <w:rPr>
                <w:color w:val="000000"/>
              </w:rPr>
            </w:pPr>
            <w:r>
              <w:rPr>
                <w:color w:val="000000"/>
              </w:rPr>
            </w:r>
          </w:p>
        </w:tc>
        <w:tc>
          <w:tcPr>
            <w:tcW w:w="8427" w:type="dxa"/>
            <w:gridSpan w:val="2"/>
            <w:tcBorders/>
            <w:shd w:fill="auto" w:val="clear"/>
          </w:tcPr>
          <w:p>
            <w:pPr>
              <w:pStyle w:val="Normal"/>
              <w:rPr>
                <w:sz w:val="24"/>
                <w:szCs w:val="24"/>
              </w:rPr>
            </w:pPr>
            <w:r>
              <w:rPr>
                <w:sz w:val="24"/>
                <w:szCs w:val="24"/>
              </w:rPr>
              <w:t xml:space="preserve">                                                                            </w:t>
            </w:r>
            <w:r>
              <w:rPr>
                <w:sz w:val="24"/>
                <w:szCs w:val="24"/>
              </w:rPr>
              <w:t>(полное наименование заявителя)</w:t>
            </w:r>
          </w:p>
        </w:tc>
      </w:tr>
      <w:tr>
        <w:trPr>
          <w:trHeight w:val="266" w:hRule="atLeast"/>
        </w:trPr>
        <w:tc>
          <w:tcPr>
            <w:tcW w:w="201" w:type="dxa"/>
            <w:tcBorders/>
            <w:shd w:fill="auto" w:val="clear"/>
          </w:tcPr>
          <w:p>
            <w:pPr>
              <w:pStyle w:val="Normal"/>
              <w:rPr/>
            </w:pPr>
            <w:r>
              <w:rPr/>
            </w:r>
          </w:p>
        </w:tc>
        <w:tc>
          <w:tcPr>
            <w:tcW w:w="727" w:type="dxa"/>
            <w:tcBorders/>
            <w:shd w:fill="auto" w:val="clear"/>
          </w:tcPr>
          <w:p>
            <w:pPr>
              <w:pStyle w:val="Normal"/>
              <w:jc w:val="right"/>
              <w:rPr>
                <w:color w:val="000000"/>
              </w:rPr>
            </w:pPr>
            <w:r>
              <w:rPr>
                <w:color w:val="000000"/>
              </w:rPr>
            </w:r>
          </w:p>
        </w:tc>
        <w:tc>
          <w:tcPr>
            <w:tcW w:w="8427" w:type="dxa"/>
            <w:gridSpan w:val="2"/>
            <w:tcBorders/>
            <w:shd w:fill="auto" w:val="clear"/>
          </w:tcPr>
          <w:p>
            <w:pPr>
              <w:pStyle w:val="Normal"/>
              <w:ind w:firstLine="709"/>
              <w:jc w:val="both"/>
              <w:rPr>
                <w:sz w:val="24"/>
                <w:szCs w:val="24"/>
              </w:rPr>
            </w:pPr>
            <w:r>
              <w:rPr>
                <w:sz w:val="24"/>
                <w:szCs w:val="24"/>
              </w:rPr>
              <w:t>субсидию</w:t>
            </w:r>
            <w:r>
              <w:rPr>
                <w:b/>
                <w:i/>
                <w:sz w:val="24"/>
                <w:szCs w:val="24"/>
              </w:rPr>
              <w:t xml:space="preserve"> </w:t>
            </w:r>
            <w:r>
              <w:rPr>
                <w:sz w:val="24"/>
                <w:szCs w:val="24"/>
              </w:rPr>
              <w:t>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pPr>
              <w:pStyle w:val="Normal"/>
              <w:jc w:val="both"/>
              <w:rPr>
                <w:b/>
                <w:b/>
                <w:i/>
                <w:i/>
                <w:sz w:val="24"/>
                <w:szCs w:val="24"/>
              </w:rPr>
            </w:pPr>
            <w:r>
              <w:rPr>
                <w:b/>
                <w:i/>
                <w:sz w:val="24"/>
                <w:szCs w:val="24"/>
              </w:rPr>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1.</w:t>
            </w:r>
          </w:p>
        </w:tc>
        <w:tc>
          <w:tcPr>
            <w:tcW w:w="8427" w:type="dxa"/>
            <w:gridSpan w:val="2"/>
            <w:tcBorders/>
            <w:shd w:fill="auto" w:val="clear"/>
          </w:tcPr>
          <w:p>
            <w:pPr>
              <w:pStyle w:val="Normal"/>
              <w:rPr>
                <w:sz w:val="24"/>
                <w:szCs w:val="24"/>
              </w:rPr>
            </w:pPr>
            <w:r>
              <w:rPr>
                <w:sz w:val="24"/>
                <w:szCs w:val="24"/>
              </w:rPr>
              <w:t>Информация о заявителе:</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Юридический адрес ____________________________________________________________</w:t>
            </w:r>
          </w:p>
          <w:p>
            <w:pPr>
              <w:pStyle w:val="Normal"/>
              <w:rPr>
                <w:sz w:val="24"/>
                <w:szCs w:val="24"/>
              </w:rPr>
            </w:pPr>
            <w:r>
              <w:rPr>
                <w:sz w:val="24"/>
                <w:szCs w:val="24"/>
              </w:rPr>
              <w:t>Фактический адрес_____________________________________________________________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Телефон, факс, e-mail ___________________________________________________________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Web"/>
              <w:spacing w:beforeAutospacing="0" w:before="0" w:afterAutospacing="0" w:after="0"/>
              <w:jc w:val="both"/>
              <w:rPr/>
            </w:pPr>
            <w:r>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выдано:__________________________, дата регистрации ___________________ОГРН(ОГРНИП)________________________,ИНН_______________,КПП______________,БИК______________</w:t>
            </w:r>
          </w:p>
          <w:p>
            <w:pPr>
              <w:pStyle w:val="NormalWeb"/>
              <w:spacing w:beforeAutospacing="0" w:before="0" w:afterAutospacing="0" w:after="0"/>
              <w:jc w:val="both"/>
              <w:rPr/>
            </w:pPr>
            <w:r>
              <w:rPr/>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Банковские реквизиты __________________________________________________________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______________________________________________________________________________</w:t>
            </w:r>
          </w:p>
          <w:p>
            <w:pPr>
              <w:pStyle w:val="Normal"/>
              <w:rPr>
                <w:sz w:val="24"/>
                <w:szCs w:val="24"/>
              </w:rPr>
            </w:pPr>
            <w:r>
              <w:rPr>
                <w:sz w:val="24"/>
                <w:szCs w:val="24"/>
              </w:rPr>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2.</w:t>
            </w:r>
          </w:p>
        </w:tc>
        <w:tc>
          <w:tcPr>
            <w:tcW w:w="8427" w:type="dxa"/>
            <w:gridSpan w:val="2"/>
            <w:tcBorders/>
            <w:shd w:fill="auto" w:val="clear"/>
          </w:tcPr>
          <w:p>
            <w:pPr>
              <w:pStyle w:val="Normal"/>
              <w:rPr>
                <w:sz w:val="24"/>
                <w:szCs w:val="24"/>
              </w:rPr>
            </w:pPr>
            <w:r>
              <w:rPr>
                <w:sz w:val="24"/>
                <w:szCs w:val="24"/>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человек________________</w:t>
            </w:r>
          </w:p>
          <w:p>
            <w:pPr>
              <w:pStyle w:val="Normal"/>
              <w:rPr>
                <w:sz w:val="24"/>
                <w:szCs w:val="24"/>
              </w:rPr>
            </w:pPr>
            <w:r>
              <w:rPr>
                <w:sz w:val="24"/>
                <w:szCs w:val="24"/>
              </w:rPr>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3.</w:t>
            </w:r>
          </w:p>
        </w:tc>
        <w:tc>
          <w:tcPr>
            <w:tcW w:w="8427" w:type="dxa"/>
            <w:gridSpan w:val="2"/>
            <w:tcBorders/>
            <w:shd w:fill="auto" w:val="clear"/>
          </w:tcPr>
          <w:p>
            <w:pPr>
              <w:pStyle w:val="Normal"/>
              <w:rPr>
                <w:sz w:val="24"/>
                <w:szCs w:val="24"/>
              </w:rPr>
            </w:pPr>
            <w:r>
              <w:rPr>
                <w:sz w:val="24"/>
                <w:szCs w:val="24"/>
              </w:rPr>
              <w:t>Размер средней заработной платы, рублей _________________________________________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 xml:space="preserve">                                                                                             </w:t>
            </w:r>
            <w:r>
              <w:rPr>
                <w:sz w:val="24"/>
                <w:szCs w:val="24"/>
              </w:rPr>
              <w:t>(на последнюю отчетную дату)</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4.</w:t>
            </w:r>
          </w:p>
        </w:tc>
        <w:tc>
          <w:tcPr>
            <w:tcW w:w="8427" w:type="dxa"/>
            <w:gridSpan w:val="2"/>
            <w:tcBorders/>
            <w:shd w:fill="auto" w:val="clear"/>
          </w:tcPr>
          <w:p>
            <w:pPr>
              <w:pStyle w:val="Normal"/>
              <w:rPr>
                <w:sz w:val="24"/>
                <w:szCs w:val="24"/>
              </w:rPr>
            </w:pPr>
            <w:r>
              <w:rPr>
                <w:sz w:val="24"/>
                <w:szCs w:val="24"/>
              </w:rPr>
              <w:t>Является участником соглашений о разделе продукции: _____________________________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5.</w:t>
            </w:r>
          </w:p>
        </w:tc>
        <w:tc>
          <w:tcPr>
            <w:tcW w:w="8427" w:type="dxa"/>
            <w:gridSpan w:val="2"/>
            <w:tcBorders/>
            <w:shd w:fill="auto" w:val="clear"/>
          </w:tcPr>
          <w:p>
            <w:pPr>
              <w:pStyle w:val="Normal"/>
              <w:rPr>
                <w:sz w:val="24"/>
                <w:szCs w:val="24"/>
              </w:rPr>
            </w:pPr>
            <w:r>
              <w:rPr>
                <w:sz w:val="24"/>
                <w:szCs w:val="24"/>
              </w:rPr>
              <w:t>Является профессиональным участником рынка ценных бумаг: ________________________</w:t>
            </w:r>
          </w:p>
        </w:tc>
      </w:tr>
      <w:tr>
        <w:trPr>
          <w:trHeight w:val="170"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 xml:space="preserve">                                                                                                                                   </w:t>
            </w:r>
            <w:r>
              <w:rPr>
                <w:sz w:val="24"/>
                <w:szCs w:val="24"/>
              </w:rPr>
              <w:t>(да/нет)</w:t>
            </w:r>
          </w:p>
        </w:tc>
      </w:tr>
      <w:tr>
        <w:trPr>
          <w:trHeight w:val="372"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6.</w:t>
            </w:r>
          </w:p>
        </w:tc>
        <w:tc>
          <w:tcPr>
            <w:tcW w:w="8427" w:type="dxa"/>
            <w:gridSpan w:val="2"/>
            <w:tcBorders/>
            <w:shd w:fill="auto" w:val="clear"/>
          </w:tcPr>
          <w:p>
            <w:pPr>
              <w:pStyle w:val="Normal"/>
              <w:rPr>
                <w:sz w:val="24"/>
                <w:szCs w:val="24"/>
              </w:rPr>
            </w:pPr>
            <w:r>
              <w:rPr>
                <w:sz w:val="24"/>
                <w:szCs w:val="24"/>
              </w:rPr>
              <w:t>Осуществляет производство и реализацию подакцизных товаров: 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t>7.</w:t>
            </w:r>
          </w:p>
        </w:tc>
        <w:tc>
          <w:tcPr>
            <w:tcW w:w="8427"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Осуществляет добычу и реализацию полезных ископаемых, за исключением</w:t>
            </w:r>
          </w:p>
          <w:p>
            <w:pPr>
              <w:pStyle w:val="Normal"/>
              <w:rPr>
                <w:sz w:val="24"/>
                <w:szCs w:val="24"/>
              </w:rPr>
            </w:pPr>
            <w:r>
              <w:rPr>
                <w:sz w:val="24"/>
                <w:szCs w:val="24"/>
              </w:rPr>
              <w:t>общераспространенных полезных ископаемых: ____________________________________</w:t>
            </w:r>
          </w:p>
        </w:tc>
      </w:tr>
      <w:tr>
        <w:trPr>
          <w:trHeight w:val="214"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2"/>
                <w:szCs w:val="22"/>
              </w:rPr>
            </w:pPr>
            <w:r>
              <w:rPr>
                <w:color w:val="000000"/>
                <w:sz w:val="22"/>
                <w:szCs w:val="22"/>
              </w:rPr>
            </w:r>
          </w:p>
        </w:tc>
        <w:tc>
          <w:tcPr>
            <w:tcW w:w="8427" w:type="dxa"/>
            <w:gridSpan w:val="2"/>
            <w:tcBorders/>
            <w:shd w:fill="auto" w:val="clear"/>
          </w:tcPr>
          <w:p>
            <w:pPr>
              <w:pStyle w:val="Normal"/>
              <w:rPr>
                <w:sz w:val="24"/>
                <w:szCs w:val="24"/>
              </w:rPr>
            </w:pPr>
            <w:r>
              <w:rPr>
                <w:sz w:val="24"/>
                <w:szCs w:val="24"/>
              </w:rPr>
              <w:t xml:space="preserve">                                                                                                                                </w:t>
            </w:r>
            <w:r>
              <w:rPr>
                <w:sz w:val="24"/>
                <w:szCs w:val="24"/>
              </w:rPr>
              <w:t>(да/нет)</w:t>
            </w:r>
          </w:p>
        </w:tc>
      </w:tr>
      <w:tr>
        <w:trPr>
          <w:trHeight w:val="247" w:hRule="atLeast"/>
        </w:trPr>
        <w:tc>
          <w:tcPr>
            <w:tcW w:w="201" w:type="dxa"/>
            <w:tcBorders/>
            <w:shd w:fill="auto" w:val="clear"/>
          </w:tcPr>
          <w:p>
            <w:pPr>
              <w:pStyle w:val="Normal"/>
              <w:rPr/>
            </w:pPr>
            <w:r>
              <w:rPr/>
            </w:r>
          </w:p>
        </w:tc>
        <w:tc>
          <w:tcPr>
            <w:tcW w:w="727" w:type="dxa"/>
            <w:tcBorders>
              <w:bottom w:val="single" w:sz="4" w:space="0" w:color="000000"/>
            </w:tcBorders>
            <w:shd w:fill="auto" w:val="clear"/>
          </w:tcPr>
          <w:p>
            <w:pPr>
              <w:pStyle w:val="Normal"/>
              <w:jc w:val="center"/>
              <w:rPr>
                <w:color w:val="000000"/>
                <w:sz w:val="22"/>
                <w:szCs w:val="22"/>
              </w:rPr>
            </w:pPr>
            <w:r>
              <w:rPr>
                <w:color w:val="000000"/>
                <w:sz w:val="22"/>
                <w:szCs w:val="22"/>
              </w:rPr>
              <w:t>8.</w:t>
            </w:r>
          </w:p>
        </w:tc>
        <w:tc>
          <w:tcPr>
            <w:tcW w:w="8427" w:type="dxa"/>
            <w:gridSpan w:val="2"/>
            <w:tcBorders/>
            <w:shd w:fill="auto" w:val="clear"/>
          </w:tcPr>
          <w:p>
            <w:pPr>
              <w:pStyle w:val="Normal"/>
              <w:rPr>
                <w:sz w:val="24"/>
                <w:szCs w:val="24"/>
              </w:rPr>
            </w:pPr>
            <w:r>
              <w:rPr>
                <w:sz w:val="24"/>
                <w:szCs w:val="24"/>
              </w:rPr>
              <w:t>Применяемая   Заявителем  система  налогообложения  (отметить  любым знаком):</w:t>
            </w:r>
          </w:p>
          <w:p>
            <w:pPr>
              <w:pStyle w:val="Normal"/>
              <w:rPr>
                <w:sz w:val="24"/>
                <w:szCs w:val="24"/>
              </w:rPr>
            </w:pPr>
            <w:r>
              <w:rPr>
                <w:sz w:val="24"/>
                <w:szCs w:val="24"/>
              </w:rPr>
            </w:r>
          </w:p>
        </w:tc>
      </w:tr>
      <w:tr>
        <w:trPr>
          <w:trHeight w:val="247" w:hRule="atLeast"/>
        </w:trPr>
        <w:tc>
          <w:tcPr>
            <w:tcW w:w="201" w:type="dxa"/>
            <w:tcBorders/>
            <w:shd w:fill="auto" w:val="clear"/>
          </w:tcPr>
          <w:p>
            <w:pPr>
              <w:pStyle w:val="Normal"/>
              <w:rPr/>
            </w:pPr>
            <w:r>
              <w:rPr/>
            </w:r>
          </w:p>
        </w:tc>
        <w:tc>
          <w:tcPr>
            <w:tcW w:w="7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6"/>
                <w:szCs w:val="26"/>
              </w:rPr>
            </w:pPr>
            <w:r>
              <w:rPr>
                <w:color w:val="000000"/>
                <w:sz w:val="26"/>
                <w:szCs w:val="26"/>
              </w:rPr>
            </w:r>
          </w:p>
        </w:tc>
        <w:tc>
          <w:tcPr>
            <w:tcW w:w="8427" w:type="dxa"/>
            <w:gridSpan w:val="2"/>
            <w:tcBorders>
              <w:left w:val="single" w:sz="4" w:space="0" w:color="000000"/>
            </w:tcBorders>
            <w:shd w:fill="auto" w:val="clear"/>
          </w:tcPr>
          <w:p>
            <w:pPr>
              <w:pStyle w:val="Normal"/>
              <w:rPr>
                <w:sz w:val="24"/>
                <w:szCs w:val="24"/>
              </w:rPr>
            </w:pPr>
            <w:r>
              <w:rPr>
                <w:sz w:val="24"/>
                <w:szCs w:val="24"/>
              </w:rPr>
              <w:t>общеустановленная;</w:t>
            </w:r>
          </w:p>
        </w:tc>
      </w:tr>
      <w:tr>
        <w:trPr>
          <w:trHeight w:val="247" w:hRule="atLeast"/>
        </w:trPr>
        <w:tc>
          <w:tcPr>
            <w:tcW w:w="201" w:type="dxa"/>
            <w:tcBorders/>
            <w:shd w:fill="auto" w:val="clear"/>
          </w:tcPr>
          <w:p>
            <w:pPr>
              <w:pStyle w:val="Normal"/>
              <w:rPr/>
            </w:pPr>
            <w:r>
              <w:rPr/>
            </w:r>
          </w:p>
        </w:tc>
        <w:tc>
          <w:tcPr>
            <w:tcW w:w="7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6"/>
                <w:szCs w:val="26"/>
              </w:rPr>
            </w:pPr>
            <w:r>
              <w:rPr>
                <w:color w:val="000000"/>
                <w:sz w:val="26"/>
                <w:szCs w:val="26"/>
              </w:rPr>
            </w:r>
          </w:p>
        </w:tc>
        <w:tc>
          <w:tcPr>
            <w:tcW w:w="8427" w:type="dxa"/>
            <w:gridSpan w:val="2"/>
            <w:tcBorders>
              <w:left w:val="single" w:sz="4" w:space="0" w:color="000000"/>
            </w:tcBorders>
            <w:shd w:fill="auto" w:val="clear"/>
          </w:tcPr>
          <w:p>
            <w:pPr>
              <w:pStyle w:val="Normal"/>
              <w:rPr>
                <w:sz w:val="24"/>
                <w:szCs w:val="24"/>
              </w:rPr>
            </w:pPr>
            <w:r>
              <w:rPr>
                <w:sz w:val="24"/>
                <w:szCs w:val="24"/>
              </w:rPr>
              <w:t>упрощенная (УСН);</w:t>
            </w:r>
          </w:p>
        </w:tc>
      </w:tr>
      <w:tr>
        <w:trPr>
          <w:trHeight w:val="247" w:hRule="atLeast"/>
        </w:trPr>
        <w:tc>
          <w:tcPr>
            <w:tcW w:w="201" w:type="dxa"/>
            <w:tcBorders/>
            <w:shd w:fill="auto" w:val="clear"/>
          </w:tcPr>
          <w:p>
            <w:pPr>
              <w:pStyle w:val="Normal"/>
              <w:rPr/>
            </w:pPr>
            <w:r>
              <w:rPr/>
            </w:r>
          </w:p>
        </w:tc>
        <w:tc>
          <w:tcPr>
            <w:tcW w:w="7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6"/>
                <w:szCs w:val="26"/>
              </w:rPr>
            </w:pPr>
            <w:r>
              <w:rPr>
                <w:color w:val="000000"/>
                <w:sz w:val="26"/>
                <w:szCs w:val="26"/>
              </w:rPr>
            </w:r>
          </w:p>
        </w:tc>
        <w:tc>
          <w:tcPr>
            <w:tcW w:w="8427" w:type="dxa"/>
            <w:gridSpan w:val="2"/>
            <w:tcBorders>
              <w:left w:val="single" w:sz="4" w:space="0" w:color="000000"/>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в  виде  единого  налога  на  вмененный  доход  для  отдельных  видов</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деятельности (ЕНВД);</w:t>
            </w:r>
          </w:p>
        </w:tc>
      </w:tr>
      <w:tr>
        <w:trPr>
          <w:trHeight w:val="247" w:hRule="atLeast"/>
        </w:trPr>
        <w:tc>
          <w:tcPr>
            <w:tcW w:w="201" w:type="dxa"/>
            <w:tcBorders/>
            <w:shd w:fill="auto" w:val="clear"/>
          </w:tcPr>
          <w:p>
            <w:pPr>
              <w:pStyle w:val="Normal"/>
              <w:rPr/>
            </w:pPr>
            <w:r>
              <w:rPr/>
            </w:r>
          </w:p>
        </w:tc>
        <w:tc>
          <w:tcPr>
            <w:tcW w:w="7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6"/>
                <w:szCs w:val="26"/>
              </w:rPr>
            </w:pPr>
            <w:r>
              <w:rPr>
                <w:color w:val="000000"/>
                <w:sz w:val="26"/>
                <w:szCs w:val="26"/>
              </w:rPr>
            </w:r>
          </w:p>
        </w:tc>
        <w:tc>
          <w:tcPr>
            <w:tcW w:w="8427" w:type="dxa"/>
            <w:gridSpan w:val="2"/>
            <w:tcBorders>
              <w:left w:val="single" w:sz="4" w:space="0" w:color="000000"/>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для сельскохозяйственных товаропроизводителей.</w:t>
            </w:r>
          </w:p>
        </w:tc>
      </w:tr>
      <w:tr>
        <w:trPr>
          <w:trHeight w:val="247" w:hRule="atLeast"/>
        </w:trPr>
        <w:tc>
          <w:tcPr>
            <w:tcW w:w="201" w:type="dxa"/>
            <w:tcBorders/>
            <w:shd w:fill="auto" w:val="clear"/>
          </w:tcPr>
          <w:p>
            <w:pPr>
              <w:pStyle w:val="Normal"/>
              <w:rPr/>
            </w:pPr>
            <w:r>
              <w:rPr/>
            </w:r>
          </w:p>
        </w:tc>
        <w:tc>
          <w:tcPr>
            <w:tcW w:w="727" w:type="dxa"/>
            <w:tcBorders>
              <w:top w:val="single" w:sz="4" w:space="0" w:color="000000"/>
            </w:tcBorders>
            <w:shd w:fill="auto" w:val="clear"/>
          </w:tcPr>
          <w:p>
            <w:pPr>
              <w:pStyle w:val="Normal"/>
              <w:jc w:val="center"/>
              <w:rPr>
                <w:color w:val="000000"/>
                <w:sz w:val="22"/>
                <w:szCs w:val="22"/>
              </w:rPr>
            </w:pPr>
            <w:r>
              <w:rPr>
                <w:color w:val="000000"/>
                <w:sz w:val="22"/>
                <w:szCs w:val="22"/>
              </w:rPr>
              <w:t>9.</w:t>
            </w:r>
          </w:p>
        </w:tc>
        <w:tc>
          <w:tcPr>
            <w:tcW w:w="8427"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Является субъектом агропромышленного комплекса в соответствии с   Законом края  от  21.02.2006  № 17-4487  "О  государственной  поддержке субъектов агропромышленного комплекса края": ________________________________________________________________(да, нет)</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sz w:val="22"/>
                <w:szCs w:val="22"/>
              </w:rPr>
            </w:pPr>
            <w:r>
              <w:rPr>
                <w:sz w:val="22"/>
                <w:szCs w:val="22"/>
              </w:rPr>
              <w:t>10</w:t>
            </w:r>
          </w:p>
        </w:tc>
        <w:tc>
          <w:tcPr>
            <w:tcW w:w="8427"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Результаты, которые планируется достичь:</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сроки создания и количество создаваемых рабочих мест ____________________________</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6"/>
                <w:szCs w:val="26"/>
              </w:rPr>
            </w:pPr>
            <w:r>
              <w:rPr>
                <w:color w:val="000000"/>
                <w:sz w:val="26"/>
                <w:szCs w:val="26"/>
              </w:rPr>
            </w:r>
          </w:p>
        </w:tc>
        <w:tc>
          <w:tcPr>
            <w:tcW w:w="8427" w:type="dxa"/>
            <w:gridSpan w:val="2"/>
            <w:tcBorders/>
            <w:shd w:fill="auto" w:val="clear"/>
          </w:tcPr>
          <w:p>
            <w:pPr>
              <w:pStyle w:val="ConsPlusNonformat"/>
              <w:widowControl/>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09"/>
              <w:jc w:val="both"/>
              <w:rPr>
                <w:sz w:val="24"/>
                <w:szCs w:val="24"/>
              </w:rPr>
            </w:pPr>
            <w:r>
              <w:rPr>
                <w:sz w:val="22"/>
                <w:szCs w:val="22"/>
              </w:rPr>
              <w:t xml:space="preserve">     </w:t>
            </w:r>
            <w:r>
              <w:rPr>
                <w:sz w:val="24"/>
                <w:szCs w:val="24"/>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«субсидия на поддержку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Pr>
                <w:rStyle w:val="Strong"/>
                <w:b w:val="false"/>
                <w:sz w:val="24"/>
                <w:szCs w:val="24"/>
              </w:rPr>
              <w:t>».</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 Положением о порядке предоставления субсидии утвержденной Постановлением Администрации города Шарыпово </w:t>
            </w:r>
            <w:r>
              <w:rPr>
                <w:rStyle w:val="Strong"/>
                <w:rFonts w:cs="Times New Roman" w:ascii="Times New Roman" w:hAnsi="Times New Roman"/>
                <w:b w:val="false"/>
                <w:color w:val="000000"/>
                <w:sz w:val="24"/>
                <w:szCs w:val="24"/>
              </w:rPr>
              <w:t>от 11.08.2017 № 145 «</w:t>
            </w:r>
            <w:r>
              <w:rPr>
                <w:rFonts w:cs="Times New Roman" w:ascii="Times New Roman" w:hAnsi="Times New Roman"/>
                <w:sz w:val="24"/>
                <w:szCs w:val="24"/>
              </w:rPr>
              <w:t>Об утверждении Положения о порядке предоставления  субсидии для субъектов малого</w:t>
            </w:r>
            <w:r>
              <w:rPr>
                <w:rFonts w:cs="Times New Roman" w:ascii="Times New Roman" w:hAnsi="Times New Roman"/>
                <w:b/>
                <w:sz w:val="24"/>
                <w:szCs w:val="24"/>
              </w:rPr>
              <w:t xml:space="preserve"> </w:t>
            </w:r>
            <w:r>
              <w:rPr>
                <w:rFonts w:cs="Times New Roman" w:ascii="Times New Roman" w:hAnsi="Times New Roman"/>
                <w:sz w:val="24"/>
                <w:szCs w:val="24"/>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Разъяснения о предоставлении субсидии для субъектов малого и (или) среднего  предпринимательства   получены в полном объеме. </w:t>
            </w:r>
          </w:p>
          <w:p>
            <w:pPr>
              <w:pStyle w:val="ConsPlusNonformat"/>
              <w:widowControl/>
              <w:jc w:val="both"/>
              <w:rPr>
                <w:rFonts w:ascii="Times New Roman" w:hAnsi="Times New Roman" w:cs="Times New Roman"/>
                <w:b/>
                <w:b/>
                <w:sz w:val="24"/>
                <w:szCs w:val="24"/>
                <w:highlight w:val="yellow"/>
              </w:rPr>
            </w:pPr>
            <w:r>
              <w:rPr>
                <w:rFonts w:cs="Times New Roman" w:ascii="Times New Roman" w:hAnsi="Times New Roman"/>
                <w:sz w:val="24"/>
                <w:szCs w:val="24"/>
              </w:rPr>
              <w:t xml:space="preserve">              </w:t>
            </w:r>
            <w:r>
              <w:rPr>
                <w:rFonts w:cs="Times New Roman" w:ascii="Times New Roman" w:hAnsi="Times New Roman"/>
                <w:sz w:val="24"/>
                <w:szCs w:val="24"/>
              </w:rPr>
              <w:t>Настоящим заявлением подтверждаем, что _____________________________________________________________________________                 (полное наименование</w:t>
            </w:r>
            <w:r>
              <w:rPr>
                <w:rFonts w:cs="Times New Roman" w:ascii="Times New Roman" w:hAnsi="Times New Roman"/>
                <w:b/>
                <w:sz w:val="24"/>
                <w:szCs w:val="24"/>
              </w:rPr>
              <w:t xml:space="preserve"> </w:t>
            </w:r>
            <w:r>
              <w:rPr>
                <w:rStyle w:val="Strong"/>
                <w:rFonts w:cs="Times New Roman" w:ascii="Times New Roman" w:hAnsi="Times New Roman"/>
                <w:b w:val="false"/>
                <w:i/>
                <w:sz w:val="24"/>
                <w:szCs w:val="24"/>
              </w:rPr>
              <w:t>малого и (или) среднего предпринимательства</w:t>
            </w:r>
            <w:r>
              <w:rPr>
                <w:rFonts w:cs="Times New Roman" w:ascii="Times New Roman" w:hAnsi="Times New Roman"/>
                <w:b/>
                <w:sz w:val="24"/>
                <w:szCs w:val="24"/>
              </w:rPr>
              <w:t>)</w:t>
            </w:r>
          </w:p>
          <w:p>
            <w:pPr>
              <w:pStyle w:val="Normal"/>
              <w:ind w:firstLine="709"/>
              <w:jc w:val="both"/>
              <w:rPr>
                <w:sz w:val="24"/>
                <w:szCs w:val="24"/>
                <w:highlight w:val="yellow"/>
              </w:rPr>
            </w:pPr>
            <w:r>
              <w:rPr>
                <w:sz w:val="24"/>
                <w:szCs w:val="24"/>
              </w:rPr>
              <w:t>- вся информация, содержащаяся в заявлении и прилагаемых к нему документах, является достоверной;</w:t>
            </w:r>
          </w:p>
          <w:p>
            <w:pPr>
              <w:pStyle w:val="Normal"/>
              <w:ind w:firstLine="709"/>
              <w:jc w:val="both"/>
              <w:rPr>
                <w:sz w:val="24"/>
                <w:szCs w:val="24"/>
                <w:highlight w:val="yellow"/>
              </w:rPr>
            </w:pPr>
            <w:r>
              <w:rPr>
                <w:sz w:val="24"/>
                <w:szCs w:val="24"/>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Normal"/>
              <w:ind w:firstLine="709"/>
              <w:jc w:val="both"/>
              <w:rPr>
                <w:sz w:val="24"/>
                <w:szCs w:val="24"/>
                <w:highlight w:val="yellow"/>
              </w:rPr>
            </w:pPr>
            <w:r>
              <w:rPr>
                <w:sz w:val="24"/>
                <w:szCs w:val="24"/>
              </w:rPr>
              <w:t>- не является участником соглашений о разделе продукции;</w:t>
            </w:r>
          </w:p>
          <w:p>
            <w:pPr>
              <w:pStyle w:val="Normal"/>
              <w:ind w:firstLine="709"/>
              <w:jc w:val="both"/>
              <w:rPr>
                <w:sz w:val="24"/>
                <w:szCs w:val="24"/>
                <w:highlight w:val="yellow"/>
              </w:rPr>
            </w:pPr>
            <w:r>
              <w:rPr>
                <w:sz w:val="24"/>
                <w:szCs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Normal"/>
              <w:ind w:firstLine="709"/>
              <w:jc w:val="both"/>
              <w:rPr>
                <w:sz w:val="24"/>
                <w:szCs w:val="24"/>
                <w:highlight w:val="yellow"/>
              </w:rPr>
            </w:pPr>
            <w:r>
              <w:rPr>
                <w:sz w:val="24"/>
                <w:szCs w:val="24"/>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ind w:firstLine="709"/>
              <w:jc w:val="both"/>
              <w:rPr>
                <w:sz w:val="24"/>
                <w:szCs w:val="24"/>
                <w:highlight w:val="yellow"/>
              </w:rPr>
            </w:pPr>
            <w:r>
              <w:rPr>
                <w:sz w:val="24"/>
                <w:szCs w:val="24"/>
              </w:rPr>
              <w:t>- не имеет просроченной задолженности по выплате заработной платы перед наемными работниками;</w:t>
            </w:r>
          </w:p>
          <w:p>
            <w:pPr>
              <w:pStyle w:val="Normal"/>
              <w:ind w:firstLine="709"/>
              <w:jc w:val="both"/>
              <w:rPr>
                <w:sz w:val="24"/>
                <w:szCs w:val="24"/>
                <w:highlight w:val="yellow"/>
              </w:rPr>
            </w:pPr>
            <w:r>
              <w:rPr>
                <w:sz w:val="24"/>
                <w:szCs w:val="24"/>
              </w:rPr>
              <w:t>- заявитель не имеет задолженности по налоговым и иным обязательным платежам в бюджетную систему Российской Федерации;</w:t>
            </w:r>
          </w:p>
          <w:p>
            <w:pPr>
              <w:pStyle w:val="Normal"/>
              <w:ind w:firstLine="709"/>
              <w:jc w:val="both"/>
              <w:rPr>
                <w:sz w:val="24"/>
                <w:szCs w:val="24"/>
                <w:highlight w:val="yellow"/>
              </w:rPr>
            </w:pPr>
            <w:r>
              <w:rPr>
                <w:sz w:val="24"/>
                <w:szCs w:val="24"/>
              </w:rPr>
              <w:t>- не проводится процедура ликвидации, банкротства или реорганизации;</w:t>
            </w:r>
          </w:p>
          <w:p>
            <w:pPr>
              <w:pStyle w:val="Normal"/>
              <w:ind w:firstLine="709"/>
              <w:jc w:val="both"/>
              <w:rPr>
                <w:sz w:val="24"/>
                <w:szCs w:val="24"/>
                <w:highlight w:val="yellow"/>
              </w:rPr>
            </w:pPr>
            <w:r>
              <w:rPr>
                <w:sz w:val="24"/>
                <w:szCs w:val="24"/>
              </w:rPr>
              <w:t>- деятельность не приостановлена в соответствии с законодательством Российской Федерации на день подачи заявки;</w:t>
            </w:r>
          </w:p>
          <w:p>
            <w:pPr>
              <w:pStyle w:val="Normal"/>
              <w:ind w:firstLine="709"/>
              <w:jc w:val="both"/>
              <w:rPr>
                <w:sz w:val="24"/>
                <w:szCs w:val="24"/>
                <w:highlight w:val="yellow"/>
              </w:rPr>
            </w:pPr>
            <w:r>
              <w:rPr>
                <w:sz w:val="24"/>
                <w:szCs w:val="24"/>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pPr>
              <w:pStyle w:val="Normal"/>
              <w:ind w:firstLine="709"/>
              <w:jc w:val="both"/>
              <w:rPr/>
            </w:pPr>
            <w:r>
              <w:rPr>
                <w:sz w:val="24"/>
                <w:szCs w:val="24"/>
              </w:rPr>
              <w:t>- заявителю ранее не предоставлялась аналогичная поддержка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pPr>
              <w:pStyle w:val="Normal"/>
              <w:ind w:firstLine="709"/>
              <w:jc w:val="both"/>
              <w:rPr>
                <w:sz w:val="24"/>
                <w:szCs w:val="24"/>
              </w:rPr>
            </w:pPr>
            <w:r>
              <w:rPr>
                <w:sz w:val="24"/>
                <w:szCs w:val="24"/>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pPr>
              <w:pStyle w:val="ConsPlusNonformat"/>
              <w:widowControl/>
              <w:jc w:val="both"/>
              <w:rPr>
                <w:rFonts w:ascii="Times New Roman" w:hAnsi="Times New Roman" w:cs="Times New Roman"/>
                <w:sz w:val="22"/>
                <w:szCs w:val="22"/>
              </w:rPr>
            </w:pPr>
            <w:r>
              <w:rPr>
                <w:rFonts w:cs="Times New Roman" w:ascii="Times New Roman" w:hAnsi="Times New Roman"/>
                <w:sz w:val="24"/>
                <w:szCs w:val="24"/>
              </w:rPr>
              <w:t xml:space="preserve">       </w:t>
            </w:r>
            <w:r>
              <w:rPr>
                <w:rFonts w:cs="Times New Roman" w:ascii="Times New Roman" w:hAnsi="Times New Roman"/>
                <w:sz w:val="24"/>
                <w:szCs w:val="24"/>
              </w:rPr>
              <w:t>Прошу указанную информацию не предоставлять без моего согласия  третьим лицам.</w:t>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6"/>
                <w:szCs w:val="26"/>
              </w:rPr>
            </w:pPr>
            <w:r>
              <w:rPr>
                <w:color w:val="000000"/>
                <w:sz w:val="26"/>
                <w:szCs w:val="26"/>
              </w:rPr>
            </w:r>
          </w:p>
        </w:tc>
        <w:tc>
          <w:tcPr>
            <w:tcW w:w="8427" w:type="dxa"/>
            <w:gridSpan w:val="2"/>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Руководитель (представитель) </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М.П.     (при ее наличии)          (должность)                          (подпись)                           (расшифровка подписи)</w:t>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t>________________(Дата)</w:t>
            </w:r>
          </w:p>
          <w:tbl>
            <w:tblPr>
              <w:tblW w:w="4850" w:type="pct"/>
              <w:jc w:val="left"/>
              <w:tblInd w:w="0" w:type="dxa"/>
              <w:tblCellMar>
                <w:top w:w="0" w:type="dxa"/>
                <w:left w:w="30" w:type="dxa"/>
                <w:bottom w:w="0" w:type="dxa"/>
                <w:right w:w="30" w:type="dxa"/>
              </w:tblCellMar>
              <w:tblLook w:val="0000"/>
            </w:tblPr>
            <w:tblGrid>
              <w:gridCol w:w="291"/>
              <w:gridCol w:w="7823"/>
            </w:tblGrid>
            <w:tr>
              <w:trPr>
                <w:trHeight w:val="635" w:hRule="atLeast"/>
              </w:trPr>
              <w:tc>
                <w:tcPr>
                  <w:tcW w:w="291" w:type="dxa"/>
                  <w:tcBorders/>
                  <w:shd w:fill="auto" w:val="clear"/>
                </w:tcPr>
                <w:p>
                  <w:pPr>
                    <w:pStyle w:val="Normal"/>
                    <w:jc w:val="right"/>
                    <w:rPr>
                      <w:color w:val="000000"/>
                      <w:sz w:val="22"/>
                      <w:szCs w:val="22"/>
                    </w:rPr>
                  </w:pPr>
                  <w:r>
                    <w:rPr>
                      <w:color w:val="000000"/>
                      <w:sz w:val="22"/>
                      <w:szCs w:val="22"/>
                    </w:rPr>
                  </w:r>
                </w:p>
              </w:tc>
              <w:tc>
                <w:tcPr>
                  <w:tcW w:w="7823" w:type="dxa"/>
                  <w:tcBorders/>
                  <w:shd w:fill="auto" w:val="clear"/>
                </w:tcPr>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right"/>
                    <w:rPr/>
                  </w:pPr>
                  <w:r>
                    <w:rPr>
                      <w:rFonts w:cs="Times New Roman" w:ascii="Times New Roman" w:hAnsi="Times New Roman"/>
                      <w:sz w:val="22"/>
                      <w:szCs w:val="22"/>
                    </w:rPr>
                    <w:t xml:space="preserve">Приложение № 3 к Положению о порядке </w:t>
                  </w:r>
                </w:p>
                <w:p>
                  <w:pPr>
                    <w:pStyle w:val="ConsPlusNonformat"/>
                    <w:widowControl/>
                    <w:jc w:val="right"/>
                    <w:rPr>
                      <w:rFonts w:ascii="Times New Roman" w:hAnsi="Times New Roman" w:cs="Times New Roman"/>
                      <w:sz w:val="22"/>
                      <w:szCs w:val="22"/>
                      <w:highlight w:val="cyan"/>
                    </w:rPr>
                  </w:pPr>
                  <w:r>
                    <w:rPr>
                      <w:rFonts w:cs="Times New Roman" w:ascii="Times New Roman" w:hAnsi="Times New Roman"/>
                      <w:sz w:val="22"/>
                      <w:szCs w:val="22"/>
                    </w:rPr>
                    <w:t xml:space="preserve">предоставления субсидии для субъектов </w:t>
                  </w:r>
                </w:p>
                <w:p>
                  <w:pPr>
                    <w:pStyle w:val="ConsPlusNonformat"/>
                    <w:widowControl/>
                    <w:jc w:val="right"/>
                    <w:rPr>
                      <w:rFonts w:ascii="Times New Roman" w:hAnsi="Times New Roman" w:cs="Times New Roman"/>
                      <w:b/>
                      <w:b/>
                      <w:sz w:val="22"/>
                      <w:szCs w:val="22"/>
                    </w:rPr>
                  </w:pPr>
                  <w:r>
                    <w:rPr>
                      <w:rFonts w:cs="Times New Roman" w:ascii="Times New Roman" w:hAnsi="Times New Roman"/>
                      <w:sz w:val="22"/>
                      <w:szCs w:val="22"/>
                    </w:rPr>
                    <w:t>малого и (или) среднего предпринимательства</w:t>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t>Заявление</w:t>
                  </w:r>
                </w:p>
                <w:p>
                  <w:pPr>
                    <w:pStyle w:val="Normal"/>
                    <w:jc w:val="center"/>
                    <w:rPr>
                      <w:color w:val="000000"/>
                      <w:sz w:val="22"/>
                      <w:szCs w:val="22"/>
                    </w:rPr>
                  </w:pPr>
                  <w:r>
                    <w:rPr>
                      <w:b/>
                      <w:sz w:val="22"/>
                      <w:szCs w:val="22"/>
                    </w:rPr>
                    <w:t>о предоставлении субсидии</w:t>
                  </w:r>
                </w:p>
              </w:tc>
            </w:tr>
            <w:tr>
              <w:trPr>
                <w:trHeight w:val="247" w:hRule="atLeast"/>
              </w:trPr>
              <w:tc>
                <w:tcPr>
                  <w:tcW w:w="291" w:type="dxa"/>
                  <w:tcBorders/>
                  <w:shd w:fill="auto" w:val="clear"/>
                </w:tcPr>
                <w:p>
                  <w:pPr>
                    <w:pStyle w:val="Normal"/>
                    <w:jc w:val="right"/>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Прошу представить  __________________________________________________________________</w:t>
                  </w:r>
                </w:p>
              </w:tc>
            </w:tr>
            <w:tr>
              <w:trPr>
                <w:trHeight w:val="247" w:hRule="atLeast"/>
              </w:trPr>
              <w:tc>
                <w:tcPr>
                  <w:tcW w:w="291" w:type="dxa"/>
                  <w:tcBorders/>
                  <w:shd w:fill="auto" w:val="clear"/>
                </w:tcPr>
                <w:p>
                  <w:pPr>
                    <w:pStyle w:val="Normal"/>
                    <w:jc w:val="right"/>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(полное наименование заявителя)</w:t>
                  </w:r>
                </w:p>
              </w:tc>
            </w:tr>
            <w:tr>
              <w:trPr>
                <w:trHeight w:val="492" w:hRule="atLeast"/>
              </w:trPr>
              <w:tc>
                <w:tcPr>
                  <w:tcW w:w="291" w:type="dxa"/>
                  <w:tcBorders/>
                  <w:shd w:fill="auto" w:val="clear"/>
                </w:tcPr>
                <w:p>
                  <w:pPr>
                    <w:pStyle w:val="Normal"/>
                    <w:jc w:val="right"/>
                    <w:rPr>
                      <w:color w:val="000000"/>
                      <w:sz w:val="22"/>
                      <w:szCs w:val="22"/>
                    </w:rPr>
                  </w:pPr>
                  <w:r>
                    <w:rPr>
                      <w:color w:val="000000"/>
                      <w:sz w:val="22"/>
                      <w:szCs w:val="22"/>
                    </w:rPr>
                  </w:r>
                </w:p>
              </w:tc>
              <w:tc>
                <w:tcPr>
                  <w:tcW w:w="7823" w:type="dxa"/>
                  <w:tcBorders/>
                  <w:shd w:fill="auto" w:val="clear"/>
                </w:tcPr>
                <w:p>
                  <w:pPr>
                    <w:pStyle w:val="Normal"/>
                    <w:ind w:firstLine="709"/>
                    <w:jc w:val="both"/>
                    <w:rPr>
                      <w:bCs/>
                      <w:sz w:val="22"/>
                      <w:szCs w:val="22"/>
                    </w:rPr>
                  </w:pPr>
                  <w:r>
                    <w:rPr>
                      <w:bCs/>
                      <w:sz w:val="22"/>
                      <w:szCs w:val="22"/>
                    </w:rPr>
                    <w:t>субсидию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p>
                  <w:pPr>
                    <w:pStyle w:val="ConsPlusNormal1"/>
                    <w:widowControl/>
                    <w:tabs>
                      <w:tab w:val="clear" w:pos="708"/>
                      <w:tab w:val="left" w:pos="900" w:leader="none"/>
                    </w:tabs>
                    <w:ind w:firstLine="709"/>
                    <w:jc w:val="both"/>
                    <w:rPr>
                      <w:b/>
                      <w:b/>
                      <w:i/>
                      <w:i/>
                      <w:color w:val="000000"/>
                      <w:sz w:val="22"/>
                      <w:szCs w:val="22"/>
                    </w:rPr>
                  </w:pPr>
                  <w:r>
                    <w:rPr>
                      <w:b/>
                      <w:i/>
                      <w:color w:val="000000"/>
                      <w:sz w:val="22"/>
                      <w:szCs w:val="22"/>
                    </w:rPr>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1.</w:t>
                  </w:r>
                </w:p>
              </w:tc>
              <w:tc>
                <w:tcPr>
                  <w:tcW w:w="7823" w:type="dxa"/>
                  <w:tcBorders/>
                  <w:shd w:fill="auto" w:val="clear"/>
                </w:tcPr>
                <w:p>
                  <w:pPr>
                    <w:pStyle w:val="Normal"/>
                    <w:rPr>
                      <w:color w:val="000000"/>
                      <w:sz w:val="22"/>
                      <w:szCs w:val="22"/>
                    </w:rPr>
                  </w:pPr>
                  <w:r>
                    <w:rPr>
                      <w:sz w:val="22"/>
                      <w:szCs w:val="22"/>
                    </w:rPr>
                    <w:t>Информация о заявителе:</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sz w:val="22"/>
                      <w:szCs w:val="22"/>
                    </w:rPr>
                  </w:pPr>
                  <w:r>
                    <w:rPr>
                      <w:sz w:val="22"/>
                      <w:szCs w:val="22"/>
                    </w:rPr>
                    <w:t>Юридический адрес ________________________________________________________________</w:t>
                  </w:r>
                </w:p>
                <w:p>
                  <w:pPr>
                    <w:pStyle w:val="Normal"/>
                    <w:rPr>
                      <w:sz w:val="22"/>
                      <w:szCs w:val="22"/>
                    </w:rPr>
                  </w:pPr>
                  <w:r>
                    <w:rPr>
                      <w:sz w:val="22"/>
                      <w:szCs w:val="22"/>
                    </w:rPr>
                    <w:t>Фактический адрес_________________________________________________________________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Телефон, факс, e-mail _______________________________________________________________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Web"/>
                    <w:spacing w:beforeAutospacing="0" w:before="0" w:afterAutospacing="0" w:after="0"/>
                    <w:jc w:val="both"/>
                    <w:rPr>
                      <w:sz w:val="22"/>
                      <w:szCs w:val="22"/>
                    </w:rPr>
                  </w:pPr>
                  <w:r>
                    <w:rPr>
                      <w:sz w:val="22"/>
                      <w:szCs w:val="22"/>
                    </w:rPr>
                  </w:r>
                </w:p>
                <w:p>
                  <w:pPr>
                    <w:pStyle w:val="NormalWeb"/>
                    <w:spacing w:beforeAutospacing="0" w:before="0" w:afterAutospacing="0" w:after="0"/>
                    <w:jc w:val="both"/>
                    <w:rPr>
                      <w:color w:val="000000"/>
                      <w:sz w:val="22"/>
                      <w:szCs w:val="22"/>
                    </w:rPr>
                  </w:pPr>
                  <w:r>
                    <w:rPr>
                      <w:sz w:val="22"/>
                      <w:szCs w:val="22"/>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выдано:______________, дата регистрации ______________________ ОГРН(ОГРНИП)_______________,ИНН_____________,КПП______________,БИК___________.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sz w:val="22"/>
                      <w:szCs w:val="22"/>
                    </w:rPr>
                  </w:pPr>
                  <w:r>
                    <w:rPr>
                      <w:sz w:val="22"/>
                      <w:szCs w:val="22"/>
                    </w:rPr>
                  </w:r>
                </w:p>
                <w:p>
                  <w:pPr>
                    <w:pStyle w:val="Normal"/>
                    <w:rPr>
                      <w:color w:val="000000"/>
                      <w:sz w:val="22"/>
                      <w:szCs w:val="22"/>
                    </w:rPr>
                  </w:pPr>
                  <w:r>
                    <w:rPr>
                      <w:sz w:val="22"/>
                      <w:szCs w:val="22"/>
                    </w:rPr>
                    <w:t>Банковские реквизиты ____________________________________________________________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color w:val="000000"/>
                      <w:sz w:val="22"/>
                      <w:szCs w:val="22"/>
                    </w:rPr>
                    <w:t>_______________________________________________________________________________</w:t>
                  </w:r>
                </w:p>
                <w:p>
                  <w:pPr>
                    <w:pStyle w:val="Normal"/>
                    <w:rPr>
                      <w:color w:val="000000"/>
                      <w:sz w:val="22"/>
                      <w:szCs w:val="22"/>
                    </w:rPr>
                  </w:pPr>
                  <w:r>
                    <w:rPr>
                      <w:color w:val="000000"/>
                      <w:sz w:val="22"/>
                      <w:szCs w:val="22"/>
                    </w:rPr>
                  </w:r>
                </w:p>
              </w:tc>
            </w:tr>
            <w:tr>
              <w:trPr>
                <w:trHeight w:val="1145" w:hRule="atLeast"/>
              </w:trPr>
              <w:tc>
                <w:tcPr>
                  <w:tcW w:w="291" w:type="dxa"/>
                  <w:tcBorders/>
                  <w:shd w:fill="auto" w:val="clear"/>
                </w:tcPr>
                <w:p>
                  <w:pPr>
                    <w:pStyle w:val="Normal"/>
                    <w:jc w:val="center"/>
                    <w:rPr>
                      <w:color w:val="000000"/>
                      <w:sz w:val="22"/>
                      <w:szCs w:val="22"/>
                    </w:rPr>
                  </w:pPr>
                  <w:r>
                    <w:rPr>
                      <w:color w:val="000000"/>
                      <w:sz w:val="22"/>
                      <w:szCs w:val="22"/>
                    </w:rPr>
                    <w:t>2.</w:t>
                  </w:r>
                </w:p>
              </w:tc>
              <w:tc>
                <w:tcPr>
                  <w:tcW w:w="7823" w:type="dxa"/>
                  <w:tcBorders/>
                  <w:shd w:fill="auto" w:val="clear"/>
                </w:tcPr>
                <w:p>
                  <w:pPr>
                    <w:pStyle w:val="Normal"/>
                    <w:rPr>
                      <w:color w:val="000000"/>
                      <w:sz w:val="22"/>
                      <w:szCs w:val="22"/>
                    </w:rPr>
                  </w:pPr>
                  <w:r>
                    <w:rPr>
                      <w:sz w:val="22"/>
                      <w:szCs w:val="22"/>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3.</w:t>
                  </w:r>
                </w:p>
              </w:tc>
              <w:tc>
                <w:tcPr>
                  <w:tcW w:w="7823" w:type="dxa"/>
                  <w:tcBorders/>
                  <w:shd w:fill="auto" w:val="clear"/>
                </w:tcPr>
                <w:p>
                  <w:pPr>
                    <w:pStyle w:val="Normal"/>
                    <w:rPr>
                      <w:color w:val="000000"/>
                      <w:sz w:val="22"/>
                      <w:szCs w:val="22"/>
                    </w:rPr>
                  </w:pPr>
                  <w:r>
                    <w:rPr>
                      <w:sz w:val="22"/>
                      <w:szCs w:val="22"/>
                    </w:rPr>
                    <w:t>Размер средней заработной платы, рублей ________________________________________________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(на последнюю отчетную дату)</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4.</w:t>
                  </w:r>
                </w:p>
              </w:tc>
              <w:tc>
                <w:tcPr>
                  <w:tcW w:w="7823" w:type="dxa"/>
                  <w:tcBorders/>
                  <w:shd w:fill="auto" w:val="clear"/>
                </w:tcPr>
                <w:p>
                  <w:pPr>
                    <w:pStyle w:val="Normal"/>
                    <w:rPr>
                      <w:color w:val="000000"/>
                      <w:sz w:val="22"/>
                      <w:szCs w:val="22"/>
                    </w:rPr>
                  </w:pPr>
                  <w:r>
                    <w:rPr>
                      <w:sz w:val="22"/>
                      <w:szCs w:val="22"/>
                    </w:rPr>
                    <w:t>Является участником соглашений о разделе продукции: ____________________________________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5.</w:t>
                  </w:r>
                </w:p>
              </w:tc>
              <w:tc>
                <w:tcPr>
                  <w:tcW w:w="7823" w:type="dxa"/>
                  <w:tcBorders/>
                  <w:shd w:fill="auto" w:val="clear"/>
                </w:tcPr>
                <w:p>
                  <w:pPr>
                    <w:pStyle w:val="Normal"/>
                    <w:rPr>
                      <w:color w:val="000000"/>
                      <w:sz w:val="22"/>
                      <w:szCs w:val="22"/>
                    </w:rPr>
                  </w:pPr>
                  <w:r>
                    <w:rPr>
                      <w:sz w:val="22"/>
                      <w:szCs w:val="22"/>
                    </w:rPr>
                    <w:t>Является профессиональным участником рынка ценных бумаг: _____________________________</w:t>
                  </w:r>
                </w:p>
              </w:tc>
            </w:tr>
            <w:tr>
              <w:trPr>
                <w:trHeight w:val="170"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6.</w:t>
                  </w:r>
                </w:p>
              </w:tc>
              <w:tc>
                <w:tcPr>
                  <w:tcW w:w="7823" w:type="dxa"/>
                  <w:tcBorders/>
                  <w:shd w:fill="auto" w:val="clear"/>
                </w:tcPr>
                <w:p>
                  <w:pPr>
                    <w:pStyle w:val="Normal"/>
                    <w:rPr>
                      <w:color w:val="000000"/>
                      <w:sz w:val="22"/>
                      <w:szCs w:val="22"/>
                    </w:rPr>
                  </w:pPr>
                  <w:r>
                    <w:rPr>
                      <w:sz w:val="22"/>
                      <w:szCs w:val="22"/>
                    </w:rPr>
                    <w:t>Осуществляет производство и реализацию подакцизных товаров: ___________________________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7.</w:t>
                  </w:r>
                </w:p>
              </w:tc>
              <w:tc>
                <w:tcPr>
                  <w:tcW w:w="7823"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Осуществляет добычу и реализацию полезных ископаемых, за исключением</w:t>
                  </w:r>
                </w:p>
                <w:p>
                  <w:pPr>
                    <w:pStyle w:val="Normal"/>
                    <w:rPr>
                      <w:color w:val="000000"/>
                      <w:sz w:val="22"/>
                      <w:szCs w:val="22"/>
                    </w:rPr>
                  </w:pPr>
                  <w:r>
                    <w:rPr>
                      <w:sz w:val="22"/>
                      <w:szCs w:val="22"/>
                    </w:rPr>
                    <w:t>общераспространенных полезных ископаемых: ___________________________________________</w:t>
                  </w:r>
                </w:p>
              </w:tc>
            </w:tr>
            <w:tr>
              <w:trPr>
                <w:trHeight w:val="214"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91" w:type="dxa"/>
                  <w:tcBorders>
                    <w:bottom w:val="single" w:sz="4" w:space="0" w:color="000000"/>
                  </w:tcBorders>
                  <w:shd w:fill="auto" w:val="clear"/>
                </w:tcPr>
                <w:p>
                  <w:pPr>
                    <w:pStyle w:val="Normal"/>
                    <w:jc w:val="center"/>
                    <w:rPr>
                      <w:color w:val="000000"/>
                      <w:sz w:val="22"/>
                      <w:szCs w:val="22"/>
                    </w:rPr>
                  </w:pPr>
                  <w:r>
                    <w:rPr>
                      <w:color w:val="000000"/>
                      <w:sz w:val="22"/>
                      <w:szCs w:val="22"/>
                    </w:rPr>
                    <w:t>8.</w:t>
                  </w:r>
                </w:p>
              </w:tc>
              <w:tc>
                <w:tcPr>
                  <w:tcW w:w="7823" w:type="dxa"/>
                  <w:tcBorders/>
                  <w:shd w:fill="auto" w:val="clear"/>
                </w:tcPr>
                <w:p>
                  <w:pPr>
                    <w:pStyle w:val="Normal"/>
                    <w:rPr>
                      <w:color w:val="000000"/>
                      <w:sz w:val="22"/>
                      <w:szCs w:val="22"/>
                    </w:rPr>
                  </w:pPr>
                  <w:r>
                    <w:rPr>
                      <w:sz w:val="22"/>
                      <w:szCs w:val="22"/>
                    </w:rPr>
                    <w:t>Применяемая   Заявителем  система  налогообложения  (отметить  любым знаком):</w:t>
                  </w:r>
                </w:p>
              </w:tc>
            </w:tr>
            <w:tr>
              <w:trPr>
                <w:trHeight w:val="233" w:hRule="atLeast"/>
              </w:trPr>
              <w:tc>
                <w:tcPr>
                  <w:tcW w:w="2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7823" w:type="dxa"/>
                  <w:tcBorders>
                    <w:left w:val="single" w:sz="4" w:space="0" w:color="000000"/>
                  </w:tcBorders>
                  <w:shd w:fill="auto" w:val="clear"/>
                </w:tcPr>
                <w:p>
                  <w:pPr>
                    <w:pStyle w:val="Normal"/>
                    <w:rPr>
                      <w:color w:val="000000"/>
                      <w:sz w:val="22"/>
                      <w:szCs w:val="22"/>
                    </w:rPr>
                  </w:pPr>
                  <w:r>
                    <w:rPr>
                      <w:sz w:val="22"/>
                      <w:szCs w:val="22"/>
                    </w:rPr>
                    <w:t>общеустановленная;</w:t>
                  </w:r>
                </w:p>
              </w:tc>
            </w:tr>
            <w:tr>
              <w:trPr>
                <w:trHeight w:val="247" w:hRule="atLeast"/>
              </w:trPr>
              <w:tc>
                <w:tcPr>
                  <w:tcW w:w="2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7823" w:type="dxa"/>
                  <w:tcBorders>
                    <w:left w:val="single" w:sz="4" w:space="0" w:color="000000"/>
                  </w:tcBorders>
                  <w:shd w:fill="auto" w:val="clear"/>
                </w:tcPr>
                <w:p>
                  <w:pPr>
                    <w:pStyle w:val="Normal"/>
                    <w:rPr>
                      <w:color w:val="000000"/>
                      <w:sz w:val="22"/>
                      <w:szCs w:val="22"/>
                    </w:rPr>
                  </w:pPr>
                  <w:r>
                    <w:rPr>
                      <w:sz w:val="22"/>
                      <w:szCs w:val="22"/>
                    </w:rPr>
                    <w:t>упрощенная (УСН);</w:t>
                  </w:r>
                </w:p>
              </w:tc>
            </w:tr>
            <w:tr>
              <w:trPr>
                <w:trHeight w:val="247" w:hRule="atLeast"/>
              </w:trPr>
              <w:tc>
                <w:tcPr>
                  <w:tcW w:w="2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7823" w:type="dxa"/>
                  <w:tcBorders>
                    <w:left w:val="single" w:sz="4" w:space="0" w:color="000000"/>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в  виде  единого  налога  на  вмененный  доход  для  отдельных  видов</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деятельности (ЕНВД);</w:t>
                  </w:r>
                </w:p>
              </w:tc>
            </w:tr>
            <w:tr>
              <w:trPr>
                <w:trHeight w:val="247" w:hRule="atLeast"/>
              </w:trPr>
              <w:tc>
                <w:tcPr>
                  <w:tcW w:w="2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7823" w:type="dxa"/>
                  <w:tcBorders>
                    <w:left w:val="single" w:sz="4" w:space="0" w:color="000000"/>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для сельскохозяйственных товаропроизводителей.</w:t>
                  </w:r>
                </w:p>
              </w:tc>
            </w:tr>
            <w:tr>
              <w:trPr>
                <w:trHeight w:val="247" w:hRule="atLeast"/>
              </w:trPr>
              <w:tc>
                <w:tcPr>
                  <w:tcW w:w="291" w:type="dxa"/>
                  <w:tcBorders>
                    <w:top w:val="single" w:sz="4" w:space="0" w:color="000000"/>
                  </w:tcBorders>
                  <w:shd w:fill="auto" w:val="clear"/>
                </w:tcPr>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9.</w:t>
                  </w:r>
                </w:p>
              </w:tc>
              <w:tc>
                <w:tcPr>
                  <w:tcW w:w="7823"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Договор лизинга №_______ от ______________.</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Предмет лизинга по договору____________________________________________________</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t>10.</w:t>
                  </w:r>
                </w:p>
              </w:tc>
              <w:tc>
                <w:tcPr>
                  <w:tcW w:w="7823"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Планируемое увеличение численности персонала в связи приобретением оборудования по лизингу:_______________________</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ConsPlusNormal1"/>
                    <w:widowControl/>
                    <w:tabs>
                      <w:tab w:val="clear" w:pos="708"/>
                      <w:tab w:val="left" w:pos="900" w:leader="none"/>
                    </w:tabs>
                    <w:ind w:firstLine="709"/>
                    <w:jc w:val="both"/>
                    <w:rPr>
                      <w:rFonts w:ascii="Times New Roman" w:hAnsi="Times New Roman" w:cs="Times New Roman"/>
                      <w:sz w:val="22"/>
                      <w:szCs w:val="22"/>
                    </w:rPr>
                  </w:pPr>
                  <w:r>
                    <w:rPr>
                      <w:rFonts w:cs="Times New Roman" w:ascii="Times New Roman" w:hAnsi="Times New Roman"/>
                      <w:sz w:val="22"/>
                      <w:szCs w:val="22"/>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w:t>
                  </w:r>
                  <w:r>
                    <w:rPr>
                      <w:rFonts w:cs="Times New Roman" w:ascii="Times New Roman" w:hAnsi="Times New Roman"/>
                      <w:bCs/>
                      <w:sz w:val="22"/>
                      <w:szCs w:val="22"/>
                    </w:rPr>
                    <w:t>субсидия субъектам малого и (или) среднего предпринимательства на возмещение части затрат по оплате работ (услуг), связанных с сертификацией, регистрацией или другими формами подтверждения соответствия товаров (работ, услуг) собственного производства, и затрат, связанных с выполнением обязательных требований законодательства Российской Федерации и (или) законодательства страны-импортера, являющихся необходимыми для экспорта товаров (работ, услуг)».</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ConsPlusNonformat"/>
                    <w:widowControl/>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С Положением о порядке предоставления субсидии утвержденной Постановлением Администрации города Шарыпово </w:t>
                  </w:r>
                  <w:r>
                    <w:rPr>
                      <w:rStyle w:val="Strong"/>
                      <w:rFonts w:cs="Times New Roman" w:ascii="Times New Roman" w:hAnsi="Times New Roman"/>
                      <w:b w:val="false"/>
                      <w:color w:val="000000"/>
                      <w:sz w:val="22"/>
                      <w:szCs w:val="22"/>
                    </w:rPr>
                    <w:t>от 11.08.2017 № 145 «</w:t>
                  </w:r>
                  <w:r>
                    <w:rPr>
                      <w:rFonts w:cs="Times New Roman" w:ascii="Times New Roman" w:hAnsi="Times New Roman"/>
                      <w:sz w:val="22"/>
                      <w:szCs w:val="22"/>
                    </w:rPr>
                    <w:t>Об утверждении Положения о порядке предоставления  субсидии для субъектов малого</w:t>
                  </w:r>
                  <w:r>
                    <w:rPr>
                      <w:rFonts w:cs="Times New Roman" w:ascii="Times New Roman" w:hAnsi="Times New Roman"/>
                      <w:b/>
                      <w:sz w:val="22"/>
                      <w:szCs w:val="22"/>
                    </w:rPr>
                    <w:t xml:space="preserve"> </w:t>
                  </w:r>
                  <w:r>
                    <w:rPr>
                      <w:rFonts w:cs="Times New Roman" w:ascii="Times New Roman" w:hAnsi="Times New Roman"/>
                      <w:sz w:val="22"/>
                      <w:szCs w:val="22"/>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pPr>
                    <w:pStyle w:val="ConsPlusNonformat"/>
                    <w:widowControl/>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Разъяснения о предоставлении субсидии для субъектов малого и (или) среднего  предпринимательства   получены в полном объеме. </w:t>
                  </w:r>
                </w:p>
                <w:p>
                  <w:pPr>
                    <w:pStyle w:val="ConsPlusNonformat"/>
                    <w:widowControl/>
                    <w:jc w:val="both"/>
                    <w:rPr>
                      <w:rFonts w:ascii="Times New Roman" w:hAnsi="Times New Roman" w:cs="Times New Roman"/>
                      <w:b/>
                      <w:b/>
                      <w:sz w:val="22"/>
                      <w:szCs w:val="22"/>
                      <w:highlight w:val="yellow"/>
                    </w:rPr>
                  </w:pPr>
                  <w:r>
                    <w:rPr>
                      <w:rFonts w:cs="Times New Roman" w:ascii="Times New Roman" w:hAnsi="Times New Roman"/>
                      <w:sz w:val="22"/>
                      <w:szCs w:val="22"/>
                    </w:rPr>
                    <w:t xml:space="preserve">              </w:t>
                  </w:r>
                  <w:r>
                    <w:rPr>
                      <w:rFonts w:cs="Times New Roman" w:ascii="Times New Roman" w:hAnsi="Times New Roman"/>
                      <w:sz w:val="22"/>
                      <w:szCs w:val="22"/>
                    </w:rPr>
                    <w:t>Настоящим заявлением подтверждаем, что ______________________________________________________________________</w:t>
                  </w:r>
                  <w:r>
                    <w:rPr>
                      <w:sz w:val="22"/>
                      <w:szCs w:val="22"/>
                    </w:rPr>
                    <w:t>_____</w:t>
                  </w:r>
                  <w:r>
                    <w:rPr>
                      <w:rFonts w:cs="Times New Roman" w:ascii="Times New Roman" w:hAnsi="Times New Roman"/>
                      <w:sz w:val="22"/>
                      <w:szCs w:val="22"/>
                    </w:rPr>
                    <w:t xml:space="preserve">__ </w:t>
                  </w:r>
                  <w:r>
                    <w:rPr>
                      <w:sz w:val="22"/>
                      <w:szCs w:val="22"/>
                    </w:rPr>
                    <w:t xml:space="preserve">                </w:t>
                  </w:r>
                  <w:r>
                    <w:rPr>
                      <w:rFonts w:cs="Times New Roman" w:ascii="Times New Roman" w:hAnsi="Times New Roman"/>
                      <w:sz w:val="22"/>
                      <w:szCs w:val="22"/>
                    </w:rPr>
                    <w:t>(полное наименование</w:t>
                  </w:r>
                  <w:r>
                    <w:rPr>
                      <w:rFonts w:cs="Times New Roman" w:ascii="Times New Roman" w:hAnsi="Times New Roman"/>
                      <w:b/>
                      <w:sz w:val="22"/>
                      <w:szCs w:val="22"/>
                    </w:rPr>
                    <w:t xml:space="preserve"> </w:t>
                  </w:r>
                  <w:r>
                    <w:rPr>
                      <w:rStyle w:val="Strong"/>
                      <w:rFonts w:cs="Times New Roman" w:ascii="Times New Roman" w:hAnsi="Times New Roman"/>
                      <w:b w:val="false"/>
                      <w:i/>
                      <w:sz w:val="22"/>
                      <w:szCs w:val="22"/>
                    </w:rPr>
                    <w:t>малого и (или) среднего предпринимательства</w:t>
                  </w:r>
                  <w:r>
                    <w:rPr>
                      <w:rFonts w:cs="Times New Roman" w:ascii="Times New Roman" w:hAnsi="Times New Roman"/>
                      <w:b/>
                      <w:sz w:val="22"/>
                      <w:szCs w:val="22"/>
                    </w:rPr>
                    <w:t>)</w:t>
                  </w:r>
                </w:p>
                <w:p>
                  <w:pPr>
                    <w:pStyle w:val="Normal"/>
                    <w:ind w:firstLine="709"/>
                    <w:jc w:val="both"/>
                    <w:rPr>
                      <w:sz w:val="22"/>
                      <w:szCs w:val="22"/>
                      <w:highlight w:val="yellow"/>
                    </w:rPr>
                  </w:pPr>
                  <w:r>
                    <w:rPr>
                      <w:sz w:val="22"/>
                      <w:szCs w:val="22"/>
                    </w:rPr>
                    <w:t>- вся информация, содержащаяся в заявлении и прилагаемых к нему документах, является достоверной;</w:t>
                  </w:r>
                </w:p>
                <w:p>
                  <w:pPr>
                    <w:pStyle w:val="Normal"/>
                    <w:ind w:firstLine="709"/>
                    <w:jc w:val="both"/>
                    <w:rPr>
                      <w:sz w:val="22"/>
                      <w:szCs w:val="22"/>
                      <w:highlight w:val="yellow"/>
                    </w:rPr>
                  </w:pPr>
                  <w:r>
                    <w:rPr>
                      <w:sz w:val="22"/>
                      <w:szCs w:val="22"/>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Normal"/>
                    <w:ind w:firstLine="709"/>
                    <w:jc w:val="both"/>
                    <w:rPr>
                      <w:sz w:val="22"/>
                      <w:szCs w:val="22"/>
                      <w:highlight w:val="yellow"/>
                    </w:rPr>
                  </w:pPr>
                  <w:r>
                    <w:rPr>
                      <w:sz w:val="22"/>
                      <w:szCs w:val="22"/>
                    </w:rPr>
                    <w:t>- не является участником соглашений о разделе продукции;</w:t>
                  </w:r>
                </w:p>
                <w:p>
                  <w:pPr>
                    <w:pStyle w:val="Normal"/>
                    <w:ind w:firstLine="709"/>
                    <w:jc w:val="both"/>
                    <w:rPr>
                      <w:sz w:val="22"/>
                      <w:szCs w:val="22"/>
                      <w:highlight w:val="yellow"/>
                    </w:rPr>
                  </w:pPr>
                  <w:r>
                    <w:rPr>
                      <w:sz w:val="22"/>
                      <w:szCs w:val="22"/>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Normal"/>
                    <w:ind w:firstLine="709"/>
                    <w:jc w:val="both"/>
                    <w:rPr>
                      <w:sz w:val="22"/>
                      <w:szCs w:val="22"/>
                      <w:highlight w:val="yellow"/>
                    </w:rPr>
                  </w:pPr>
                  <w:r>
                    <w:rPr>
                      <w:sz w:val="22"/>
                      <w:szCs w:val="22"/>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ind w:firstLine="709"/>
                    <w:jc w:val="both"/>
                    <w:rPr>
                      <w:sz w:val="22"/>
                      <w:szCs w:val="22"/>
                      <w:highlight w:val="yellow"/>
                    </w:rPr>
                  </w:pPr>
                  <w:r>
                    <w:rPr>
                      <w:sz w:val="22"/>
                      <w:szCs w:val="22"/>
                    </w:rPr>
                    <w:t>- не имеет просроченной задолженности по выплате заработной платы перед наемными работниками;</w:t>
                  </w:r>
                </w:p>
                <w:p>
                  <w:pPr>
                    <w:pStyle w:val="Normal"/>
                    <w:ind w:firstLine="709"/>
                    <w:jc w:val="both"/>
                    <w:rPr>
                      <w:sz w:val="22"/>
                      <w:szCs w:val="22"/>
                      <w:highlight w:val="yellow"/>
                    </w:rPr>
                  </w:pPr>
                  <w:r>
                    <w:rPr>
                      <w:sz w:val="22"/>
                      <w:szCs w:val="22"/>
                    </w:rPr>
                    <w:t>- заявитель не имеет задолженности по налоговым и иным обязательным платежам в бюджетную систему Российской Федерации;</w:t>
                  </w:r>
                </w:p>
                <w:p>
                  <w:pPr>
                    <w:pStyle w:val="Normal"/>
                    <w:ind w:firstLine="709"/>
                    <w:jc w:val="both"/>
                    <w:rPr>
                      <w:sz w:val="22"/>
                      <w:szCs w:val="22"/>
                      <w:highlight w:val="yellow"/>
                    </w:rPr>
                  </w:pPr>
                  <w:r>
                    <w:rPr>
                      <w:sz w:val="22"/>
                      <w:szCs w:val="22"/>
                    </w:rPr>
                    <w:t>- не проводится процедура ликвидации, банкротства или реорганизации;</w:t>
                  </w:r>
                </w:p>
                <w:p>
                  <w:pPr>
                    <w:pStyle w:val="Normal"/>
                    <w:ind w:firstLine="709"/>
                    <w:jc w:val="both"/>
                    <w:rPr>
                      <w:sz w:val="22"/>
                      <w:szCs w:val="22"/>
                      <w:highlight w:val="yellow"/>
                    </w:rPr>
                  </w:pPr>
                  <w:r>
                    <w:rPr>
                      <w:sz w:val="22"/>
                      <w:szCs w:val="22"/>
                    </w:rPr>
                    <w:t>- деятельность не приостановлена в соответствии с законодательством Российской Федерации на день подачи заявки;</w:t>
                  </w:r>
                </w:p>
                <w:p>
                  <w:pPr>
                    <w:pStyle w:val="Normal"/>
                    <w:ind w:firstLine="709"/>
                    <w:jc w:val="both"/>
                    <w:rPr>
                      <w:sz w:val="22"/>
                      <w:szCs w:val="22"/>
                      <w:highlight w:val="yellow"/>
                    </w:rPr>
                  </w:pPr>
                  <w:r>
                    <w:rPr>
                      <w:sz w:val="22"/>
                      <w:szCs w:val="22"/>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pPr>
                    <w:pStyle w:val="Normal"/>
                    <w:ind w:firstLine="709"/>
                    <w:jc w:val="both"/>
                    <w:rPr/>
                  </w:pPr>
                  <w:r>
                    <w:rPr>
                      <w:sz w:val="22"/>
                      <w:szCs w:val="22"/>
                    </w:rPr>
                    <w:t xml:space="preserve">- заявителю ранее не предоставлялась </w:t>
                  </w:r>
                  <w:r>
                    <w:rPr>
                      <w:sz w:val="24"/>
                      <w:szCs w:val="24"/>
                    </w:rPr>
                    <w:t>аналогичная поддержка</w:t>
                  </w:r>
                  <w:r>
                    <w:rPr>
                      <w:sz w:val="22"/>
                      <w:szCs w:val="22"/>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pPr>
                    <w:pStyle w:val="Normal"/>
                    <w:ind w:firstLine="709"/>
                    <w:jc w:val="both"/>
                    <w:rPr>
                      <w:sz w:val="22"/>
                      <w:szCs w:val="22"/>
                    </w:rPr>
                  </w:pPr>
                  <w:r>
                    <w:rPr>
                      <w:sz w:val="22"/>
                      <w:szCs w:val="22"/>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Прошу указанную информацию не предоставлять без моего согласия  третьим лицам.</w:t>
                  </w:r>
                </w:p>
              </w:tc>
            </w:tr>
            <w:tr>
              <w:trPr>
                <w:trHeight w:val="247"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r>
                </w:p>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Руководитель (представитель) </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w:t>
                  </w:r>
                </w:p>
              </w:tc>
            </w:tr>
            <w:tr>
              <w:trPr>
                <w:trHeight w:val="244" w:hRule="atLeast"/>
              </w:trPr>
              <w:tc>
                <w:tcPr>
                  <w:tcW w:w="291" w:type="dxa"/>
                  <w:tcBorders/>
                  <w:shd w:fill="auto" w:val="clear"/>
                </w:tcPr>
                <w:p>
                  <w:pPr>
                    <w:pStyle w:val="Normal"/>
                    <w:jc w:val="center"/>
                    <w:rPr>
                      <w:color w:val="000000"/>
                      <w:sz w:val="22"/>
                      <w:szCs w:val="22"/>
                    </w:rPr>
                  </w:pPr>
                  <w:r>
                    <w:rPr>
                      <w:color w:val="000000"/>
                      <w:sz w:val="22"/>
                      <w:szCs w:val="22"/>
                    </w:rPr>
                  </w:r>
                </w:p>
              </w:tc>
              <w:tc>
                <w:tcPr>
                  <w:tcW w:w="7823"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М.П. (при ее наличии)              (должность)                          (подпись)                           (расшифровка подписи)</w:t>
                  </w:r>
                </w:p>
              </w:tc>
            </w:tr>
          </w:tbl>
          <w:p>
            <w:pPr>
              <w:pStyle w:val="Normal"/>
              <w:jc w:val="center"/>
              <w:rPr>
                <w:color w:val="000000"/>
                <w:sz w:val="22"/>
                <w:szCs w:val="22"/>
              </w:rPr>
            </w:pPr>
            <w:r>
              <w:rPr>
                <w:color w:val="000000"/>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t>________________(Дата)</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tc>
      </w:tr>
      <w:tr>
        <w:trPr>
          <w:trHeight w:val="247" w:hRule="atLeast"/>
        </w:trPr>
        <w:tc>
          <w:tcPr>
            <w:tcW w:w="201" w:type="dxa"/>
            <w:tcBorders/>
            <w:shd w:fill="auto" w:val="clear"/>
          </w:tcPr>
          <w:p>
            <w:pPr>
              <w:pStyle w:val="Normal"/>
              <w:rPr/>
            </w:pPr>
            <w:r>
              <w:rPr/>
            </w:r>
          </w:p>
        </w:tc>
        <w:tc>
          <w:tcPr>
            <w:tcW w:w="727" w:type="dxa"/>
            <w:tcBorders/>
            <w:shd w:fill="auto" w:val="clear"/>
          </w:tcPr>
          <w:p>
            <w:pPr>
              <w:pStyle w:val="Normal"/>
              <w:jc w:val="center"/>
              <w:rPr>
                <w:color w:val="000000"/>
                <w:sz w:val="26"/>
                <w:szCs w:val="26"/>
              </w:rPr>
            </w:pPr>
            <w:r>
              <w:rPr>
                <w:color w:val="000000"/>
                <w:sz w:val="26"/>
                <w:szCs w:val="26"/>
              </w:rPr>
            </w:r>
          </w:p>
        </w:tc>
        <w:tc>
          <w:tcPr>
            <w:tcW w:w="8427" w:type="dxa"/>
            <w:gridSpan w:val="2"/>
            <w:tcBorders/>
            <w:shd w:fill="auto" w:val="clear"/>
          </w:tcPr>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rFonts w:ascii="Times New Roman" w:hAnsi="Times New Roman" w:cs="Times New Roman"/>
                <w:sz w:val="22"/>
                <w:szCs w:val="22"/>
              </w:rPr>
            </w:pPr>
            <w:r>
              <w:rPr>
                <w:rFonts w:cs="Times New Roman" w:ascii="Times New Roman" w:hAnsi="Times New Roman"/>
                <w:sz w:val="22"/>
                <w:szCs w:val="22"/>
              </w:rPr>
            </w:r>
          </w:p>
          <w:p>
            <w:pPr>
              <w:pStyle w:val="ConsPlusNonformat"/>
              <w:widowControl/>
              <w:jc w:val="right"/>
              <w:rPr/>
            </w:pPr>
            <w:r>
              <w:rPr>
                <w:rFonts w:cs="Times New Roman" w:ascii="Times New Roman" w:hAnsi="Times New Roman"/>
                <w:sz w:val="22"/>
                <w:szCs w:val="22"/>
              </w:rPr>
              <w:t xml:space="preserve">Приложение № 4 к Положению о порядке </w:t>
            </w:r>
          </w:p>
          <w:p>
            <w:pPr>
              <w:pStyle w:val="ConsPlusNonformat"/>
              <w:widowControl/>
              <w:jc w:val="right"/>
              <w:rPr>
                <w:rFonts w:ascii="Times New Roman" w:hAnsi="Times New Roman" w:cs="Times New Roman"/>
                <w:sz w:val="22"/>
                <w:szCs w:val="22"/>
                <w:highlight w:val="cyan"/>
              </w:rPr>
            </w:pPr>
            <w:r>
              <w:rPr>
                <w:rFonts w:cs="Times New Roman" w:ascii="Times New Roman" w:hAnsi="Times New Roman"/>
                <w:sz w:val="22"/>
                <w:szCs w:val="22"/>
              </w:rPr>
              <w:t xml:space="preserve">предоставления субсидии для субъектов </w:t>
            </w:r>
          </w:p>
          <w:p>
            <w:pPr>
              <w:pStyle w:val="ConsPlusNonformat"/>
              <w:widowControl/>
              <w:jc w:val="right"/>
              <w:rPr>
                <w:rFonts w:ascii="Times New Roman" w:hAnsi="Times New Roman" w:cs="Times New Roman"/>
                <w:b/>
                <w:b/>
                <w:sz w:val="22"/>
                <w:szCs w:val="22"/>
              </w:rPr>
            </w:pPr>
            <w:r>
              <w:rPr>
                <w:rFonts w:cs="Times New Roman" w:ascii="Times New Roman" w:hAnsi="Times New Roman"/>
                <w:sz w:val="22"/>
                <w:szCs w:val="22"/>
              </w:rPr>
              <w:t>малого и (или) среднего предпринимательства</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tc>
      </w:tr>
      <w:tr>
        <w:trPr>
          <w:trHeight w:val="635" w:hRule="atLeast"/>
        </w:trPr>
        <w:tc>
          <w:tcPr>
            <w:tcW w:w="201" w:type="dxa"/>
            <w:tcBorders/>
            <w:shd w:fill="auto" w:val="clear"/>
          </w:tcPr>
          <w:p>
            <w:pPr>
              <w:pStyle w:val="Normal"/>
              <w:rPr/>
            </w:pPr>
            <w:r>
              <w:rPr/>
            </w:r>
          </w:p>
        </w:tc>
        <w:tc>
          <w:tcPr>
            <w:tcW w:w="972" w:type="dxa"/>
            <w:gridSpan w:val="2"/>
            <w:tcBorders/>
            <w:shd w:fill="auto" w:val="clear"/>
          </w:tcPr>
          <w:p>
            <w:pPr>
              <w:pStyle w:val="Normal"/>
              <w:jc w:val="right"/>
              <w:rPr>
                <w:color w:val="000000"/>
                <w:sz w:val="22"/>
                <w:szCs w:val="22"/>
              </w:rPr>
            </w:pPr>
            <w:r>
              <w:rPr>
                <w:color w:val="000000"/>
                <w:sz w:val="22"/>
                <w:szCs w:val="22"/>
              </w:rPr>
            </w:r>
          </w:p>
        </w:tc>
        <w:tc>
          <w:tcPr>
            <w:tcW w:w="8182" w:type="dxa"/>
            <w:tcBorders/>
            <w:shd w:fill="auto" w:val="clear"/>
          </w:tcPr>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t>Заявление</w:t>
            </w:r>
          </w:p>
          <w:p>
            <w:pPr>
              <w:pStyle w:val="Normal"/>
              <w:jc w:val="center"/>
              <w:rPr>
                <w:color w:val="000000"/>
                <w:sz w:val="22"/>
                <w:szCs w:val="22"/>
              </w:rPr>
            </w:pPr>
            <w:r>
              <w:rPr>
                <w:b/>
                <w:sz w:val="22"/>
                <w:szCs w:val="22"/>
              </w:rPr>
              <w:t>о предоставлении субсидии</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right"/>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Прошу представить  __________________________________________________________________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right"/>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(полное наименование заявителя)</w:t>
            </w:r>
          </w:p>
        </w:tc>
      </w:tr>
      <w:tr>
        <w:trPr>
          <w:trHeight w:val="492" w:hRule="atLeast"/>
        </w:trPr>
        <w:tc>
          <w:tcPr>
            <w:tcW w:w="201" w:type="dxa"/>
            <w:tcBorders/>
            <w:shd w:fill="auto" w:val="clear"/>
          </w:tcPr>
          <w:p>
            <w:pPr>
              <w:pStyle w:val="Normal"/>
              <w:rPr/>
            </w:pPr>
            <w:r>
              <w:rPr/>
            </w:r>
          </w:p>
        </w:tc>
        <w:tc>
          <w:tcPr>
            <w:tcW w:w="972" w:type="dxa"/>
            <w:gridSpan w:val="2"/>
            <w:tcBorders/>
            <w:shd w:fill="auto" w:val="clear"/>
          </w:tcPr>
          <w:p>
            <w:pPr>
              <w:pStyle w:val="Normal"/>
              <w:jc w:val="right"/>
              <w:rPr>
                <w:color w:val="000000"/>
                <w:sz w:val="22"/>
                <w:szCs w:val="22"/>
              </w:rPr>
            </w:pPr>
            <w:r>
              <w:rPr>
                <w:color w:val="000000"/>
                <w:sz w:val="22"/>
                <w:szCs w:val="22"/>
              </w:rPr>
            </w:r>
          </w:p>
        </w:tc>
        <w:tc>
          <w:tcPr>
            <w:tcW w:w="8182" w:type="dxa"/>
            <w:tcBorders/>
            <w:shd w:fill="auto" w:val="clear"/>
          </w:tcPr>
          <w:p>
            <w:pPr>
              <w:pStyle w:val="ConsPlusNormal1"/>
              <w:widowControl/>
              <w:tabs>
                <w:tab w:val="clear" w:pos="708"/>
                <w:tab w:val="left" w:pos="900" w:leader="none"/>
              </w:tabs>
              <w:ind w:firstLine="709"/>
              <w:jc w:val="both"/>
              <w:rPr>
                <w:rFonts w:ascii="Times New Roman" w:hAnsi="Times New Roman" w:cs="Times New Roman"/>
                <w:sz w:val="22"/>
                <w:szCs w:val="22"/>
              </w:rPr>
            </w:pPr>
            <w:r>
              <w:rPr>
                <w:rFonts w:cs="Times New Roman" w:ascii="Times New Roman" w:hAnsi="Times New Roman"/>
                <w:sz w:val="22"/>
                <w:szCs w:val="22"/>
              </w:rPr>
              <w:t>субсидию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pPr>
              <w:pStyle w:val="Normal"/>
              <w:jc w:val="both"/>
              <w:rPr>
                <w:b/>
                <w:b/>
                <w:i/>
                <w:i/>
                <w:color w:val="000000"/>
                <w:sz w:val="22"/>
                <w:szCs w:val="22"/>
              </w:rPr>
            </w:pPr>
            <w:r>
              <w:rPr>
                <w:b/>
                <w:i/>
                <w:color w:val="000000"/>
                <w:sz w:val="22"/>
                <w:szCs w:val="22"/>
              </w:rPr>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1.</w:t>
            </w:r>
          </w:p>
        </w:tc>
        <w:tc>
          <w:tcPr>
            <w:tcW w:w="8182" w:type="dxa"/>
            <w:tcBorders/>
            <w:shd w:fill="auto" w:val="clear"/>
          </w:tcPr>
          <w:p>
            <w:pPr>
              <w:pStyle w:val="Normal"/>
              <w:rPr>
                <w:color w:val="000000"/>
                <w:sz w:val="22"/>
                <w:szCs w:val="22"/>
              </w:rPr>
            </w:pPr>
            <w:r>
              <w:rPr>
                <w:sz w:val="22"/>
                <w:szCs w:val="22"/>
              </w:rPr>
              <w:t>Информация о заявителе:</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sz w:val="22"/>
                <w:szCs w:val="22"/>
              </w:rPr>
            </w:pPr>
            <w:r>
              <w:rPr>
                <w:sz w:val="22"/>
                <w:szCs w:val="22"/>
              </w:rPr>
              <w:t>Юридический адрес _________________________________________________________________</w:t>
            </w:r>
          </w:p>
          <w:p>
            <w:pPr>
              <w:pStyle w:val="Normal"/>
              <w:rPr>
                <w:sz w:val="22"/>
                <w:szCs w:val="22"/>
              </w:rPr>
            </w:pPr>
            <w:r>
              <w:rPr>
                <w:sz w:val="22"/>
                <w:szCs w:val="22"/>
              </w:rPr>
              <w:t>Фактический адрес__________________________________________________________________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Телефон, факс, e-mail ________________________________________________________________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Web"/>
              <w:spacing w:beforeAutospacing="0" w:before="0" w:afterAutospacing="0" w:after="0"/>
              <w:jc w:val="both"/>
              <w:rPr>
                <w:sz w:val="22"/>
                <w:szCs w:val="22"/>
              </w:rPr>
            </w:pPr>
            <w:r>
              <w:rPr>
                <w:sz w:val="22"/>
                <w:szCs w:val="22"/>
              </w:rPr>
            </w:r>
          </w:p>
          <w:p>
            <w:pPr>
              <w:pStyle w:val="NormalWeb"/>
              <w:spacing w:beforeAutospacing="0" w:before="0" w:afterAutospacing="0" w:after="0"/>
              <w:jc w:val="both"/>
              <w:rPr>
                <w:color w:val="000000"/>
                <w:sz w:val="22"/>
                <w:szCs w:val="22"/>
              </w:rPr>
            </w:pPr>
            <w:r>
              <w:rPr>
                <w:sz w:val="22"/>
                <w:szCs w:val="22"/>
              </w:rPr>
              <w:t>Номер свидетельства о внесении записи в Единый государственный реестр юридических лиц (Единый государственный реестр индивидуальных предпринимателей): ___________________,кем выдано:______________, дата регистрации ______________________ ОГРН(ОГРНИП)_______________,ИНН_____________,КПП______________,БИК____________.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sz w:val="22"/>
                <w:szCs w:val="22"/>
              </w:rPr>
            </w:pPr>
            <w:r>
              <w:rPr>
                <w:sz w:val="22"/>
                <w:szCs w:val="22"/>
              </w:rPr>
            </w:r>
          </w:p>
          <w:p>
            <w:pPr>
              <w:pStyle w:val="Normal"/>
              <w:rPr>
                <w:color w:val="000000"/>
                <w:sz w:val="22"/>
                <w:szCs w:val="22"/>
              </w:rPr>
            </w:pPr>
            <w:r>
              <w:rPr>
                <w:sz w:val="22"/>
                <w:szCs w:val="22"/>
              </w:rPr>
              <w:t>Банковские реквизиты _______________________________________________________________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color w:val="000000"/>
                <w:sz w:val="22"/>
                <w:szCs w:val="22"/>
              </w:rPr>
              <w:t>___________________________________________________________________________________</w:t>
            </w:r>
          </w:p>
          <w:p>
            <w:pPr>
              <w:pStyle w:val="Normal"/>
              <w:rPr>
                <w:color w:val="000000"/>
                <w:sz w:val="22"/>
                <w:szCs w:val="22"/>
              </w:rPr>
            </w:pPr>
            <w:r>
              <w:rPr>
                <w:color w:val="000000"/>
                <w:sz w:val="22"/>
                <w:szCs w:val="22"/>
              </w:rPr>
            </w:r>
          </w:p>
        </w:tc>
      </w:tr>
      <w:tr>
        <w:trPr>
          <w:trHeight w:val="1145"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2.</w:t>
            </w:r>
          </w:p>
        </w:tc>
        <w:tc>
          <w:tcPr>
            <w:tcW w:w="8182" w:type="dxa"/>
            <w:tcBorders/>
            <w:shd w:fill="auto" w:val="clear"/>
          </w:tcPr>
          <w:p>
            <w:pPr>
              <w:pStyle w:val="Normal"/>
              <w:rPr>
                <w:color w:val="000000"/>
                <w:sz w:val="22"/>
                <w:szCs w:val="22"/>
              </w:rPr>
            </w:pPr>
            <w:r>
              <w:rPr>
                <w:sz w:val="22"/>
                <w:szCs w:val="22"/>
              </w:rPr>
              <w:t>Средняя   численность   работников   заявителя   за   предшествующий календарный год,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человек_______________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3.</w:t>
            </w:r>
          </w:p>
        </w:tc>
        <w:tc>
          <w:tcPr>
            <w:tcW w:w="8182" w:type="dxa"/>
            <w:tcBorders/>
            <w:shd w:fill="auto" w:val="clear"/>
          </w:tcPr>
          <w:p>
            <w:pPr>
              <w:pStyle w:val="Normal"/>
              <w:rPr>
                <w:color w:val="000000"/>
                <w:sz w:val="22"/>
                <w:szCs w:val="22"/>
              </w:rPr>
            </w:pPr>
            <w:r>
              <w:rPr>
                <w:sz w:val="22"/>
                <w:szCs w:val="22"/>
              </w:rPr>
              <w:t>Размер средней заработной платы, рублей ________________________________________________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(на последнюю отчетную дату)</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4.</w:t>
            </w:r>
          </w:p>
        </w:tc>
        <w:tc>
          <w:tcPr>
            <w:tcW w:w="8182" w:type="dxa"/>
            <w:tcBorders/>
            <w:shd w:fill="auto" w:val="clear"/>
          </w:tcPr>
          <w:p>
            <w:pPr>
              <w:pStyle w:val="Normal"/>
              <w:rPr>
                <w:color w:val="000000"/>
                <w:sz w:val="22"/>
                <w:szCs w:val="22"/>
              </w:rPr>
            </w:pPr>
            <w:r>
              <w:rPr>
                <w:sz w:val="22"/>
                <w:szCs w:val="22"/>
              </w:rPr>
              <w:t>Является участником соглашений о разделе продукции: ___________________________________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5.</w:t>
            </w:r>
          </w:p>
        </w:tc>
        <w:tc>
          <w:tcPr>
            <w:tcW w:w="8182" w:type="dxa"/>
            <w:tcBorders/>
            <w:shd w:fill="auto" w:val="clear"/>
          </w:tcPr>
          <w:p>
            <w:pPr>
              <w:pStyle w:val="Normal"/>
              <w:rPr>
                <w:color w:val="000000"/>
                <w:sz w:val="22"/>
                <w:szCs w:val="22"/>
              </w:rPr>
            </w:pPr>
            <w:r>
              <w:rPr>
                <w:sz w:val="22"/>
                <w:szCs w:val="22"/>
              </w:rPr>
              <w:t>Является профессиональным участником рынка ценных бумаг: ____________________________</w:t>
            </w:r>
          </w:p>
        </w:tc>
      </w:tr>
      <w:tr>
        <w:trPr>
          <w:trHeight w:val="170"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6.</w:t>
            </w:r>
          </w:p>
        </w:tc>
        <w:tc>
          <w:tcPr>
            <w:tcW w:w="8182" w:type="dxa"/>
            <w:tcBorders/>
            <w:shd w:fill="auto" w:val="clear"/>
          </w:tcPr>
          <w:p>
            <w:pPr>
              <w:pStyle w:val="Normal"/>
              <w:rPr>
                <w:color w:val="000000"/>
                <w:sz w:val="22"/>
                <w:szCs w:val="22"/>
              </w:rPr>
            </w:pPr>
            <w:r>
              <w:rPr>
                <w:sz w:val="22"/>
                <w:szCs w:val="22"/>
              </w:rPr>
              <w:t>Осуществляет производство и реализацию подакцизных товаров: __________________________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7.</w:t>
            </w:r>
          </w:p>
        </w:tc>
        <w:tc>
          <w:tcPr>
            <w:tcW w:w="8182"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Осуществляет добычу и реализацию полезных ископаемых, за исключением</w:t>
            </w:r>
          </w:p>
          <w:p>
            <w:pPr>
              <w:pStyle w:val="Normal"/>
              <w:rPr>
                <w:color w:val="000000"/>
                <w:sz w:val="22"/>
                <w:szCs w:val="22"/>
              </w:rPr>
            </w:pPr>
            <w:r>
              <w:rPr>
                <w:sz w:val="22"/>
                <w:szCs w:val="22"/>
              </w:rPr>
              <w:t>общераспространенных полезных ископаемых: __________________________________________</w:t>
            </w:r>
          </w:p>
        </w:tc>
      </w:tr>
      <w:tr>
        <w:trPr>
          <w:trHeight w:val="214"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rPr>
                <w:color w:val="000000"/>
                <w:sz w:val="22"/>
                <w:szCs w:val="22"/>
              </w:rPr>
            </w:pPr>
            <w:r>
              <w:rPr>
                <w:sz w:val="22"/>
                <w:szCs w:val="22"/>
              </w:rPr>
              <w:t xml:space="preserve">                                                                                                                                                        </w:t>
            </w:r>
            <w:r>
              <w:rPr>
                <w:sz w:val="22"/>
                <w:szCs w:val="22"/>
              </w:rPr>
              <w:t>(да/нет)</w:t>
            </w:r>
          </w:p>
        </w:tc>
      </w:tr>
      <w:tr>
        <w:trPr>
          <w:trHeight w:val="247" w:hRule="atLeast"/>
        </w:trPr>
        <w:tc>
          <w:tcPr>
            <w:tcW w:w="201" w:type="dxa"/>
            <w:tcBorders/>
            <w:shd w:fill="auto" w:val="clear"/>
          </w:tcPr>
          <w:p>
            <w:pPr>
              <w:pStyle w:val="Normal"/>
              <w:rPr/>
            </w:pPr>
            <w:r>
              <w:rPr/>
            </w:r>
          </w:p>
        </w:tc>
        <w:tc>
          <w:tcPr>
            <w:tcW w:w="972" w:type="dxa"/>
            <w:gridSpan w:val="2"/>
            <w:tcBorders>
              <w:bottom w:val="single" w:sz="4" w:space="0" w:color="000000"/>
            </w:tcBorders>
            <w:shd w:fill="auto" w:val="clear"/>
          </w:tcPr>
          <w:p>
            <w:pPr>
              <w:pStyle w:val="Normal"/>
              <w:jc w:val="center"/>
              <w:rPr>
                <w:color w:val="000000"/>
                <w:sz w:val="22"/>
                <w:szCs w:val="22"/>
              </w:rPr>
            </w:pPr>
            <w:r>
              <w:rPr>
                <w:color w:val="000000"/>
                <w:sz w:val="22"/>
                <w:szCs w:val="22"/>
              </w:rPr>
              <w:t>8.</w:t>
            </w:r>
          </w:p>
        </w:tc>
        <w:tc>
          <w:tcPr>
            <w:tcW w:w="8182" w:type="dxa"/>
            <w:tcBorders/>
            <w:shd w:fill="auto" w:val="clear"/>
          </w:tcPr>
          <w:p>
            <w:pPr>
              <w:pStyle w:val="Normal"/>
              <w:rPr>
                <w:color w:val="000000"/>
                <w:sz w:val="22"/>
                <w:szCs w:val="22"/>
              </w:rPr>
            </w:pPr>
            <w:r>
              <w:rPr>
                <w:sz w:val="22"/>
                <w:szCs w:val="22"/>
              </w:rPr>
              <w:t>Применяемая   Заявителем  система  налогообложения  (отметить  любым знаком):</w:t>
            </w:r>
          </w:p>
        </w:tc>
      </w:tr>
      <w:tr>
        <w:trPr>
          <w:trHeight w:val="233" w:hRule="atLeast"/>
        </w:trPr>
        <w:tc>
          <w:tcPr>
            <w:tcW w:w="201" w:type="dxa"/>
            <w:tcBorders/>
            <w:shd w:fill="auto" w:val="clear"/>
          </w:tcPr>
          <w:p>
            <w:pPr>
              <w:pStyle w:val="Normal"/>
              <w:rPr/>
            </w:pPr>
            <w:r>
              <w:rPr/>
            </w:r>
          </w:p>
        </w:tc>
        <w:tc>
          <w:tcPr>
            <w:tcW w:w="97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8182" w:type="dxa"/>
            <w:tcBorders>
              <w:left w:val="single" w:sz="4" w:space="0" w:color="000000"/>
            </w:tcBorders>
            <w:shd w:fill="auto" w:val="clear"/>
          </w:tcPr>
          <w:p>
            <w:pPr>
              <w:pStyle w:val="Normal"/>
              <w:rPr>
                <w:color w:val="000000"/>
                <w:sz w:val="22"/>
                <w:szCs w:val="22"/>
              </w:rPr>
            </w:pPr>
            <w:r>
              <w:rPr>
                <w:sz w:val="22"/>
                <w:szCs w:val="22"/>
              </w:rPr>
              <w:t>общеустановленная;</w:t>
            </w:r>
          </w:p>
        </w:tc>
      </w:tr>
      <w:tr>
        <w:trPr>
          <w:trHeight w:val="247" w:hRule="atLeast"/>
        </w:trPr>
        <w:tc>
          <w:tcPr>
            <w:tcW w:w="201" w:type="dxa"/>
            <w:tcBorders/>
            <w:shd w:fill="auto" w:val="clear"/>
          </w:tcPr>
          <w:p>
            <w:pPr>
              <w:pStyle w:val="Normal"/>
              <w:rPr/>
            </w:pPr>
            <w:r>
              <w:rPr/>
            </w:r>
          </w:p>
        </w:tc>
        <w:tc>
          <w:tcPr>
            <w:tcW w:w="97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8182" w:type="dxa"/>
            <w:tcBorders>
              <w:left w:val="single" w:sz="4" w:space="0" w:color="000000"/>
            </w:tcBorders>
            <w:shd w:fill="auto" w:val="clear"/>
          </w:tcPr>
          <w:p>
            <w:pPr>
              <w:pStyle w:val="Normal"/>
              <w:rPr>
                <w:color w:val="000000"/>
                <w:sz w:val="22"/>
                <w:szCs w:val="22"/>
              </w:rPr>
            </w:pPr>
            <w:r>
              <w:rPr>
                <w:sz w:val="22"/>
                <w:szCs w:val="22"/>
              </w:rPr>
              <w:t>упрощенная (УСН);</w:t>
            </w:r>
          </w:p>
        </w:tc>
      </w:tr>
      <w:tr>
        <w:trPr>
          <w:trHeight w:val="247" w:hRule="atLeast"/>
        </w:trPr>
        <w:tc>
          <w:tcPr>
            <w:tcW w:w="201" w:type="dxa"/>
            <w:tcBorders/>
            <w:shd w:fill="auto" w:val="clear"/>
          </w:tcPr>
          <w:p>
            <w:pPr>
              <w:pStyle w:val="Normal"/>
              <w:rPr/>
            </w:pPr>
            <w:r>
              <w:rPr/>
            </w:r>
          </w:p>
        </w:tc>
        <w:tc>
          <w:tcPr>
            <w:tcW w:w="97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8182" w:type="dxa"/>
            <w:tcBorders>
              <w:left w:val="single" w:sz="4" w:space="0" w:color="000000"/>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в  виде  единого  налога  на  вмененный  доход  для  отдельных  видов</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деятельности (ЕНВД);</w:t>
            </w:r>
          </w:p>
        </w:tc>
      </w:tr>
      <w:tr>
        <w:trPr>
          <w:trHeight w:val="247" w:hRule="atLeast"/>
        </w:trPr>
        <w:tc>
          <w:tcPr>
            <w:tcW w:w="201" w:type="dxa"/>
            <w:tcBorders/>
            <w:shd w:fill="auto" w:val="clear"/>
          </w:tcPr>
          <w:p>
            <w:pPr>
              <w:pStyle w:val="Normal"/>
              <w:rPr/>
            </w:pPr>
            <w:r>
              <w:rPr/>
            </w:r>
          </w:p>
        </w:tc>
        <w:tc>
          <w:tcPr>
            <w:tcW w:w="97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color w:val="000000"/>
                <w:sz w:val="22"/>
                <w:szCs w:val="22"/>
              </w:rPr>
            </w:pPr>
            <w:r>
              <w:rPr>
                <w:color w:val="000000"/>
                <w:sz w:val="22"/>
                <w:szCs w:val="22"/>
              </w:rPr>
            </w:r>
          </w:p>
        </w:tc>
        <w:tc>
          <w:tcPr>
            <w:tcW w:w="8182" w:type="dxa"/>
            <w:tcBorders>
              <w:left w:val="single" w:sz="4" w:space="0" w:color="000000"/>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для сельскохозяйственных товаропроизводителей.</w:t>
            </w:r>
          </w:p>
        </w:tc>
      </w:tr>
      <w:tr>
        <w:trPr>
          <w:trHeight w:val="247" w:hRule="atLeast"/>
        </w:trPr>
        <w:tc>
          <w:tcPr>
            <w:tcW w:w="201" w:type="dxa"/>
            <w:tcBorders/>
            <w:shd w:fill="auto" w:val="clear"/>
          </w:tcPr>
          <w:p>
            <w:pPr>
              <w:pStyle w:val="Normal"/>
              <w:rPr/>
            </w:pPr>
            <w:r>
              <w:rPr/>
            </w:r>
          </w:p>
        </w:tc>
        <w:tc>
          <w:tcPr>
            <w:tcW w:w="972" w:type="dxa"/>
            <w:gridSpan w:val="2"/>
            <w:tcBorders>
              <w:top w:val="single" w:sz="4" w:space="0" w:color="000000"/>
            </w:tcBorders>
            <w:shd w:fill="auto" w:val="clear"/>
          </w:tcPr>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9.</w:t>
            </w:r>
          </w:p>
        </w:tc>
        <w:tc>
          <w:tcPr>
            <w:tcW w:w="8182"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Договор лизинга №_______ от ______________.</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Предмет лизинга по договору____________________________________________________</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p>
            <w:pPr>
              <w:pStyle w:val="ConsPlusNonformat"/>
              <w:widowControl/>
              <w:rPr>
                <w:rFonts w:ascii="Times New Roman" w:hAnsi="Times New Roman" w:cs="Times New Roman"/>
                <w:sz w:val="22"/>
                <w:szCs w:val="22"/>
              </w:rPr>
            </w:pPr>
            <w:r>
              <w:rPr>
                <w:rFonts w:cs="Times New Roman" w:ascii="Times New Roman" w:hAnsi="Times New Roman"/>
                <w:sz w:val="22"/>
                <w:szCs w:val="22"/>
              </w:rPr>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t>10.</w:t>
            </w:r>
          </w:p>
        </w:tc>
        <w:tc>
          <w:tcPr>
            <w:tcW w:w="8182" w:type="dxa"/>
            <w:tcBorders/>
            <w:shd w:fill="auto" w:val="clear"/>
          </w:tcPr>
          <w:p>
            <w:pPr>
              <w:pStyle w:val="ConsPlusNonformat"/>
              <w:widowControl/>
              <w:rPr>
                <w:rFonts w:ascii="Times New Roman" w:hAnsi="Times New Roman" w:cs="Times New Roman"/>
                <w:sz w:val="22"/>
                <w:szCs w:val="22"/>
              </w:rPr>
            </w:pPr>
            <w:r>
              <w:rPr>
                <w:rFonts w:cs="Times New Roman" w:ascii="Times New Roman" w:hAnsi="Times New Roman"/>
                <w:sz w:val="22"/>
                <w:szCs w:val="22"/>
              </w:rPr>
              <w:t>Планируемое увеличение численности персонала в связи приобретением оборудования по лизингу:_______________________</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Normal"/>
              <w:jc w:val="both"/>
              <w:rPr>
                <w:sz w:val="22"/>
                <w:szCs w:val="22"/>
              </w:rPr>
            </w:pPr>
            <w:r>
              <w:rPr>
                <w:sz w:val="22"/>
                <w:szCs w:val="22"/>
              </w:rPr>
              <w:t xml:space="preserve">         </w:t>
            </w:r>
            <w:r>
              <w:rPr>
                <w:sz w:val="22"/>
                <w:szCs w:val="22"/>
              </w:rPr>
              <w:t>Размер   субсидии   прошу  установить  в   соответствии   с    Положением о порядке предоставления  субсидии для субъектов малого и (или) среднего  предпринимательства «субсидия субъектам малого и (или) среднего предпринимательства, осуществившим расходы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и региональными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ConsPlusNonformat"/>
              <w:widowControl/>
              <w:jc w:val="both"/>
              <w:rPr/>
            </w:pPr>
            <w:r>
              <w:rPr>
                <w:rFonts w:cs="Times New Roman" w:ascii="Times New Roman" w:hAnsi="Times New Roman"/>
                <w:sz w:val="22"/>
                <w:szCs w:val="22"/>
              </w:rPr>
              <w:t xml:space="preserve">     </w:t>
            </w:r>
            <w:r>
              <w:rPr>
                <w:rFonts w:cs="Times New Roman" w:ascii="Times New Roman" w:hAnsi="Times New Roman"/>
                <w:sz w:val="22"/>
                <w:szCs w:val="22"/>
              </w:rPr>
              <w:t xml:space="preserve">С Положением о порядке предоставления субсидии утвержденной Постановлением Администрации города Шарыпово </w:t>
            </w:r>
            <w:r>
              <w:rPr>
                <w:rStyle w:val="Strong"/>
                <w:rFonts w:cs="Times New Roman" w:ascii="Times New Roman" w:hAnsi="Times New Roman"/>
                <w:b w:val="false"/>
                <w:color w:val="000000"/>
                <w:sz w:val="22"/>
                <w:szCs w:val="22"/>
              </w:rPr>
              <w:t>от 11.08.2017 № 145 «</w:t>
            </w:r>
            <w:r>
              <w:rPr>
                <w:rFonts w:cs="Times New Roman" w:ascii="Times New Roman" w:hAnsi="Times New Roman"/>
                <w:sz w:val="22"/>
                <w:szCs w:val="22"/>
              </w:rPr>
              <w:t>Об утверждении Положения о порядке предоставления  субсидии для субъектов малого</w:t>
            </w:r>
            <w:r>
              <w:rPr>
                <w:rFonts w:cs="Times New Roman" w:ascii="Times New Roman" w:hAnsi="Times New Roman"/>
                <w:b/>
                <w:sz w:val="22"/>
                <w:szCs w:val="22"/>
              </w:rPr>
              <w:t xml:space="preserve"> </w:t>
            </w:r>
            <w:r>
              <w:rPr>
                <w:rFonts w:cs="Times New Roman" w:ascii="Times New Roman" w:hAnsi="Times New Roman"/>
                <w:sz w:val="22"/>
                <w:szCs w:val="22"/>
              </w:rPr>
              <w:t xml:space="preserve">и (или) среднего  предпринимательства» и Перечнем документов, прилагаемых к заявлению, являющегося приложением № 3  к Административному регламенту, ознакомлен(а) в полном объеме. </w:t>
            </w:r>
          </w:p>
          <w:p>
            <w:pPr>
              <w:pStyle w:val="ConsPlusNonformat"/>
              <w:widowControl/>
              <w:jc w:val="both"/>
              <w:rPr/>
            </w:pPr>
            <w:r>
              <w:rPr>
                <w:rFonts w:cs="Times New Roman" w:ascii="Times New Roman" w:hAnsi="Times New Roman"/>
                <w:sz w:val="22"/>
                <w:szCs w:val="22"/>
              </w:rPr>
              <w:t xml:space="preserve">        </w:t>
            </w:r>
            <w:r>
              <w:rPr>
                <w:rFonts w:cs="Times New Roman" w:ascii="Times New Roman" w:hAnsi="Times New Roman"/>
                <w:sz w:val="22"/>
                <w:szCs w:val="22"/>
              </w:rPr>
              <w:t xml:space="preserve">Разъяснения о предоставлении субсидии для субъектов малого и (или) среднего  предпринимательства   получены в полном объеме. </w:t>
            </w:r>
          </w:p>
          <w:p>
            <w:pPr>
              <w:pStyle w:val="ConsPlusNonformat"/>
              <w:widowControl/>
              <w:jc w:val="both"/>
              <w:rPr>
                <w:rFonts w:ascii="Times New Roman" w:hAnsi="Times New Roman" w:cs="Times New Roman"/>
                <w:b/>
                <w:b/>
                <w:sz w:val="22"/>
                <w:szCs w:val="22"/>
                <w:highlight w:val="yellow"/>
              </w:rPr>
            </w:pPr>
            <w:r>
              <w:rPr>
                <w:rFonts w:cs="Times New Roman" w:ascii="Times New Roman" w:hAnsi="Times New Roman"/>
                <w:sz w:val="22"/>
                <w:szCs w:val="22"/>
              </w:rPr>
              <w:t xml:space="preserve">           </w:t>
            </w:r>
            <w:r>
              <w:rPr>
                <w:rFonts w:cs="Times New Roman" w:ascii="Times New Roman" w:hAnsi="Times New Roman"/>
                <w:sz w:val="22"/>
                <w:szCs w:val="22"/>
              </w:rPr>
              <w:t>Настоящим заявлением подтверждаем, что ______________________________________________________________________</w:t>
            </w:r>
            <w:r>
              <w:rPr>
                <w:sz w:val="22"/>
                <w:szCs w:val="22"/>
              </w:rPr>
              <w:t>_____</w:t>
            </w:r>
            <w:r>
              <w:rPr>
                <w:rFonts w:cs="Times New Roman" w:ascii="Times New Roman" w:hAnsi="Times New Roman"/>
                <w:sz w:val="22"/>
                <w:szCs w:val="22"/>
              </w:rPr>
              <w:t xml:space="preserve">__ </w:t>
            </w:r>
            <w:r>
              <w:rPr>
                <w:sz w:val="22"/>
                <w:szCs w:val="22"/>
              </w:rPr>
              <w:t xml:space="preserve">                </w:t>
            </w:r>
            <w:r>
              <w:rPr>
                <w:rFonts w:cs="Times New Roman" w:ascii="Times New Roman" w:hAnsi="Times New Roman"/>
                <w:sz w:val="22"/>
                <w:szCs w:val="22"/>
              </w:rPr>
              <w:t>(полное наименование</w:t>
            </w:r>
            <w:r>
              <w:rPr>
                <w:rFonts w:cs="Times New Roman" w:ascii="Times New Roman" w:hAnsi="Times New Roman"/>
                <w:b/>
                <w:sz w:val="22"/>
                <w:szCs w:val="22"/>
              </w:rPr>
              <w:t xml:space="preserve"> </w:t>
            </w:r>
            <w:r>
              <w:rPr>
                <w:rStyle w:val="Strong"/>
                <w:rFonts w:cs="Times New Roman" w:ascii="Times New Roman" w:hAnsi="Times New Roman"/>
                <w:b w:val="false"/>
                <w:sz w:val="22"/>
                <w:szCs w:val="22"/>
              </w:rPr>
              <w:t>малого и (или) среднего предпринимательства</w:t>
            </w:r>
            <w:r>
              <w:rPr>
                <w:rFonts w:cs="Times New Roman" w:ascii="Times New Roman" w:hAnsi="Times New Roman"/>
                <w:b/>
                <w:sz w:val="22"/>
                <w:szCs w:val="22"/>
              </w:rPr>
              <w:t>)</w:t>
            </w:r>
          </w:p>
          <w:p>
            <w:pPr>
              <w:pStyle w:val="Normal"/>
              <w:ind w:firstLine="709"/>
              <w:jc w:val="both"/>
              <w:rPr>
                <w:sz w:val="22"/>
                <w:szCs w:val="22"/>
                <w:highlight w:val="yellow"/>
              </w:rPr>
            </w:pPr>
            <w:r>
              <w:rPr>
                <w:sz w:val="22"/>
                <w:szCs w:val="22"/>
              </w:rPr>
              <w:t>- вся информация, содержащаяся в заявлении и прилагаемых к нему документах, является достоверной;</w:t>
            </w:r>
          </w:p>
          <w:p>
            <w:pPr>
              <w:pStyle w:val="Normal"/>
              <w:ind w:firstLine="709"/>
              <w:jc w:val="both"/>
              <w:rPr>
                <w:sz w:val="22"/>
                <w:szCs w:val="22"/>
                <w:highlight w:val="yellow"/>
              </w:rPr>
            </w:pPr>
            <w:r>
              <w:rPr>
                <w:sz w:val="22"/>
                <w:szCs w:val="22"/>
              </w:rPr>
              <w:t>- 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pPr>
              <w:pStyle w:val="Normal"/>
              <w:ind w:firstLine="709"/>
              <w:jc w:val="both"/>
              <w:rPr>
                <w:sz w:val="22"/>
                <w:szCs w:val="22"/>
                <w:highlight w:val="yellow"/>
              </w:rPr>
            </w:pPr>
            <w:r>
              <w:rPr>
                <w:sz w:val="22"/>
                <w:szCs w:val="22"/>
              </w:rPr>
              <w:t>- не является участником соглашений о разделе продукции;</w:t>
            </w:r>
          </w:p>
          <w:p>
            <w:pPr>
              <w:pStyle w:val="Normal"/>
              <w:ind w:firstLine="709"/>
              <w:jc w:val="both"/>
              <w:rPr>
                <w:sz w:val="22"/>
                <w:szCs w:val="22"/>
                <w:highlight w:val="yellow"/>
              </w:rPr>
            </w:pPr>
            <w:r>
              <w:rPr>
                <w:sz w:val="22"/>
                <w:szCs w:val="22"/>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pPr>
              <w:pStyle w:val="Normal"/>
              <w:ind w:firstLine="709"/>
              <w:jc w:val="both"/>
              <w:rPr>
                <w:sz w:val="22"/>
                <w:szCs w:val="22"/>
                <w:highlight w:val="yellow"/>
              </w:rPr>
            </w:pPr>
            <w:r>
              <w:rPr>
                <w:sz w:val="22"/>
                <w:szCs w:val="22"/>
              </w:rPr>
              <w:t>-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pPr>
              <w:pStyle w:val="Normal"/>
              <w:ind w:firstLine="709"/>
              <w:jc w:val="both"/>
              <w:rPr>
                <w:sz w:val="22"/>
                <w:szCs w:val="22"/>
                <w:highlight w:val="yellow"/>
              </w:rPr>
            </w:pPr>
            <w:r>
              <w:rPr>
                <w:sz w:val="22"/>
                <w:szCs w:val="22"/>
              </w:rPr>
              <w:t>- не имеет просроченной задолженности по выплате заработной платы перед наемными работниками;</w:t>
            </w:r>
          </w:p>
          <w:p>
            <w:pPr>
              <w:pStyle w:val="Normal"/>
              <w:ind w:firstLine="709"/>
              <w:jc w:val="both"/>
              <w:rPr>
                <w:sz w:val="22"/>
                <w:szCs w:val="22"/>
                <w:highlight w:val="yellow"/>
              </w:rPr>
            </w:pPr>
            <w:r>
              <w:rPr>
                <w:sz w:val="22"/>
                <w:szCs w:val="22"/>
              </w:rPr>
              <w:t>- заявитель не имеет задолженности по налоговым и иным обязательным платежам в бюджетную систему Российской Федерации;</w:t>
            </w:r>
          </w:p>
          <w:p>
            <w:pPr>
              <w:pStyle w:val="Normal"/>
              <w:ind w:firstLine="709"/>
              <w:jc w:val="both"/>
              <w:rPr>
                <w:sz w:val="22"/>
                <w:szCs w:val="22"/>
                <w:highlight w:val="yellow"/>
              </w:rPr>
            </w:pPr>
            <w:r>
              <w:rPr>
                <w:sz w:val="22"/>
                <w:szCs w:val="22"/>
              </w:rPr>
              <w:t>- не проводится процедура ликвидации, банкротства или реорганизации;</w:t>
            </w:r>
          </w:p>
          <w:p>
            <w:pPr>
              <w:pStyle w:val="Normal"/>
              <w:ind w:firstLine="709"/>
              <w:jc w:val="both"/>
              <w:rPr>
                <w:sz w:val="22"/>
                <w:szCs w:val="22"/>
                <w:highlight w:val="yellow"/>
              </w:rPr>
            </w:pPr>
            <w:r>
              <w:rPr>
                <w:sz w:val="22"/>
                <w:szCs w:val="22"/>
              </w:rPr>
              <w:t>- деятельность не приостановлена в соответствии с законодательством Российской Федерации на день подачи заявки;</w:t>
            </w:r>
          </w:p>
          <w:p>
            <w:pPr>
              <w:pStyle w:val="Normal"/>
              <w:ind w:firstLine="709"/>
              <w:jc w:val="both"/>
              <w:rPr>
                <w:sz w:val="22"/>
                <w:szCs w:val="22"/>
                <w:highlight w:val="yellow"/>
              </w:rPr>
            </w:pPr>
            <w:r>
              <w:rPr>
                <w:sz w:val="22"/>
                <w:szCs w:val="22"/>
              </w:rPr>
              <w:t>- не входит с предыдущим собственником приобретенного или полученного в лизинг оборудования в одну группу лиц, определенную в соответствии со статьей 9 Федерального закона от 26 июля 2006 года № 135-ФЗ "О защите конкуренции";</w:t>
            </w:r>
          </w:p>
          <w:p>
            <w:pPr>
              <w:pStyle w:val="Normal"/>
              <w:ind w:firstLine="709"/>
              <w:jc w:val="both"/>
              <w:rPr/>
            </w:pPr>
            <w:r>
              <w:rPr>
                <w:sz w:val="22"/>
                <w:szCs w:val="22"/>
              </w:rPr>
              <w:t xml:space="preserve">- заявителю ранее не предоставлялась </w:t>
            </w:r>
            <w:r>
              <w:rPr>
                <w:sz w:val="24"/>
                <w:szCs w:val="24"/>
              </w:rPr>
              <w:t>аналогичная поддержка</w:t>
            </w:r>
            <w:r>
              <w:rPr>
                <w:sz w:val="22"/>
                <w:szCs w:val="22"/>
              </w:rPr>
              <w:t xml:space="preserve"> по заявленным расходам из бюджета города, а также бюджетов других уровней или ранее в отношении заявителя-субъекта было принято решение об оказании аналогичной поддержки и сроки ее оказания истекли</w:t>
            </w:r>
          </w:p>
          <w:p>
            <w:pPr>
              <w:pStyle w:val="Normal"/>
              <w:ind w:firstLine="709"/>
              <w:jc w:val="both"/>
              <w:rPr>
                <w:sz w:val="22"/>
                <w:szCs w:val="22"/>
              </w:rPr>
            </w:pPr>
            <w:r>
              <w:rPr>
                <w:sz w:val="22"/>
                <w:szCs w:val="22"/>
              </w:rPr>
              <w:t>- заявитель согласен соблюдать все условия и требования муниципальных нормативных и правовых актов, а также действующего краевого и федерального законодательства.</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Прошу указанную информацию не предоставлять без моего согласия  третьим лицам.</w:t>
            </w:r>
          </w:p>
        </w:tc>
      </w:tr>
      <w:tr>
        <w:trPr>
          <w:trHeight w:val="247"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ConsPlusNonformat"/>
              <w:widowControl/>
              <w:rPr>
                <w:rFonts w:ascii="Times New Roman" w:hAnsi="Times New Roman" w:cs="Times New Roman"/>
                <w:sz w:val="16"/>
                <w:szCs w:val="16"/>
              </w:rPr>
            </w:pPr>
            <w:r>
              <w:rPr>
                <w:rFonts w:cs="Times New Roman" w:ascii="Times New Roman" w:hAnsi="Times New Roman"/>
                <w:sz w:val="16"/>
                <w:szCs w:val="16"/>
              </w:rPr>
            </w:r>
          </w:p>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Руководитель (представитель) </w:t>
            </w:r>
          </w:p>
          <w:p>
            <w:pPr>
              <w:pStyle w:val="ConsPlusNonformat"/>
              <w:widowControl/>
              <w:rPr>
                <w:rFonts w:ascii="Times New Roman" w:hAnsi="Times New Roman" w:cs="Times New Roman"/>
                <w:sz w:val="22"/>
                <w:szCs w:val="22"/>
              </w:rPr>
            </w:pPr>
            <w:r>
              <w:rPr>
                <w:rFonts w:cs="Times New Roman" w:ascii="Times New Roman" w:hAnsi="Times New Roman"/>
                <w:sz w:val="22"/>
                <w:szCs w:val="22"/>
              </w:rPr>
              <w:t>__________________________________________________________________________________</w:t>
            </w:r>
          </w:p>
        </w:tc>
      </w:tr>
      <w:tr>
        <w:trPr>
          <w:trHeight w:val="244" w:hRule="atLeast"/>
        </w:trPr>
        <w:tc>
          <w:tcPr>
            <w:tcW w:w="201" w:type="dxa"/>
            <w:tcBorders/>
            <w:shd w:fill="auto" w:val="clear"/>
          </w:tcPr>
          <w:p>
            <w:pPr>
              <w:pStyle w:val="Normal"/>
              <w:rPr/>
            </w:pPr>
            <w:r>
              <w:rPr/>
            </w:r>
          </w:p>
        </w:tc>
        <w:tc>
          <w:tcPr>
            <w:tcW w:w="972" w:type="dxa"/>
            <w:gridSpan w:val="2"/>
            <w:tcBorders/>
            <w:shd w:fill="auto" w:val="clear"/>
          </w:tcPr>
          <w:p>
            <w:pPr>
              <w:pStyle w:val="Normal"/>
              <w:jc w:val="center"/>
              <w:rPr>
                <w:color w:val="000000"/>
                <w:sz w:val="22"/>
                <w:szCs w:val="22"/>
              </w:rPr>
            </w:pPr>
            <w:r>
              <w:rPr>
                <w:color w:val="000000"/>
                <w:sz w:val="22"/>
                <w:szCs w:val="22"/>
              </w:rPr>
            </w:r>
          </w:p>
        </w:tc>
        <w:tc>
          <w:tcPr>
            <w:tcW w:w="8182" w:type="dxa"/>
            <w:tcBorders/>
            <w:shd w:fill="auto" w:val="clear"/>
          </w:tcPr>
          <w:p>
            <w:pPr>
              <w:pStyle w:val="ConsPlusNonformat"/>
              <w:widowControl/>
              <w:rPr>
                <w:rFonts w:ascii="Times New Roman" w:hAnsi="Times New Roman" w:cs="Times New Roman"/>
                <w:sz w:val="16"/>
                <w:szCs w:val="16"/>
              </w:rPr>
            </w:pPr>
            <w:r>
              <w:rPr>
                <w:rFonts w:cs="Times New Roman" w:ascii="Times New Roman" w:hAnsi="Times New Roman"/>
              </w:rPr>
              <w:t xml:space="preserve">               </w:t>
            </w:r>
            <w:r>
              <w:rPr>
                <w:rFonts w:cs="Times New Roman" w:ascii="Times New Roman" w:hAnsi="Times New Roman"/>
                <w:sz w:val="16"/>
                <w:szCs w:val="16"/>
              </w:rPr>
              <w:t>М.П. (при ее наличии)              (должность)                          (подпись)                           (расшифровка подписи)</w:t>
            </w:r>
          </w:p>
        </w:tc>
      </w:tr>
    </w:tbl>
    <w:p>
      <w:pPr>
        <w:sectPr>
          <w:footerReference w:type="default" r:id="rId13"/>
          <w:type w:val="nextPage"/>
          <w:pgSz w:w="11906" w:h="16838"/>
          <w:pgMar w:left="1701" w:right="850" w:header="0" w:top="1134" w:footer="709" w:bottom="1134" w:gutter="0"/>
          <w:pgNumType w:start="1" w:fmt="decimal"/>
          <w:formProt w:val="false"/>
          <w:titlePg/>
          <w:textDirection w:val="lrTb"/>
          <w:docGrid w:type="default" w:linePitch="360" w:charSpace="8192"/>
        </w:sectPr>
        <w:pStyle w:val="ConsPlusNonformat"/>
        <w:widowControl/>
        <w:jc w:val="right"/>
        <w:rPr>
          <w:rFonts w:ascii="Times New Roman" w:hAnsi="Times New Roman" w:cs="Times New Roman"/>
          <w:sz w:val="18"/>
          <w:szCs w:val="18"/>
        </w:rPr>
      </w:pPr>
      <w:r>
        <w:rPr>
          <w:rFonts w:cs="Times New Roman" w:ascii="Times New Roman" w:hAnsi="Times New Roman"/>
          <w:sz w:val="22"/>
          <w:szCs w:val="22"/>
        </w:rPr>
        <w:t>________________(Дата)</w:t>
      </w:r>
    </w:p>
    <w:tbl>
      <w:tblPr>
        <w:tblW w:w="5000" w:type="pct"/>
        <w:jc w:val="left"/>
        <w:tblInd w:w="0" w:type="dxa"/>
        <w:tblCellMar>
          <w:top w:w="0" w:type="dxa"/>
          <w:left w:w="30" w:type="dxa"/>
          <w:bottom w:w="0" w:type="dxa"/>
          <w:right w:w="30" w:type="dxa"/>
        </w:tblCellMar>
        <w:tblLook w:val="0000"/>
      </w:tblPr>
      <w:tblGrid>
        <w:gridCol w:w="345"/>
        <w:gridCol w:w="9009"/>
      </w:tblGrid>
      <w:tr>
        <w:trPr>
          <w:trHeight w:val="388" w:hRule="atLeast"/>
        </w:trPr>
        <w:tc>
          <w:tcPr>
            <w:tcW w:w="345" w:type="dxa"/>
            <w:tcBorders/>
            <w:shd w:fill="auto" w:val="clear"/>
          </w:tcPr>
          <w:p>
            <w:pPr>
              <w:pStyle w:val="Normal"/>
              <w:jc w:val="right"/>
              <w:rPr>
                <w:color w:val="000000"/>
              </w:rPr>
            </w:pPr>
            <w:r>
              <w:rPr>
                <w:color w:val="000000"/>
              </w:rPr>
            </w:r>
          </w:p>
        </w:tc>
        <w:tc>
          <w:tcPr>
            <w:tcW w:w="9009" w:type="dxa"/>
            <w:tcBorders/>
            <w:shd w:fill="auto" w:val="clear"/>
          </w:tcPr>
          <w:p>
            <w:pPr>
              <w:pStyle w:val="ConsPlusNormal1"/>
              <w:widowControl/>
              <w:numPr>
                <w:ilvl w:val="0"/>
                <w:numId w:val="0"/>
              </w:numPr>
              <w:ind w:hanging="0"/>
              <w:jc w:val="right"/>
              <w:outlineLvl w:val="1"/>
              <w:rPr/>
            </w:pPr>
            <w:r>
              <w:rPr>
                <w:rFonts w:cs="Times New Roman" w:ascii="Times New Roman" w:hAnsi="Times New Roman"/>
                <w:sz w:val="24"/>
                <w:szCs w:val="24"/>
              </w:rPr>
              <w:t>Приложение № 5 к Положению о порядке</w:t>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t xml:space="preserve">предоставления субсидии для субъектов малого </w:t>
            </w:r>
          </w:p>
          <w:p>
            <w:pPr>
              <w:pStyle w:val="ConsPlusNormal1"/>
              <w:widowControl/>
              <w:numPr>
                <w:ilvl w:val="0"/>
                <w:numId w:val="0"/>
              </w:numPr>
              <w:ind w:hanging="0"/>
              <w:jc w:val="right"/>
              <w:outlineLvl w:val="1"/>
              <w:rPr>
                <w:rFonts w:ascii="Times New Roman" w:hAnsi="Times New Roman" w:cs="Times New Roman"/>
                <w:sz w:val="24"/>
                <w:szCs w:val="24"/>
              </w:rPr>
            </w:pPr>
            <w:r>
              <w:rPr>
                <w:rFonts w:cs="Times New Roman" w:ascii="Times New Roman" w:hAnsi="Times New Roman"/>
                <w:sz w:val="24"/>
                <w:szCs w:val="24"/>
              </w:rPr>
              <w:t>и (или) среднего предпринимательства</w:t>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r>
          </w:p>
          <w:p>
            <w:pPr>
              <w:pStyle w:val="ConsPlusNonformat"/>
              <w:widowControl/>
              <w:jc w:val="center"/>
              <w:rPr>
                <w:rFonts w:ascii="Times New Roman" w:hAnsi="Times New Roman" w:cs="Times New Roman"/>
                <w:b/>
                <w:b/>
                <w:sz w:val="22"/>
                <w:szCs w:val="22"/>
              </w:rPr>
            </w:pPr>
            <w:r>
              <w:rPr>
                <w:rFonts w:cs="Times New Roman" w:ascii="Times New Roman" w:hAnsi="Times New Roman"/>
                <w:b/>
                <w:sz w:val="22"/>
                <w:szCs w:val="22"/>
              </w:rPr>
              <w:t>Справка</w:t>
            </w:r>
          </w:p>
          <w:p>
            <w:pPr>
              <w:pStyle w:val="Normal"/>
              <w:jc w:val="center"/>
              <w:rPr>
                <w:color w:val="000000"/>
              </w:rPr>
            </w:pPr>
            <w:r>
              <w:rPr>
                <w:b/>
                <w:sz w:val="22"/>
                <w:szCs w:val="22"/>
              </w:rPr>
              <w:t>об имущественном и финансовом состоянии</w:t>
            </w:r>
          </w:p>
        </w:tc>
      </w:tr>
      <w:tr>
        <w:trPr>
          <w:trHeight w:val="247" w:hRule="atLeast"/>
        </w:trPr>
        <w:tc>
          <w:tcPr>
            <w:tcW w:w="345" w:type="dxa"/>
            <w:tcBorders/>
            <w:shd w:fill="auto" w:val="clear"/>
          </w:tcPr>
          <w:p>
            <w:pPr>
              <w:pStyle w:val="Normal"/>
              <w:jc w:val="right"/>
              <w:rPr>
                <w:color w:val="000000"/>
              </w:rPr>
            </w:pPr>
            <w:r>
              <w:rPr>
                <w:color w:val="000000"/>
              </w:rPr>
            </w:r>
          </w:p>
        </w:tc>
        <w:tc>
          <w:tcPr>
            <w:tcW w:w="9009" w:type="dxa"/>
            <w:tcBorders/>
            <w:shd w:fill="auto" w:val="clear"/>
          </w:tcPr>
          <w:p>
            <w:pPr>
              <w:pStyle w:val="Normal"/>
              <w:rPr>
                <w:color w:val="000000"/>
              </w:rPr>
            </w:pPr>
            <w:r>
              <w:rPr>
                <w:color w:val="000000"/>
              </w:rPr>
              <w:t>_________________________________________________________________________________________</w:t>
            </w:r>
          </w:p>
        </w:tc>
      </w:tr>
      <w:tr>
        <w:trPr>
          <w:trHeight w:val="247" w:hRule="atLeast"/>
        </w:trPr>
        <w:tc>
          <w:tcPr>
            <w:tcW w:w="345" w:type="dxa"/>
            <w:tcBorders/>
            <w:shd w:fill="auto" w:val="clear"/>
          </w:tcPr>
          <w:p>
            <w:pPr>
              <w:pStyle w:val="Normal"/>
              <w:jc w:val="right"/>
              <w:rPr>
                <w:color w:val="000000"/>
              </w:rPr>
            </w:pPr>
            <w:r>
              <w:rPr>
                <w:color w:val="000000"/>
              </w:rPr>
            </w:r>
          </w:p>
        </w:tc>
        <w:tc>
          <w:tcPr>
            <w:tcW w:w="9009" w:type="dxa"/>
            <w:tcBorders/>
            <w:shd w:fill="auto" w:val="clear"/>
          </w:tcPr>
          <w:p>
            <w:pPr>
              <w:pStyle w:val="Normal"/>
              <w:rPr/>
            </w:pPr>
            <w:r>
              <w:rPr/>
              <w:t xml:space="preserve">                                                          </w:t>
            </w:r>
            <w:r>
              <w:rPr/>
              <w:t>(полное наименование заявителя)</w:t>
            </w:r>
          </w:p>
          <w:p>
            <w:pPr>
              <w:pStyle w:val="Normal"/>
              <w:rPr>
                <w:color w:val="000000"/>
              </w:rPr>
            </w:pPr>
            <w:r>
              <w:rPr>
                <w:color w:val="000000"/>
              </w:rPr>
            </w:r>
          </w:p>
        </w:tc>
      </w:tr>
      <w:tr>
        <w:trPr>
          <w:trHeight w:val="247" w:hRule="atLeast"/>
        </w:trPr>
        <w:tc>
          <w:tcPr>
            <w:tcW w:w="345" w:type="dxa"/>
            <w:tcBorders/>
            <w:shd w:fill="auto" w:val="clear"/>
          </w:tcPr>
          <w:p>
            <w:pPr>
              <w:pStyle w:val="Normal"/>
              <w:jc w:val="center"/>
              <w:rPr>
                <w:color w:val="000000"/>
                <w:sz w:val="28"/>
                <w:szCs w:val="28"/>
              </w:rPr>
            </w:pPr>
            <w:r>
              <w:rPr>
                <w:color w:val="000000"/>
                <w:sz w:val="28"/>
                <w:szCs w:val="28"/>
              </w:rPr>
              <w:t>1.</w:t>
            </w:r>
          </w:p>
        </w:tc>
        <w:tc>
          <w:tcPr>
            <w:tcW w:w="9009" w:type="dxa"/>
            <w:tcBorders/>
            <w:shd w:fill="auto" w:val="clear"/>
          </w:tcPr>
          <w:p>
            <w:pPr>
              <w:pStyle w:val="Normal"/>
              <w:rPr>
                <w:sz w:val="28"/>
                <w:szCs w:val="28"/>
              </w:rPr>
            </w:pPr>
            <w:r>
              <w:rPr>
                <w:sz w:val="28"/>
                <w:szCs w:val="28"/>
              </w:rPr>
              <w:t>Сведения об имуществе:</w:t>
            </w:r>
          </w:p>
        </w:tc>
      </w:tr>
    </w:tbl>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тыс. рублей</w:t>
      </w:r>
    </w:p>
    <w:tbl>
      <w:tblPr>
        <w:tblW w:w="4650" w:type="pct"/>
        <w:jc w:val="left"/>
        <w:tblInd w:w="354" w:type="dxa"/>
        <w:tblCellMar>
          <w:top w:w="0" w:type="dxa"/>
          <w:left w:w="70" w:type="dxa"/>
          <w:bottom w:w="0" w:type="dxa"/>
          <w:right w:w="70" w:type="dxa"/>
        </w:tblCellMar>
        <w:tblLook w:val="0000"/>
      </w:tblPr>
      <w:tblGrid>
        <w:gridCol w:w="136"/>
        <w:gridCol w:w="3486"/>
        <w:gridCol w:w="5077"/>
      </w:tblGrid>
      <w:tr>
        <w:trPr>
          <w:trHeight w:val="36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t xml:space="preserve">Наименование          </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cs="Times New Roman"/>
                <w:sz w:val="24"/>
                <w:szCs w:val="24"/>
              </w:rPr>
            </w:pPr>
            <w:r>
              <w:rPr>
                <w:rFonts w:cs="Times New Roman" w:ascii="Times New Roman" w:hAnsi="Times New Roman"/>
                <w:sz w:val="24"/>
                <w:szCs w:val="24"/>
              </w:rPr>
              <w:t xml:space="preserve">Остаточная стоимость за предшествующий календарный год </w:t>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жилые помещения</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нежилые помещения</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сооружения</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машины и оборудование</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транспортные средства</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производственный и хозяйственный инвентарь</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библиотечный фонд;</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драгоценности и ювелирные изделия;</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прочие основные средства.</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3622" w:type="dxa"/>
            <w:gridSpan w:val="2"/>
            <w:tcBorders>
              <w:top w:val="single" w:sz="6" w:space="0" w:color="000000"/>
              <w:left w:val="single" w:sz="6" w:space="0" w:color="000000"/>
              <w:bottom w:val="single" w:sz="6" w:space="0" w:color="000000"/>
              <w:right w:val="single" w:sz="6" w:space="0" w:color="000000"/>
            </w:tcBorders>
            <w:shd w:fill="auto" w:val="clear"/>
          </w:tcPr>
          <w:p>
            <w:pPr>
              <w:pStyle w:val="NormalWeb"/>
              <w:spacing w:before="0" w:after="0"/>
              <w:rPr>
                <w:sz w:val="22"/>
                <w:szCs w:val="22"/>
              </w:rPr>
            </w:pPr>
            <w:r>
              <w:rPr>
                <w:sz w:val="22"/>
                <w:szCs w:val="22"/>
              </w:rPr>
              <w:t>- другое, не вошедшее в список</w:t>
            </w:r>
          </w:p>
        </w:tc>
        <w:tc>
          <w:tcPr>
            <w:tcW w:w="5077" w:type="dxa"/>
            <w:tcBorders>
              <w:top w:val="single" w:sz="6" w:space="0" w:color="000000"/>
              <w:left w:val="single" w:sz="6" w:space="0" w:color="000000"/>
              <w:bottom w:val="single" w:sz="6"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240" w:hRule="atLeast"/>
          <w:cantSplit w:val="true"/>
        </w:trPr>
        <w:tc>
          <w:tcPr>
            <w:tcW w:w="3622" w:type="dxa"/>
            <w:gridSpan w:val="2"/>
            <w:tcBorders>
              <w:top w:val="single" w:sz="6" w:space="0" w:color="000000"/>
              <w:left w:val="single" w:sz="6" w:space="0" w:color="000000"/>
              <w:bottom w:val="single" w:sz="4" w:space="0" w:color="000000"/>
              <w:right w:val="single" w:sz="6" w:space="0" w:color="000000"/>
            </w:tcBorders>
            <w:shd w:fill="auto" w:val="clear"/>
          </w:tcPr>
          <w:p>
            <w:pPr>
              <w:pStyle w:val="ConsPlusNormal1"/>
              <w:widowControl/>
              <w:ind w:hanging="0"/>
              <w:rPr>
                <w:rFonts w:ascii="Times New Roman" w:hAnsi="Times New Roman" w:cs="Times New Roman"/>
                <w:sz w:val="22"/>
                <w:szCs w:val="22"/>
              </w:rPr>
            </w:pPr>
            <w:r>
              <w:rPr>
                <w:rFonts w:cs="Times New Roman" w:ascii="Times New Roman" w:hAnsi="Times New Roman"/>
                <w:sz w:val="22"/>
                <w:szCs w:val="22"/>
              </w:rPr>
              <w:t xml:space="preserve">Всего:                        </w:t>
            </w:r>
          </w:p>
        </w:tc>
        <w:tc>
          <w:tcPr>
            <w:tcW w:w="5077" w:type="dxa"/>
            <w:tcBorders>
              <w:top w:val="single" w:sz="6" w:space="0" w:color="000000"/>
              <w:left w:val="single" w:sz="6" w:space="0" w:color="000000"/>
              <w:bottom w:val="single" w:sz="4" w:space="0" w:color="000000"/>
              <w:right w:val="single" w:sz="6" w:space="0" w:color="000000"/>
            </w:tcBorders>
            <w:shd w:fill="auto" w:val="clear"/>
          </w:tcPr>
          <w:p>
            <w:pPr>
              <w:pStyle w:val="ConsPlusNormal1"/>
              <w:widowControl/>
              <w:ind w:hanging="0"/>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136" w:type="dxa"/>
            <w:tcBorders>
              <w:top w:val="single" w:sz="4" w:space="0" w:color="000000"/>
            </w:tcBorders>
            <w:shd w:fill="auto" w:val="clear"/>
          </w:tcPr>
          <w:p>
            <w:pPr>
              <w:pStyle w:val="Normal"/>
              <w:jc w:val="center"/>
              <w:rPr>
                <w:color w:val="000000"/>
                <w:sz w:val="26"/>
                <w:szCs w:val="26"/>
              </w:rPr>
            </w:pPr>
            <w:r>
              <w:rPr>
                <w:color w:val="000000"/>
                <w:sz w:val="26"/>
                <w:szCs w:val="26"/>
              </w:rPr>
            </w:r>
          </w:p>
          <w:p>
            <w:pPr>
              <w:pStyle w:val="Normal"/>
              <w:jc w:val="center"/>
              <w:rPr>
                <w:color w:val="000000"/>
                <w:sz w:val="26"/>
                <w:szCs w:val="26"/>
              </w:rPr>
            </w:pPr>
            <w:r>
              <w:rPr>
                <w:color w:val="000000"/>
                <w:sz w:val="26"/>
                <w:szCs w:val="26"/>
              </w:rPr>
            </w:r>
          </w:p>
          <w:p>
            <w:pPr>
              <w:pStyle w:val="Normal"/>
              <w:jc w:val="center"/>
              <w:rPr>
                <w:color w:val="000000"/>
                <w:sz w:val="26"/>
                <w:szCs w:val="26"/>
              </w:rPr>
            </w:pPr>
            <w:r>
              <w:rPr>
                <w:color w:val="000000"/>
                <w:sz w:val="26"/>
                <w:szCs w:val="26"/>
              </w:rPr>
            </w:r>
          </w:p>
        </w:tc>
        <w:tc>
          <w:tcPr>
            <w:tcW w:w="8563" w:type="dxa"/>
            <w:gridSpan w:val="2"/>
            <w:tcBorders>
              <w:top w:val="single" w:sz="4" w:space="0" w:color="000000"/>
            </w:tcBorders>
            <w:shd w:fill="auto" w:val="clear"/>
          </w:tcPr>
          <w:p>
            <w:pPr>
              <w:pStyle w:val="ConsNonformat"/>
              <w:rPr>
                <w:rFonts w:ascii="Times New Roman" w:hAnsi="Times New Roman"/>
                <w:sz w:val="28"/>
                <w:szCs w:val="28"/>
              </w:rPr>
            </w:pPr>
            <w:r>
              <w:rPr>
                <w:rFonts w:ascii="Times New Roman" w:hAnsi="Times New Roman"/>
                <w:sz w:val="28"/>
                <w:szCs w:val="28"/>
              </w:rPr>
              <w:t>2. Сведения о финансовом состоянии (тыс. рублей):</w:t>
            </w:r>
          </w:p>
          <w:tbl>
            <w:tblPr>
              <w:tblW w:w="8287" w:type="dxa"/>
              <w:jc w:val="left"/>
              <w:tblInd w:w="0" w:type="dxa"/>
              <w:tblCellMar>
                <w:top w:w="0" w:type="dxa"/>
                <w:left w:w="70" w:type="dxa"/>
                <w:bottom w:w="0" w:type="dxa"/>
                <w:right w:w="70" w:type="dxa"/>
              </w:tblCellMar>
              <w:tblLook w:val="0000"/>
            </w:tblPr>
            <w:tblGrid>
              <w:gridCol w:w="4143"/>
              <w:gridCol w:w="4143"/>
            </w:tblGrid>
            <w:tr>
              <w:trPr>
                <w:trHeight w:val="240" w:hRule="atLeast"/>
              </w:trPr>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317" w:hanging="0"/>
                    <w:jc w:val="center"/>
                    <w:rPr>
                      <w:rFonts w:ascii="Times New Roman" w:hAnsi="Times New Roman"/>
                      <w:sz w:val="22"/>
                      <w:szCs w:val="22"/>
                    </w:rPr>
                  </w:pPr>
                  <w:r>
                    <w:rPr>
                      <w:rFonts w:ascii="Times New Roman" w:hAnsi="Times New Roman"/>
                      <w:sz w:val="22"/>
                      <w:szCs w:val="22"/>
                    </w:rPr>
                    <w:t>Наименование показателя</w:t>
                  </w:r>
                </w:p>
              </w:tc>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317" w:hanging="0"/>
                    <w:jc w:val="center"/>
                    <w:rPr>
                      <w:rFonts w:ascii="Times New Roman" w:hAnsi="Times New Roman"/>
                      <w:szCs w:val="24"/>
                    </w:rPr>
                  </w:pPr>
                  <w:r>
                    <w:rPr>
                      <w:rFonts w:ascii="Times New Roman" w:hAnsi="Times New Roman"/>
                      <w:szCs w:val="24"/>
                    </w:rPr>
                    <w:t>За _______ квартал ________г.</w:t>
                  </w:r>
                </w:p>
              </w:tc>
            </w:tr>
            <w:tr>
              <w:trPr>
                <w:trHeight w:val="240" w:hRule="atLeast"/>
              </w:trPr>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176" w:hanging="0"/>
                    <w:rPr>
                      <w:rFonts w:ascii="Times New Roman" w:hAnsi="Times New Roman"/>
                      <w:sz w:val="22"/>
                      <w:szCs w:val="22"/>
                      <w:highlight w:val="cyan"/>
                    </w:rPr>
                  </w:pPr>
                  <w:r>
                    <w:rPr>
                      <w:rFonts w:ascii="Times New Roman" w:hAnsi="Times New Roman"/>
                      <w:sz w:val="22"/>
                      <w:szCs w:val="22"/>
                    </w:rPr>
                    <w:t>Заемные средства, всего</w:t>
                  </w:r>
                </w:p>
              </w:tc>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317" w:hanging="0"/>
                    <w:jc w:val="center"/>
                    <w:rPr>
                      <w:rFonts w:ascii="Times New Roman" w:hAnsi="Times New Roman"/>
                      <w:szCs w:val="24"/>
                    </w:rPr>
                  </w:pPr>
                  <w:r>
                    <w:rPr>
                      <w:rFonts w:ascii="Times New Roman" w:hAnsi="Times New Roman"/>
                      <w:szCs w:val="24"/>
                    </w:rPr>
                  </w:r>
                </w:p>
              </w:tc>
            </w:tr>
            <w:tr>
              <w:trPr>
                <w:trHeight w:val="360" w:hRule="atLeast"/>
              </w:trPr>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176" w:hanging="0"/>
                    <w:rPr>
                      <w:rFonts w:ascii="Times New Roman" w:hAnsi="Times New Roman"/>
                      <w:sz w:val="22"/>
                      <w:szCs w:val="22"/>
                      <w:highlight w:val="cyan"/>
                    </w:rPr>
                  </w:pPr>
                  <w:r>
                    <w:rPr>
                      <w:rFonts w:ascii="Times New Roman" w:hAnsi="Times New Roman"/>
                      <w:sz w:val="22"/>
                      <w:szCs w:val="22"/>
                    </w:rPr>
                    <w:t>в том числе долгосрочные кредиты</w:t>
                    <w:br/>
                    <w:t>и займы</w:t>
                  </w:r>
                </w:p>
              </w:tc>
              <w:tc>
                <w:tcPr>
                  <w:tcW w:w="4143" w:type="dxa"/>
                  <w:tcBorders>
                    <w:top w:val="single" w:sz="6" w:space="0" w:color="000000"/>
                    <w:left w:val="single" w:sz="6" w:space="0" w:color="000000"/>
                    <w:bottom w:val="single" w:sz="6" w:space="0" w:color="000000"/>
                    <w:right w:val="single" w:sz="6" w:space="0" w:color="000000"/>
                  </w:tcBorders>
                  <w:shd w:fill="auto" w:val="clear"/>
                </w:tcPr>
                <w:p>
                  <w:pPr>
                    <w:pStyle w:val="ConsNonformat"/>
                    <w:ind w:left="-317" w:hanging="0"/>
                    <w:jc w:val="center"/>
                    <w:rPr>
                      <w:rFonts w:ascii="Times New Roman" w:hAnsi="Times New Roman"/>
                      <w:szCs w:val="24"/>
                    </w:rPr>
                  </w:pPr>
                  <w:r>
                    <w:rPr>
                      <w:rFonts w:ascii="Times New Roman" w:hAnsi="Times New Roman"/>
                      <w:szCs w:val="24"/>
                    </w:rPr>
                  </w:r>
                </w:p>
              </w:tc>
            </w:tr>
          </w:tbl>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r>
          </w:p>
          <w:p>
            <w:pPr>
              <w:pStyle w:val="ConsPlusNonformat"/>
              <w:widowControl/>
              <w:jc w:val="both"/>
              <w:rPr>
                <w:rFonts w:ascii="Times New Roman" w:hAnsi="Times New Roman" w:cs="Times New Roman"/>
                <w:sz w:val="24"/>
                <w:szCs w:val="24"/>
              </w:rPr>
            </w:pPr>
            <w:r>
              <w:rPr>
                <w:rFonts w:cs="Times New Roman" w:ascii="Times New Roman" w:hAnsi="Times New Roman"/>
                <w:sz w:val="24"/>
                <w:szCs w:val="24"/>
              </w:rPr>
              <w:t xml:space="preserve">Выручка  от  реализации  товаров  (работ,  услуг)  без  учета налога на  добавленную  стоимость  (доходы  от  основной  деятельности)  за    период, прошедший </w:t>
            </w:r>
            <w:r>
              <w:rPr>
                <w:rFonts w:cs="Times New Roman" w:ascii="Times New Roman" w:hAnsi="Times New Roman"/>
                <w:sz w:val="24"/>
                <w:szCs w:val="24"/>
                <w:u w:val="single"/>
              </w:rPr>
              <w:t>со дня государственной регистрации, тыс. рублей</w:t>
            </w:r>
            <w:r>
              <w:rPr>
                <w:rFonts w:cs="Times New Roman" w:ascii="Times New Roman" w:hAnsi="Times New Roman"/>
                <w:sz w:val="24"/>
                <w:szCs w:val="24"/>
              </w:rPr>
              <w:t>: ________________________.</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r>
          </w:p>
        </w:tc>
      </w:tr>
      <w:tr>
        <w:trPr>
          <w:trHeight w:val="247" w:hRule="atLeast"/>
        </w:trPr>
        <w:tc>
          <w:tcPr>
            <w:tcW w:w="136" w:type="dxa"/>
            <w:tcBorders/>
            <w:shd w:fill="auto" w:val="clear"/>
          </w:tcPr>
          <w:p>
            <w:pPr>
              <w:pStyle w:val="Normal"/>
              <w:jc w:val="center"/>
              <w:rPr>
                <w:color w:val="000000"/>
                <w:sz w:val="26"/>
                <w:szCs w:val="26"/>
              </w:rPr>
            </w:pPr>
            <w:r>
              <w:rPr>
                <w:color w:val="000000"/>
                <w:sz w:val="26"/>
                <w:szCs w:val="26"/>
              </w:rPr>
            </w:r>
          </w:p>
        </w:tc>
        <w:tc>
          <w:tcPr>
            <w:tcW w:w="8563"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Руководитель _______________________________________________________</w:t>
            </w:r>
          </w:p>
        </w:tc>
      </w:tr>
      <w:tr>
        <w:trPr>
          <w:trHeight w:val="247" w:hRule="atLeast"/>
        </w:trPr>
        <w:tc>
          <w:tcPr>
            <w:tcW w:w="136" w:type="dxa"/>
            <w:tcBorders/>
            <w:shd w:fill="auto" w:val="clear"/>
          </w:tcPr>
          <w:p>
            <w:pPr>
              <w:pStyle w:val="Normal"/>
              <w:jc w:val="center"/>
              <w:rPr>
                <w:color w:val="000000"/>
                <w:sz w:val="26"/>
                <w:szCs w:val="26"/>
              </w:rPr>
            </w:pPr>
            <w:r>
              <w:rPr>
                <w:color w:val="000000"/>
                <w:sz w:val="26"/>
                <w:szCs w:val="26"/>
              </w:rPr>
            </w:r>
          </w:p>
        </w:tc>
        <w:tc>
          <w:tcPr>
            <w:tcW w:w="8563"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М.П.              </w:t>
            </w:r>
            <w:r>
              <w:rPr>
                <w:rFonts w:cs="Times New Roman" w:ascii="Times New Roman" w:hAnsi="Times New Roman"/>
              </w:rPr>
              <w:t>(должность)                          (подпись)               (расшифровка подписи)</w:t>
            </w:r>
          </w:p>
        </w:tc>
      </w:tr>
      <w:tr>
        <w:trPr>
          <w:trHeight w:val="247" w:hRule="atLeast"/>
        </w:trPr>
        <w:tc>
          <w:tcPr>
            <w:tcW w:w="136" w:type="dxa"/>
            <w:tcBorders/>
            <w:shd w:fill="auto" w:val="clear"/>
          </w:tcPr>
          <w:p>
            <w:pPr>
              <w:pStyle w:val="Normal"/>
              <w:jc w:val="center"/>
              <w:rPr>
                <w:color w:val="000000"/>
              </w:rPr>
            </w:pPr>
            <w:r>
              <w:rPr>
                <w:color w:val="000000"/>
              </w:rPr>
            </w:r>
          </w:p>
        </w:tc>
        <w:tc>
          <w:tcPr>
            <w:tcW w:w="8563" w:type="dxa"/>
            <w:gridSpan w:val="2"/>
            <w:tcBorders/>
            <w:shd w:fill="auto" w:val="clear"/>
          </w:tcPr>
          <w:p>
            <w:pPr>
              <w:pStyle w:val="Normal"/>
              <w:rPr/>
            </w:pPr>
            <w:r>
              <w:rPr/>
            </w:r>
          </w:p>
        </w:tc>
      </w:tr>
      <w:tr>
        <w:trPr>
          <w:trHeight w:val="247" w:hRule="atLeast"/>
        </w:trPr>
        <w:tc>
          <w:tcPr>
            <w:tcW w:w="136" w:type="dxa"/>
            <w:tcBorders/>
            <w:shd w:fill="auto" w:val="clear"/>
          </w:tcPr>
          <w:p>
            <w:pPr>
              <w:pStyle w:val="Normal"/>
              <w:jc w:val="center"/>
              <w:rPr>
                <w:color w:val="000000"/>
              </w:rPr>
            </w:pPr>
            <w:r>
              <w:rPr>
                <w:color w:val="000000"/>
              </w:rPr>
            </w:r>
          </w:p>
        </w:tc>
        <w:tc>
          <w:tcPr>
            <w:tcW w:w="8563"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Главный бухгалтер_______________________________________________________</w:t>
            </w:r>
          </w:p>
        </w:tc>
      </w:tr>
      <w:tr>
        <w:trPr>
          <w:trHeight w:val="247" w:hRule="atLeast"/>
        </w:trPr>
        <w:tc>
          <w:tcPr>
            <w:tcW w:w="136" w:type="dxa"/>
            <w:tcBorders/>
            <w:shd w:fill="auto" w:val="clear"/>
          </w:tcPr>
          <w:p>
            <w:pPr>
              <w:pStyle w:val="Normal"/>
              <w:jc w:val="center"/>
              <w:rPr>
                <w:color w:val="000000"/>
              </w:rPr>
            </w:pPr>
            <w:r>
              <w:rPr>
                <w:color w:val="000000"/>
              </w:rPr>
            </w:r>
          </w:p>
        </w:tc>
        <w:tc>
          <w:tcPr>
            <w:tcW w:w="8563" w:type="dxa"/>
            <w:gridSpan w:val="2"/>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rPr>
              <w:t>(должность)                          (подпись)               (расшифровка подписи)</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98" w:type="dxa"/>
        <w:jc w:val="left"/>
        <w:tblInd w:w="-15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5580" w:type="dxa"/>
            <w:tcBorders/>
            <w:shd w:fill="auto" w:val="clear"/>
          </w:tcPr>
          <w:p>
            <w:pPr>
              <w:pStyle w:val="ConsPlusNormal1"/>
              <w:widowControl/>
              <w:numPr>
                <w:ilvl w:val="0"/>
                <w:numId w:val="0"/>
              </w:numPr>
              <w:ind w:hanging="0"/>
              <w:jc w:val="both"/>
              <w:outlineLvl w:val="1"/>
              <w:rPr>
                <w:rFonts w:ascii="Times New Roman" w:hAnsi="Times New Roman" w:cs="Times New Roman"/>
                <w:sz w:val="24"/>
                <w:szCs w:val="24"/>
              </w:rPr>
            </w:pPr>
            <w:r>
              <w:rPr>
                <w:rFonts w:cs="Times New Roman" w:ascii="Times New Roman" w:hAnsi="Times New Roman"/>
                <w:sz w:val="24"/>
                <w:szCs w:val="24"/>
              </w:rPr>
              <w:t xml:space="preserve">Приложение № 6 к Положению о порядке предоставления субсидии для субъектов малого и (или) среднего предпринимательства </w:t>
            </w:r>
          </w:p>
        </w:tc>
      </w:tr>
    </w:tbl>
    <w:p>
      <w:pPr>
        <w:pStyle w:val="Normal"/>
        <w:rPr>
          <w:sz w:val="24"/>
          <w:szCs w:val="24"/>
        </w:rPr>
      </w:pPr>
      <w:r>
        <w:rPr>
          <w:sz w:val="24"/>
          <w:szCs w:val="24"/>
        </w:rPr>
      </w:r>
    </w:p>
    <w:p>
      <w:pPr>
        <w:pStyle w:val="Normal"/>
        <w:rPr>
          <w:sz w:val="24"/>
          <w:szCs w:val="24"/>
        </w:rPr>
      </w:pPr>
      <w:r>
        <w:rPr>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СОГЛАШЕНИЕ</w:t>
      </w:r>
    </w:p>
    <w:p>
      <w:pPr>
        <w:pStyle w:val="ConsPlusNonformat"/>
        <w:ind w:right="326" w:hanging="0"/>
        <w:jc w:val="center"/>
        <w:rPr>
          <w:rFonts w:ascii="Times New Roman" w:hAnsi="Times New Roman" w:cs="Times New Roman"/>
          <w:sz w:val="24"/>
          <w:szCs w:val="24"/>
        </w:rPr>
      </w:pPr>
      <w:r>
        <w:rPr>
          <w:rFonts w:cs="Times New Roman" w:ascii="Times New Roman" w:hAnsi="Times New Roman"/>
          <w:sz w:val="24"/>
          <w:szCs w:val="24"/>
        </w:rPr>
        <w:t xml:space="preserve">о предоставлении субсидии  субъекту малого и (или) среднего </w:t>
      </w:r>
    </w:p>
    <w:p>
      <w:pPr>
        <w:pStyle w:val="ConsPlusNonformat"/>
        <w:ind w:right="326" w:hanging="0"/>
        <w:jc w:val="center"/>
        <w:rPr>
          <w:rFonts w:ascii="Times New Roman" w:hAnsi="Times New Roman" w:cs="Times New Roman"/>
          <w:sz w:val="24"/>
          <w:szCs w:val="24"/>
        </w:rPr>
      </w:pPr>
      <w:r>
        <w:rPr>
          <w:rFonts w:cs="Times New Roman" w:ascii="Times New Roman" w:hAnsi="Times New Roman"/>
          <w:sz w:val="24"/>
          <w:szCs w:val="24"/>
        </w:rPr>
        <w:t>предпринимательства</w:t>
      </w:r>
    </w:p>
    <w:p>
      <w:pPr>
        <w:pStyle w:val="ConsPlusNonformat"/>
        <w:ind w:right="326"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9720" w:leader="none"/>
        </w:tabs>
        <w:ind w:right="-148" w:hanging="0"/>
        <w:rPr>
          <w:rFonts w:ascii="Times New Roman" w:hAnsi="Times New Roman" w:cs="Times New Roman"/>
          <w:sz w:val="24"/>
          <w:szCs w:val="24"/>
        </w:rPr>
      </w:pPr>
      <w:r>
        <w:rPr>
          <w:rFonts w:cs="Times New Roman" w:ascii="Times New Roman" w:hAnsi="Times New Roman"/>
          <w:sz w:val="24"/>
          <w:szCs w:val="24"/>
        </w:rPr>
        <w:t>г. Шарыпово                                                                                                 «___»_________20__г.</w:t>
      </w:r>
    </w:p>
    <w:p>
      <w:pPr>
        <w:pStyle w:val="ConsPlusNonformat"/>
        <w:tabs>
          <w:tab w:val="clear" w:pos="708"/>
          <w:tab w:val="left" w:pos="9720" w:leader="none"/>
        </w:tabs>
        <w:ind w:right="-148" w:hanging="0"/>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Администрация города Шарыпово, именуемая в дальнейшем «Администрация», в лице ______________________________________, действующего на основании Устава, с одной стороны, и ______________________________________________________________________________</w:t>
      </w:r>
    </w:p>
    <w:p>
      <w:pPr>
        <w:pStyle w:val="Normal"/>
        <w:shd w:val="clear" w:color="auto" w:fill="FFFFFF"/>
        <w:tabs>
          <w:tab w:val="clear" w:pos="708"/>
          <w:tab w:val="left" w:pos="9720" w:leader="none"/>
        </w:tabs>
        <w:ind w:right="-34" w:hanging="0"/>
        <w:jc w:val="center"/>
        <w:rPr>
          <w:color w:val="000000"/>
          <w:spacing w:val="-3"/>
          <w:sz w:val="24"/>
          <w:szCs w:val="24"/>
        </w:rPr>
      </w:pPr>
      <w:r>
        <w:rPr>
          <w:color w:val="000000"/>
          <w:spacing w:val="-3"/>
          <w:sz w:val="24"/>
          <w:szCs w:val="24"/>
        </w:rPr>
        <w:t>(наименование юридического лица, Ф.И.О. индивидуального  предпринимателя)</w:t>
      </w:r>
    </w:p>
    <w:p>
      <w:pPr>
        <w:pStyle w:val="ConsPlusNonformat"/>
        <w:tabs>
          <w:tab w:val="clear" w:pos="708"/>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t>именуемый в дальнейшем «Получатель субсидии», в лице _____________________________________________________________________</w:t>
      </w:r>
    </w:p>
    <w:p>
      <w:pPr>
        <w:pStyle w:val="ConsPlusNonformat"/>
        <w:tabs>
          <w:tab w:val="clear" w:pos="708"/>
          <w:tab w:val="left" w:pos="9720" w:leader="none"/>
        </w:tabs>
        <w:ind w:right="-34" w:hanging="0"/>
        <w:jc w:val="center"/>
        <w:rPr>
          <w:rFonts w:ascii="Times New Roman" w:hAnsi="Times New Roman" w:cs="Times New Roman"/>
          <w:color w:val="000000"/>
          <w:spacing w:val="-3"/>
          <w:sz w:val="24"/>
          <w:szCs w:val="24"/>
        </w:rPr>
      </w:pPr>
      <w:r>
        <w:rPr>
          <w:rFonts w:cs="Times New Roman" w:ascii="Times New Roman" w:hAnsi="Times New Roman"/>
          <w:color w:val="000000"/>
          <w:spacing w:val="-3"/>
          <w:sz w:val="24"/>
          <w:szCs w:val="24"/>
        </w:rPr>
        <w:t>(Ф.И.О., должность)</w:t>
      </w:r>
    </w:p>
    <w:p>
      <w:pPr>
        <w:pStyle w:val="ConsPlusNonformat"/>
        <w:tabs>
          <w:tab w:val="clear" w:pos="708"/>
          <w:tab w:val="left" w:pos="9720" w:leader="none"/>
        </w:tabs>
        <w:ind w:right="-34" w:hanging="0"/>
        <w:jc w:val="both"/>
        <w:rPr>
          <w:rFonts w:ascii="Times New Roman" w:hAnsi="Times New Roman" w:cs="Times New Roman"/>
          <w:sz w:val="24"/>
          <w:szCs w:val="24"/>
        </w:rPr>
      </w:pPr>
      <w:r>
        <w:rPr>
          <w:rFonts w:cs="Times New Roman" w:ascii="Times New Roman" w:hAnsi="Times New Roman"/>
          <w:color w:val="000000"/>
          <w:spacing w:val="-3"/>
          <w:sz w:val="24"/>
          <w:szCs w:val="24"/>
        </w:rPr>
        <w:t>действующего на основании ______________________________</w:t>
      </w:r>
      <w:r>
        <w:rPr>
          <w:rFonts w:cs="Times New Roman" w:ascii="Times New Roman" w:hAnsi="Times New Roman"/>
          <w:sz w:val="24"/>
          <w:szCs w:val="24"/>
        </w:rPr>
        <w:t>с другой стороны, совместно  именуемые  «Стороны»,  заключили  настоящее Соглашение о нижеследующем:</w:t>
      </w:r>
    </w:p>
    <w:p>
      <w:pPr>
        <w:pStyle w:val="ConsPlusNonformat"/>
        <w:tabs>
          <w:tab w:val="clear" w:pos="708"/>
          <w:tab w:val="left" w:pos="9720" w:leader="none"/>
        </w:tabs>
        <w:ind w:right="-34" w:hanging="0"/>
        <w:jc w:val="both"/>
        <w:rPr>
          <w:rFonts w:ascii="Times New Roman" w:hAnsi="Times New Roman" w:cs="Times New Roman"/>
          <w:color w:val="000000"/>
          <w:spacing w:val="-3"/>
          <w:sz w:val="24"/>
          <w:szCs w:val="24"/>
        </w:rPr>
      </w:pPr>
      <w:r>
        <w:rPr>
          <w:rFonts w:cs="Times New Roman" w:ascii="Times New Roman" w:hAnsi="Times New Roman"/>
          <w:color w:val="000000"/>
          <w:spacing w:val="-3"/>
          <w:sz w:val="24"/>
          <w:szCs w:val="24"/>
        </w:rPr>
      </w:r>
    </w:p>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1. ПРЕДМЕТ СОГЛАШЕНИЯ</w:t>
      </w:r>
    </w:p>
    <w:p>
      <w:pPr>
        <w:pStyle w:val="ConsPlusNonformat"/>
        <w:tabs>
          <w:tab w:val="clear" w:pos="708"/>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540" w:leader="none"/>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 xml:space="preserve">1.1. В соответствии с настоящим Соглашением «Администрация» </w:t>
      </w:r>
      <w:r>
        <w:rPr>
          <w:rFonts w:cs="Times New Roman" w:ascii="Times New Roman" w:hAnsi="Times New Roman"/>
          <w:sz w:val="24"/>
          <w:szCs w:val="24"/>
          <w:lang w:eastAsia="en-US"/>
        </w:rPr>
        <w:t>обязуется предоставить субсидию______</w:t>
      </w:r>
      <w:r>
        <w:rPr>
          <w:rFonts w:cs="Times New Roman" w:ascii="Times New Roman" w:hAnsi="Times New Roman"/>
          <w:sz w:val="24"/>
          <w:szCs w:val="24"/>
        </w:rPr>
        <w:t>_______________________ (далее - субсидия).</w:t>
      </w:r>
    </w:p>
    <w:p>
      <w:pPr>
        <w:pStyle w:val="ConsPlusNonformat"/>
        <w:tabs>
          <w:tab w:val="clear" w:pos="708"/>
          <w:tab w:val="left" w:pos="9540" w:leader="none"/>
          <w:tab w:val="left" w:pos="9720" w:leader="none"/>
        </w:tabs>
        <w:ind w:firstLine="68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(полное наименование вида субсидии) </w:t>
      </w:r>
    </w:p>
    <w:p>
      <w:pPr>
        <w:pStyle w:val="ConsPlusNonformat"/>
        <w:tabs>
          <w:tab w:val="clear" w:pos="708"/>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1.2. Субсидия в соответствии с настоящим Соглашением предоставляется «Получателю субсидии» в пределах средств, предусмотренных, в бюджете города и (или) краевом бюджете и (или) федеральном бюджете  на соответствующий    финансовый    год    утвержденным            Постановлением Администрации города Шарыпово от 04.10.2013г.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Постановлением Администрации города Шарыпово «Об утверждении Положения о порядке предоставления  субсидии для субъектов малого и (или) среднего  предпринимательств»  (далее по тексту – Положение о предоставлении субсидии) в текущем финансовом 20__ году.</w:t>
      </w:r>
    </w:p>
    <w:p>
      <w:pPr>
        <w:pStyle w:val="ConsPlusNonformat"/>
        <w:tabs>
          <w:tab w:val="clear" w:pos="708"/>
          <w:tab w:val="left" w:pos="540" w:leader="none"/>
          <w:tab w:val="left" w:pos="720" w:leader="none"/>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1.3. Субсидия предоставляется при условии выполнения «Получателем субсидии» обязательств, установленных настоящим Соглашением и Положением о предоставлении субсидии, с которыми «Получатель субсидии» ознакомлен до подписания Соглашения.</w:t>
      </w:r>
    </w:p>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72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2.1. «Администрация» обязуется:</w:t>
      </w:r>
    </w:p>
    <w:p>
      <w:pPr>
        <w:pStyle w:val="Normal"/>
        <w:ind w:firstLine="680"/>
        <w:jc w:val="both"/>
        <w:rPr>
          <w:spacing w:val="1"/>
          <w:sz w:val="24"/>
          <w:szCs w:val="24"/>
        </w:rPr>
      </w:pPr>
      <w:r>
        <w:rPr>
          <w:sz w:val="24"/>
          <w:szCs w:val="24"/>
        </w:rPr>
        <w:t>2.1.1. Предоставить субсидию «Получателю субсидии»  в порядке и размере, установленных   Положением о предоставлении субсидии.</w:t>
      </w:r>
    </w:p>
    <w:p>
      <w:pPr>
        <w:pStyle w:val="Normal"/>
        <w:ind w:firstLine="680"/>
        <w:jc w:val="both"/>
        <w:rPr>
          <w:spacing w:val="1"/>
          <w:sz w:val="24"/>
          <w:szCs w:val="24"/>
        </w:rPr>
      </w:pPr>
      <w:r>
        <w:rPr>
          <w:sz w:val="24"/>
          <w:szCs w:val="24"/>
        </w:rPr>
        <w:t xml:space="preserve">2.1.2. Осуществлять перечисление субсидии в течение 10 (десяти) дней  со дня доведения объемов финансирования Финансовым управлением администрации города Шарыпово для оплаты денежных обязательств на расчетный счет «Получателя субсидии» открытый </w:t>
      </w:r>
      <w:r>
        <w:rPr>
          <w:spacing w:val="1"/>
          <w:sz w:val="24"/>
          <w:szCs w:val="24"/>
        </w:rPr>
        <w:t xml:space="preserve"> в кредитной организации (банке).</w:t>
      </w:r>
    </w:p>
    <w:p>
      <w:pPr>
        <w:pStyle w:val="ConsPlusNonformat"/>
        <w:tabs>
          <w:tab w:val="clear" w:pos="708"/>
          <w:tab w:val="left" w:pos="72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2.2.  «Администрация» вправе:</w:t>
      </w:r>
    </w:p>
    <w:p>
      <w:pPr>
        <w:pStyle w:val="ConsPlusNonformat"/>
        <w:tabs>
          <w:tab w:val="clear" w:pos="708"/>
          <w:tab w:val="left" w:pos="72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 xml:space="preserve">2.2.1. Запрашивать у «Получателя субсидии» информацию и документы, необходимые для реализации настоящего Соглашения, а также </w:t>
        <w:br/>
        <w:t>для осуществления контроля за соблюдением условий предоставления субсидии.</w:t>
      </w:r>
    </w:p>
    <w:p>
      <w:pPr>
        <w:pStyle w:val="ConsPlusNonformat"/>
        <w:tabs>
          <w:tab w:val="clear" w:pos="708"/>
          <w:tab w:val="left" w:pos="72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2.2.2. Осуществлять финансовый контроль за соблюдением «Получателя субсидии» условий, целей и порядка предоставления субсидии</w:t>
      </w:r>
    </w:p>
    <w:p>
      <w:pPr>
        <w:pStyle w:val="ConsPlusNonformat"/>
        <w:tabs>
          <w:tab w:val="clear" w:pos="708"/>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 xml:space="preserve">2.2.3.  Контроль за соблюдением  условий исполнения Соглашения осуществляет отдел экономики и планирования Администрации города Шарыпово (далее – Уполномоченный орган). Уполномоченный орган вправе осуществлять проверки деятельности «Получателя субсидии» с выездом на место осуществления деятельности «Получателя субсидии». </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 xml:space="preserve">2.2.4. Требовать, в том числе в судебном порядке, </w:t>
        <w:br/>
        <w:t>от «Получателя субсидии» возврата в бюджет города предоставленной суммы субсидии, в порядке и случаях, установленных разделом 5 настоящего Соглашения.</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2.3. «Получатель субсидии» вправе:</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2.3.1. Требовать перечисления субсидии на цели, в размере, порядке </w:t>
        <w:br/>
        <w:t>и на условиях, предусмотренных настоящим Соглашением, при условии выполнения соответствующих обязательств по настоящему Соглашению.</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 xml:space="preserve">2.3.2. Участвовать в осуществлении Уполномоченного органа контроля </w:t>
        <w:br/>
        <w:t>за исполнением условий предоставления субсидии.</w:t>
      </w:r>
    </w:p>
    <w:p>
      <w:pPr>
        <w:pStyle w:val="Normal"/>
        <w:tabs>
          <w:tab w:val="clear" w:pos="708"/>
          <w:tab w:val="left" w:pos="9720" w:leader="none"/>
        </w:tabs>
        <w:ind w:firstLine="680"/>
        <w:jc w:val="both"/>
        <w:rPr>
          <w:sz w:val="24"/>
          <w:szCs w:val="24"/>
        </w:rPr>
      </w:pPr>
      <w:r>
        <w:rPr>
          <w:sz w:val="24"/>
          <w:szCs w:val="24"/>
        </w:rPr>
        <w:t>2.3.3. Обращаться в Уполномоченный орган за разъяснениями в связи с исполнением настоящего Соглашения.</w:t>
      </w:r>
    </w:p>
    <w:p>
      <w:pPr>
        <w:pStyle w:val="Normal"/>
        <w:tabs>
          <w:tab w:val="clear" w:pos="708"/>
          <w:tab w:val="left" w:pos="9720" w:leader="none"/>
        </w:tabs>
        <w:ind w:firstLine="680"/>
        <w:jc w:val="both"/>
        <w:rPr>
          <w:sz w:val="24"/>
          <w:szCs w:val="24"/>
        </w:rPr>
      </w:pPr>
      <w:r>
        <w:rPr>
          <w:sz w:val="24"/>
          <w:szCs w:val="24"/>
        </w:rPr>
        <w:t>2.3.4. Участвовать в осуществлении Уполномоченным органом контроля за исполнением условий предоставления субсидии.</w:t>
      </w:r>
    </w:p>
    <w:p>
      <w:pPr>
        <w:pStyle w:val="ConsPlusNonformat"/>
        <w:tabs>
          <w:tab w:val="clear" w:pos="708"/>
          <w:tab w:val="left" w:pos="72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2.4. «Получатель субсидии» обязуется:</w:t>
      </w:r>
    </w:p>
    <w:p>
      <w:pPr>
        <w:pStyle w:val="ConsPlusNonformat"/>
        <w:tabs>
          <w:tab w:val="clear" w:pos="708"/>
          <w:tab w:val="left" w:pos="540" w:leader="none"/>
          <w:tab w:val="left" w:pos="720" w:leader="none"/>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2.4.1. Соблюдать условия предоставления субсидии, установленные настоящим Соглашением и Положением о предоставлении субсидии.</w:t>
      </w:r>
    </w:p>
    <w:p>
      <w:pPr>
        <w:pStyle w:val="Normal"/>
        <w:tabs>
          <w:tab w:val="clear" w:pos="708"/>
          <w:tab w:val="left" w:pos="9720" w:leader="none"/>
        </w:tabs>
        <w:ind w:firstLine="680"/>
        <w:jc w:val="both"/>
        <w:rPr>
          <w:sz w:val="24"/>
          <w:szCs w:val="24"/>
        </w:rPr>
      </w:pPr>
      <w:r>
        <w:rPr>
          <w:sz w:val="24"/>
          <w:szCs w:val="24"/>
        </w:rPr>
        <w:t>2.4.2. Обеспечить достижение следующих целевых показателей эффективности использования средств субсидии с соблюдением трудового законодательства и иных нормативных правовых актов, содержащих нормы трудового права в течение 2 (двух) лет после поступления денежных средств на расчетный счет «Получателя субсидии» в кредитной организации (банке):</w:t>
      </w:r>
    </w:p>
    <w:tbl>
      <w:tblPr>
        <w:tblW w:w="5000" w:type="pct"/>
        <w:jc w:val="left"/>
        <w:tblInd w:w="0" w:type="dxa"/>
        <w:tblCellMar>
          <w:top w:w="0" w:type="dxa"/>
          <w:left w:w="108" w:type="dxa"/>
          <w:bottom w:w="0" w:type="dxa"/>
          <w:right w:w="108" w:type="dxa"/>
        </w:tblCellMar>
        <w:tblLook w:val="01e0"/>
      </w:tblPr>
      <w:tblGrid>
        <w:gridCol w:w="944"/>
        <w:gridCol w:w="6163"/>
        <w:gridCol w:w="2248"/>
      </w:tblGrid>
      <w:tr>
        <w:trPr/>
        <w:tc>
          <w:tcPr>
            <w:tcW w:w="944"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п/п</w:t>
            </w:r>
          </w:p>
        </w:tc>
        <w:tc>
          <w:tcPr>
            <w:tcW w:w="6163"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Наименование целевого показателя</w:t>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 xml:space="preserve">Достигнутый </w:t>
            </w:r>
          </w:p>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результат</w:t>
            </w:r>
          </w:p>
        </w:tc>
      </w:tr>
      <w:tr>
        <w:trPr/>
        <w:tc>
          <w:tcPr>
            <w:tcW w:w="944"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1</w:t>
            </w:r>
          </w:p>
        </w:tc>
        <w:tc>
          <w:tcPr>
            <w:tcW w:w="6163"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t>Количество созданных рабочих мест  (ед.)</w:t>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944"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2</w:t>
            </w:r>
          </w:p>
        </w:tc>
        <w:tc>
          <w:tcPr>
            <w:tcW w:w="6163"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t>Количество сохраненных рабочих мест (ед.)</w:t>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tc>
      </w:tr>
      <w:tr>
        <w:trPr/>
        <w:tc>
          <w:tcPr>
            <w:tcW w:w="944"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3</w:t>
            </w:r>
          </w:p>
        </w:tc>
        <w:tc>
          <w:tcPr>
            <w:tcW w:w="6163"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t>Среднемесячная начисленная заработная плата работников  не менее (тыс. руб.)</w:t>
            </w:r>
          </w:p>
        </w:tc>
        <w:tc>
          <w:tcPr>
            <w:tcW w:w="2248" w:type="dxa"/>
            <w:tcBorders>
              <w:top w:val="single" w:sz="4" w:space="0" w:color="000000"/>
              <w:left w:val="single" w:sz="4" w:space="0" w:color="000000"/>
              <w:bottom w:val="single" w:sz="4" w:space="0" w:color="000000"/>
              <w:right w:val="single" w:sz="4" w:space="0" w:color="000000"/>
            </w:tcBorders>
            <w:shd w:color="auto" w:fill="auto" w:val="clear"/>
          </w:tcPr>
          <w:p>
            <w:pPr>
              <w:pStyle w:val="ConsPlusNonformat"/>
              <w:tabs>
                <w:tab w:val="clear" w:pos="708"/>
                <w:tab w:val="left" w:pos="720" w:leader="none"/>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hd w:val="clear" w:color="auto" w:fill="FFFFFF"/>
        <w:ind w:firstLine="709"/>
        <w:jc w:val="both"/>
        <w:rPr/>
      </w:pPr>
      <w:r>
        <w:rPr>
          <w:sz w:val="24"/>
          <w:szCs w:val="24"/>
        </w:rPr>
        <w:t xml:space="preserve">2.4.3. Представлять в Уполномоченный орган по целевым показателям эффективности использования средств субсидии в соответствии с п.п. </w:t>
      </w:r>
      <w:hyperlink r:id="rId14">
        <w:r>
          <w:rPr>
            <w:rStyle w:val="ListLabel6"/>
            <w:sz w:val="24"/>
            <w:szCs w:val="24"/>
          </w:rPr>
          <w:t>2.4.</w:t>
        </w:r>
      </w:hyperlink>
      <w:r>
        <w:rPr>
          <w:sz w:val="24"/>
          <w:szCs w:val="24"/>
        </w:rPr>
        <w:t>2. настоящего Соглашения следующую информацию:</w:t>
      </w:r>
    </w:p>
    <w:p>
      <w:pPr>
        <w:pStyle w:val="ConsPlusNonformat"/>
        <w:tabs>
          <w:tab w:val="clear" w:pos="708"/>
          <w:tab w:val="left" w:pos="720" w:leader="none"/>
          <w:tab w:val="left" w:pos="9720" w:leader="none"/>
        </w:tabs>
        <w:ind w:right="-34" w:firstLine="680"/>
        <w:jc w:val="both"/>
        <w:rPr>
          <w:rFonts w:ascii="Times New Roman" w:hAnsi="Times New Roman" w:cs="Times New Roman"/>
          <w:sz w:val="24"/>
          <w:szCs w:val="24"/>
        </w:rPr>
      </w:pPr>
      <w:r>
        <w:rPr>
          <w:rFonts w:cs="Times New Roman" w:ascii="Times New Roman" w:hAnsi="Times New Roman"/>
          <w:sz w:val="24"/>
          <w:szCs w:val="24"/>
        </w:rPr>
        <w:t xml:space="preserve">в 20__ году: </w:t>
      </w:r>
      <w:r>
        <w:rPr>
          <w:rFonts w:cs="Times New Roman" w:ascii="Times New Roman" w:hAnsi="Times New Roman"/>
          <w:bCs/>
          <w:sz w:val="24"/>
          <w:szCs w:val="24"/>
        </w:rPr>
        <w:t>1</w:t>
      </w:r>
      <w:r>
        <w:rPr>
          <w:rFonts w:cs="Times New Roman" w:ascii="Times New Roman" w:hAnsi="Times New Roman"/>
          <w:sz w:val="24"/>
          <w:szCs w:val="24"/>
        </w:rPr>
        <w:t xml:space="preserve"> </w:t>
      </w:r>
      <w:r>
        <w:rPr>
          <w:rFonts w:cs="Times New Roman" w:ascii="Times New Roman" w:hAnsi="Times New Roman"/>
          <w:bCs/>
          <w:sz w:val="24"/>
          <w:szCs w:val="24"/>
        </w:rPr>
        <w:t>раз</w:t>
      </w:r>
      <w:r>
        <w:rPr>
          <w:rFonts w:cs="Times New Roman" w:ascii="Times New Roman" w:hAnsi="Times New Roman"/>
          <w:sz w:val="24"/>
          <w:szCs w:val="24"/>
        </w:rPr>
        <w:t xml:space="preserve"> </w:t>
      </w:r>
      <w:r>
        <w:rPr>
          <w:rFonts w:cs="Times New Roman" w:ascii="Times New Roman" w:hAnsi="Times New Roman"/>
          <w:bCs/>
          <w:sz w:val="24"/>
          <w:szCs w:val="24"/>
        </w:rPr>
        <w:t>в</w:t>
      </w:r>
      <w:r>
        <w:rPr>
          <w:rFonts w:cs="Times New Roman" w:ascii="Times New Roman" w:hAnsi="Times New Roman"/>
          <w:sz w:val="24"/>
          <w:szCs w:val="24"/>
        </w:rPr>
        <w:t xml:space="preserve"> полугодие, за 1 полугодие </w:t>
      </w:r>
      <w:r>
        <w:rPr>
          <w:rFonts w:cs="Times New Roman" w:ascii="Times New Roman" w:hAnsi="Times New Roman"/>
          <w:bCs/>
          <w:sz w:val="24"/>
          <w:szCs w:val="24"/>
        </w:rPr>
        <w:t>до</w:t>
      </w:r>
      <w:r>
        <w:rPr>
          <w:rFonts w:cs="Times New Roman" w:ascii="Times New Roman" w:hAnsi="Times New Roman"/>
          <w:sz w:val="24"/>
          <w:szCs w:val="24"/>
        </w:rPr>
        <w:t xml:space="preserve"> </w:t>
      </w:r>
      <w:r>
        <w:rPr>
          <w:rFonts w:cs="Times New Roman" w:ascii="Times New Roman" w:hAnsi="Times New Roman"/>
          <w:bCs/>
          <w:sz w:val="24"/>
          <w:szCs w:val="24"/>
        </w:rPr>
        <w:t>15</w:t>
      </w:r>
      <w:r>
        <w:rPr>
          <w:rFonts w:cs="Times New Roman" w:ascii="Times New Roman" w:hAnsi="Times New Roman"/>
          <w:sz w:val="24"/>
          <w:szCs w:val="24"/>
        </w:rPr>
        <w:t xml:space="preserve">-го </w:t>
      </w:r>
      <w:r>
        <w:rPr>
          <w:rFonts w:cs="Times New Roman" w:ascii="Times New Roman" w:hAnsi="Times New Roman"/>
          <w:bCs/>
          <w:sz w:val="24"/>
          <w:szCs w:val="24"/>
        </w:rPr>
        <w:t>числа</w:t>
      </w:r>
      <w:r>
        <w:rPr>
          <w:rFonts w:cs="Times New Roman" w:ascii="Times New Roman" w:hAnsi="Times New Roman"/>
          <w:sz w:val="24"/>
          <w:szCs w:val="24"/>
        </w:rPr>
        <w:t xml:space="preserve"> </w:t>
      </w:r>
      <w:r>
        <w:rPr>
          <w:rFonts w:cs="Times New Roman" w:ascii="Times New Roman" w:hAnsi="Times New Roman"/>
          <w:bCs/>
          <w:sz w:val="24"/>
          <w:szCs w:val="24"/>
        </w:rPr>
        <w:t>месяца</w:t>
      </w:r>
      <w:r>
        <w:rPr>
          <w:rFonts w:cs="Times New Roman" w:ascii="Times New Roman" w:hAnsi="Times New Roman"/>
          <w:sz w:val="24"/>
          <w:szCs w:val="24"/>
        </w:rPr>
        <w:t xml:space="preserve">, </w:t>
      </w:r>
      <w:r>
        <w:rPr>
          <w:rFonts w:cs="Times New Roman" w:ascii="Times New Roman" w:hAnsi="Times New Roman"/>
          <w:bCs/>
          <w:sz w:val="24"/>
          <w:szCs w:val="24"/>
        </w:rPr>
        <w:t>следующего</w:t>
      </w:r>
      <w:r>
        <w:rPr>
          <w:rFonts w:cs="Times New Roman" w:ascii="Times New Roman" w:hAnsi="Times New Roman"/>
          <w:sz w:val="24"/>
          <w:szCs w:val="24"/>
        </w:rPr>
        <w:t xml:space="preserve"> </w:t>
      </w:r>
      <w:r>
        <w:rPr>
          <w:rFonts w:cs="Times New Roman" w:ascii="Times New Roman" w:hAnsi="Times New Roman"/>
          <w:bCs/>
          <w:sz w:val="24"/>
          <w:szCs w:val="24"/>
        </w:rPr>
        <w:t>за</w:t>
      </w:r>
      <w:r>
        <w:rPr>
          <w:rFonts w:cs="Times New Roman" w:ascii="Times New Roman" w:hAnsi="Times New Roman"/>
          <w:sz w:val="24"/>
          <w:szCs w:val="24"/>
        </w:rPr>
        <w:t xml:space="preserve"> </w:t>
      </w:r>
      <w:r>
        <w:rPr>
          <w:rFonts w:cs="Times New Roman" w:ascii="Times New Roman" w:hAnsi="Times New Roman"/>
          <w:bCs/>
          <w:sz w:val="24"/>
          <w:szCs w:val="24"/>
        </w:rPr>
        <w:t>отчетным</w:t>
      </w:r>
      <w:r>
        <w:rPr>
          <w:rFonts w:cs="Times New Roman" w:ascii="Times New Roman" w:hAnsi="Times New Roman"/>
          <w:sz w:val="24"/>
          <w:szCs w:val="24"/>
        </w:rPr>
        <w:t xml:space="preserve"> </w:t>
      </w:r>
      <w:r>
        <w:rPr>
          <w:rFonts w:cs="Times New Roman" w:ascii="Times New Roman" w:hAnsi="Times New Roman"/>
          <w:bCs/>
          <w:sz w:val="24"/>
          <w:szCs w:val="24"/>
        </w:rPr>
        <w:t>периодом, а за 2 полугодие</w:t>
      </w:r>
      <w:r>
        <w:rPr>
          <w:rFonts w:cs="Times New Roman" w:ascii="Times New Roman" w:hAnsi="Times New Roman"/>
          <w:sz w:val="24"/>
          <w:szCs w:val="24"/>
        </w:rPr>
        <w:t xml:space="preserve"> до 15 января 20__ года:</w:t>
      </w:r>
    </w:p>
    <w:p>
      <w:pPr>
        <w:pStyle w:val="Normal"/>
        <w:tabs>
          <w:tab w:val="clear" w:pos="708"/>
          <w:tab w:val="left" w:pos="9720" w:leader="none"/>
        </w:tabs>
        <w:ind w:right="-34" w:firstLine="680"/>
        <w:jc w:val="both"/>
        <w:rPr>
          <w:sz w:val="24"/>
          <w:szCs w:val="24"/>
        </w:rPr>
      </w:pPr>
      <w:r>
        <w:rPr>
          <w:sz w:val="24"/>
          <w:szCs w:val="24"/>
        </w:rPr>
        <w:t xml:space="preserve">в 20__ году: </w:t>
      </w:r>
      <w:r>
        <w:rPr>
          <w:bCs/>
          <w:sz w:val="24"/>
          <w:szCs w:val="24"/>
        </w:rPr>
        <w:t>1</w:t>
      </w:r>
      <w:r>
        <w:rPr>
          <w:sz w:val="24"/>
          <w:szCs w:val="24"/>
        </w:rPr>
        <w:t xml:space="preserve"> </w:t>
      </w:r>
      <w:r>
        <w:rPr>
          <w:bCs/>
          <w:sz w:val="24"/>
          <w:szCs w:val="24"/>
        </w:rPr>
        <w:t>раз</w:t>
      </w:r>
      <w:r>
        <w:rPr>
          <w:sz w:val="24"/>
          <w:szCs w:val="24"/>
        </w:rPr>
        <w:t xml:space="preserve"> </w:t>
      </w:r>
      <w:r>
        <w:rPr>
          <w:bCs/>
          <w:sz w:val="24"/>
          <w:szCs w:val="24"/>
        </w:rPr>
        <w:t>в</w:t>
      </w:r>
      <w:r>
        <w:rPr>
          <w:sz w:val="24"/>
          <w:szCs w:val="24"/>
        </w:rPr>
        <w:t xml:space="preserve"> полугодие, за 1 полугодие </w:t>
      </w:r>
      <w:r>
        <w:rPr>
          <w:bCs/>
          <w:sz w:val="24"/>
          <w:szCs w:val="24"/>
        </w:rPr>
        <w:t>до</w:t>
      </w:r>
      <w:r>
        <w:rPr>
          <w:sz w:val="24"/>
          <w:szCs w:val="24"/>
        </w:rPr>
        <w:t xml:space="preserve"> </w:t>
      </w:r>
      <w:r>
        <w:rPr>
          <w:bCs/>
          <w:sz w:val="24"/>
          <w:szCs w:val="24"/>
        </w:rPr>
        <w:t>15</w:t>
      </w:r>
      <w:r>
        <w:rPr>
          <w:sz w:val="24"/>
          <w:szCs w:val="24"/>
        </w:rPr>
        <w:t xml:space="preserve">-го </w:t>
      </w:r>
      <w:r>
        <w:rPr>
          <w:bCs/>
          <w:sz w:val="24"/>
          <w:szCs w:val="24"/>
        </w:rPr>
        <w:t>числа</w:t>
      </w:r>
      <w:r>
        <w:rPr>
          <w:sz w:val="24"/>
          <w:szCs w:val="24"/>
        </w:rPr>
        <w:t xml:space="preserve"> </w:t>
      </w:r>
      <w:r>
        <w:rPr>
          <w:bCs/>
          <w:sz w:val="24"/>
          <w:szCs w:val="24"/>
        </w:rPr>
        <w:t>месяца</w:t>
      </w:r>
      <w:r>
        <w:rPr>
          <w:sz w:val="24"/>
          <w:szCs w:val="24"/>
        </w:rPr>
        <w:t xml:space="preserve">, </w:t>
      </w:r>
      <w:r>
        <w:rPr>
          <w:bCs/>
          <w:sz w:val="24"/>
          <w:szCs w:val="24"/>
        </w:rPr>
        <w:t>следующего</w:t>
      </w:r>
      <w:r>
        <w:rPr>
          <w:sz w:val="24"/>
          <w:szCs w:val="24"/>
        </w:rPr>
        <w:t xml:space="preserve"> </w:t>
      </w:r>
      <w:r>
        <w:rPr>
          <w:bCs/>
          <w:sz w:val="24"/>
          <w:szCs w:val="24"/>
        </w:rPr>
        <w:t>за</w:t>
      </w:r>
      <w:r>
        <w:rPr>
          <w:sz w:val="24"/>
          <w:szCs w:val="24"/>
        </w:rPr>
        <w:t xml:space="preserve"> </w:t>
      </w:r>
      <w:r>
        <w:rPr>
          <w:bCs/>
          <w:sz w:val="24"/>
          <w:szCs w:val="24"/>
        </w:rPr>
        <w:t>отчетным</w:t>
      </w:r>
      <w:r>
        <w:rPr>
          <w:sz w:val="24"/>
          <w:szCs w:val="24"/>
        </w:rPr>
        <w:t xml:space="preserve"> </w:t>
      </w:r>
      <w:r>
        <w:rPr>
          <w:bCs/>
          <w:sz w:val="24"/>
          <w:szCs w:val="24"/>
        </w:rPr>
        <w:t>периодом, а за 2 полугодие</w:t>
      </w:r>
      <w:r>
        <w:rPr>
          <w:sz w:val="24"/>
          <w:szCs w:val="24"/>
        </w:rPr>
        <w:t xml:space="preserve"> до 15 января 20__ года;</w:t>
      </w:r>
    </w:p>
    <w:p>
      <w:pPr>
        <w:pStyle w:val="Normal"/>
        <w:tabs>
          <w:tab w:val="clear" w:pos="708"/>
          <w:tab w:val="left" w:pos="9720" w:leader="none"/>
        </w:tabs>
        <w:ind w:right="-34" w:firstLine="680"/>
        <w:jc w:val="both"/>
        <w:rPr>
          <w:sz w:val="24"/>
          <w:szCs w:val="24"/>
        </w:rPr>
      </w:pPr>
      <w:r>
        <w:rPr>
          <w:sz w:val="24"/>
          <w:szCs w:val="24"/>
        </w:rPr>
        <w:t xml:space="preserve">в 20__ году: </w:t>
      </w:r>
      <w:r>
        <w:rPr>
          <w:bCs/>
          <w:sz w:val="24"/>
          <w:szCs w:val="24"/>
        </w:rPr>
        <w:t>1</w:t>
      </w:r>
      <w:r>
        <w:rPr>
          <w:sz w:val="24"/>
          <w:szCs w:val="24"/>
        </w:rPr>
        <w:t xml:space="preserve"> </w:t>
      </w:r>
      <w:r>
        <w:rPr>
          <w:bCs/>
          <w:sz w:val="24"/>
          <w:szCs w:val="24"/>
        </w:rPr>
        <w:t>раз</w:t>
      </w:r>
      <w:r>
        <w:rPr>
          <w:sz w:val="24"/>
          <w:szCs w:val="24"/>
        </w:rPr>
        <w:t xml:space="preserve"> </w:t>
      </w:r>
      <w:r>
        <w:rPr>
          <w:bCs/>
          <w:sz w:val="24"/>
          <w:szCs w:val="24"/>
        </w:rPr>
        <w:t>в</w:t>
      </w:r>
      <w:r>
        <w:rPr>
          <w:sz w:val="24"/>
          <w:szCs w:val="24"/>
        </w:rPr>
        <w:t xml:space="preserve"> полугодие, за 1 полугодие </w:t>
      </w:r>
      <w:r>
        <w:rPr>
          <w:bCs/>
          <w:sz w:val="24"/>
          <w:szCs w:val="24"/>
        </w:rPr>
        <w:t>до</w:t>
      </w:r>
      <w:r>
        <w:rPr>
          <w:sz w:val="24"/>
          <w:szCs w:val="24"/>
        </w:rPr>
        <w:t xml:space="preserve"> </w:t>
      </w:r>
      <w:r>
        <w:rPr>
          <w:bCs/>
          <w:sz w:val="24"/>
          <w:szCs w:val="24"/>
        </w:rPr>
        <w:t>15</w:t>
      </w:r>
      <w:r>
        <w:rPr>
          <w:sz w:val="24"/>
          <w:szCs w:val="24"/>
        </w:rPr>
        <w:t xml:space="preserve">-го </w:t>
      </w:r>
      <w:r>
        <w:rPr>
          <w:bCs/>
          <w:sz w:val="24"/>
          <w:szCs w:val="24"/>
        </w:rPr>
        <w:t>числа</w:t>
      </w:r>
      <w:r>
        <w:rPr>
          <w:sz w:val="24"/>
          <w:szCs w:val="24"/>
        </w:rPr>
        <w:t xml:space="preserve"> </w:t>
      </w:r>
      <w:r>
        <w:rPr>
          <w:bCs/>
          <w:sz w:val="24"/>
          <w:szCs w:val="24"/>
        </w:rPr>
        <w:t>месяца</w:t>
      </w:r>
      <w:r>
        <w:rPr>
          <w:sz w:val="24"/>
          <w:szCs w:val="24"/>
        </w:rPr>
        <w:t xml:space="preserve">, </w:t>
      </w:r>
      <w:r>
        <w:rPr>
          <w:bCs/>
          <w:sz w:val="24"/>
          <w:szCs w:val="24"/>
        </w:rPr>
        <w:t>следующего</w:t>
      </w:r>
      <w:r>
        <w:rPr>
          <w:sz w:val="24"/>
          <w:szCs w:val="24"/>
        </w:rPr>
        <w:t xml:space="preserve"> </w:t>
      </w:r>
      <w:r>
        <w:rPr>
          <w:bCs/>
          <w:sz w:val="24"/>
          <w:szCs w:val="24"/>
        </w:rPr>
        <w:t>за</w:t>
      </w:r>
      <w:r>
        <w:rPr>
          <w:sz w:val="24"/>
          <w:szCs w:val="24"/>
        </w:rPr>
        <w:t xml:space="preserve"> </w:t>
      </w:r>
      <w:r>
        <w:rPr>
          <w:bCs/>
          <w:sz w:val="24"/>
          <w:szCs w:val="24"/>
        </w:rPr>
        <w:t>отчетным</w:t>
      </w:r>
      <w:r>
        <w:rPr>
          <w:sz w:val="24"/>
          <w:szCs w:val="24"/>
        </w:rPr>
        <w:t xml:space="preserve"> </w:t>
      </w:r>
      <w:r>
        <w:rPr>
          <w:bCs/>
          <w:sz w:val="24"/>
          <w:szCs w:val="24"/>
        </w:rPr>
        <w:t>периодом, а за 2 полугодие</w:t>
      </w:r>
      <w:r>
        <w:rPr>
          <w:sz w:val="24"/>
          <w:szCs w:val="24"/>
        </w:rPr>
        <w:t xml:space="preserve"> до 15 января 20__ года, по форме согласно приложению № 1 к настоящему Соглашению.</w:t>
      </w:r>
    </w:p>
    <w:p>
      <w:pPr>
        <w:pStyle w:val="Normal"/>
        <w:ind w:firstLine="680"/>
        <w:jc w:val="both"/>
        <w:rPr>
          <w:sz w:val="24"/>
          <w:szCs w:val="24"/>
        </w:rPr>
      </w:pPr>
      <w:r>
        <w:rPr>
          <w:sz w:val="24"/>
          <w:szCs w:val="24"/>
        </w:rPr>
        <w:t xml:space="preserve"> </w:t>
      </w:r>
      <w:r>
        <w:rPr>
          <w:sz w:val="24"/>
          <w:szCs w:val="24"/>
        </w:rPr>
        <w:t>«Получатель субсидии» ежегодно в течение двух календарных лет, следующих за годом получения субсидии, до 15 апреля года, следующего за отчетным, направлять в Уполномоченный орган следующие документы:</w:t>
      </w:r>
    </w:p>
    <w:p>
      <w:pPr>
        <w:pStyle w:val="ConsPlusNonformat"/>
        <w:tabs>
          <w:tab w:val="clear" w:pos="708"/>
          <w:tab w:val="left" w:pos="720" w:leader="none"/>
          <w:tab w:val="left" w:pos="9720" w:leader="none"/>
        </w:tabs>
        <w:ind w:right="-34" w:firstLine="680"/>
        <w:jc w:val="both"/>
        <w:rPr>
          <w:rFonts w:ascii="Times New Roman" w:hAnsi="Times New Roman" w:cs="Times New Roman"/>
          <w:sz w:val="24"/>
          <w:szCs w:val="24"/>
        </w:rPr>
      </w:pPr>
      <w:r>
        <w:rPr>
          <w:rFonts w:cs="Times New Roman" w:ascii="Times New Roman" w:hAnsi="Times New Roman"/>
          <w:sz w:val="24"/>
          <w:szCs w:val="24"/>
        </w:rPr>
        <w:t>- отчет о деятельности за соответствующий отчетный период (год) по форме согласно приложению № 2 к настоящему Соглашению;</w:t>
      </w:r>
    </w:p>
    <w:p>
      <w:pPr>
        <w:pStyle w:val="ConsPlusNonformat"/>
        <w:tabs>
          <w:tab w:val="clear" w:pos="708"/>
          <w:tab w:val="left" w:pos="720" w:leader="none"/>
          <w:tab w:val="left" w:pos="9720" w:leader="none"/>
        </w:tabs>
        <w:ind w:right="-34" w:firstLine="680"/>
        <w:jc w:val="both"/>
        <w:rPr>
          <w:rFonts w:ascii="Times New Roman" w:hAnsi="Times New Roman" w:cs="Times New Roman"/>
          <w:sz w:val="24"/>
          <w:szCs w:val="24"/>
        </w:rPr>
      </w:pPr>
      <w:r>
        <w:rPr>
          <w:rFonts w:cs="Times New Roman" w:ascii="Times New Roman" w:hAnsi="Times New Roman"/>
          <w:sz w:val="24"/>
          <w:szCs w:val="24"/>
        </w:rPr>
        <w:t>- справку о состоянии расчетов по налогам, сборам, страховым взносам, пеням, штрафам, процентам организаций и индивидуальных предпринимателей (оригинал) на момент сдачи отчета;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справку Управления Федеральной налоговой службы России по Красноярскому краю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(утвержденная приказом ФНС России от 20.01.2017 № ММВ-7-8/20@), на момента сдачи отчета.</w:t>
      </w:r>
    </w:p>
    <w:p>
      <w:pPr>
        <w:pStyle w:val="ConsPlusNonformat"/>
        <w:tabs>
          <w:tab w:val="clear" w:pos="708"/>
          <w:tab w:val="left" w:pos="720" w:leader="none"/>
          <w:tab w:val="left" w:pos="9720" w:leader="none"/>
        </w:tabs>
        <w:ind w:right="-34" w:firstLine="680"/>
        <w:jc w:val="both"/>
        <w:rPr>
          <w:rFonts w:ascii="Times New Roman" w:hAnsi="Times New Roman" w:cs="Times New Roman"/>
          <w:sz w:val="24"/>
          <w:szCs w:val="24"/>
        </w:rPr>
      </w:pPr>
      <w:r>
        <w:rPr>
          <w:rFonts w:cs="Times New Roman" w:ascii="Times New Roman" w:hAnsi="Times New Roman"/>
          <w:sz w:val="24"/>
          <w:szCs w:val="24"/>
        </w:rPr>
        <w:t>- копии платежных поручений по уплате налогов в бюджеты разного уровня;</w:t>
      </w:r>
    </w:p>
    <w:p>
      <w:pPr>
        <w:pStyle w:val="ConsPlusNonformat"/>
        <w:tabs>
          <w:tab w:val="clear" w:pos="708"/>
          <w:tab w:val="left" w:pos="720" w:leader="none"/>
          <w:tab w:val="left" w:pos="9720" w:leader="none"/>
        </w:tabs>
        <w:ind w:right="-34" w:firstLine="680"/>
        <w:jc w:val="both"/>
        <w:rPr>
          <w:rFonts w:ascii="Times New Roman" w:hAnsi="Times New Roman" w:cs="Times New Roman"/>
          <w:sz w:val="24"/>
          <w:szCs w:val="24"/>
        </w:rPr>
      </w:pPr>
      <w:r>
        <w:rPr>
          <w:rFonts w:cs="Times New Roman" w:ascii="Times New Roman" w:hAnsi="Times New Roman"/>
          <w:sz w:val="24"/>
          <w:szCs w:val="24"/>
        </w:rPr>
        <w:t xml:space="preserve">- копия расчета по страховым взносам, форма </w:t>
      </w:r>
      <w:r>
        <w:rPr>
          <w:rFonts w:cs="Times New Roman" w:ascii="Times New Roman" w:hAnsi="Times New Roman"/>
          <w:bCs/>
          <w:sz w:val="24"/>
          <w:szCs w:val="24"/>
        </w:rPr>
        <w:t>расчета</w:t>
      </w:r>
      <w:r>
        <w:rPr>
          <w:rFonts w:cs="Times New Roman" w:ascii="Times New Roman" w:hAnsi="Times New Roman"/>
          <w:sz w:val="24"/>
          <w:szCs w:val="24"/>
        </w:rPr>
        <w:t xml:space="preserve"> </w:t>
      </w:r>
      <w:r>
        <w:rPr>
          <w:rFonts w:cs="Times New Roman" w:ascii="Times New Roman" w:hAnsi="Times New Roman"/>
          <w:bCs/>
          <w:sz w:val="24"/>
          <w:szCs w:val="24"/>
        </w:rPr>
        <w:t>утверждена</w:t>
      </w:r>
      <w:r>
        <w:rPr>
          <w:rFonts w:cs="Times New Roman" w:ascii="Times New Roman" w:hAnsi="Times New Roman"/>
          <w:sz w:val="24"/>
          <w:szCs w:val="24"/>
        </w:rPr>
        <w:t xml:space="preserve"> </w:t>
      </w:r>
      <w:r>
        <w:rPr>
          <w:rFonts w:cs="Times New Roman" w:ascii="Times New Roman" w:hAnsi="Times New Roman"/>
          <w:bCs/>
          <w:sz w:val="24"/>
          <w:szCs w:val="24"/>
        </w:rPr>
        <w:t>приказом</w:t>
      </w:r>
      <w:r>
        <w:rPr>
          <w:rFonts w:cs="Times New Roman" w:ascii="Times New Roman" w:hAnsi="Times New Roman"/>
          <w:sz w:val="24"/>
          <w:szCs w:val="24"/>
        </w:rPr>
        <w:t xml:space="preserve"> ФНС России от 10.10.2016 N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 с отметкой о принятии соответствующего контролирующего органа на конец отчетного периода (за I-IV кварталы). </w:t>
      </w:r>
    </w:p>
    <w:p>
      <w:pPr>
        <w:pStyle w:val="22"/>
        <w:widowControl w:val="false"/>
        <w:spacing w:lineRule="auto" w:line="240" w:before="0" w:after="0"/>
        <w:ind w:left="680" w:hanging="0"/>
        <w:jc w:val="both"/>
        <w:rPr>
          <w:rFonts w:ascii="Times New Roman" w:hAnsi="Times New Roman"/>
          <w:sz w:val="24"/>
          <w:szCs w:val="24"/>
        </w:rPr>
      </w:pPr>
      <w:r>
        <w:rPr>
          <w:rFonts w:ascii="Times New Roman" w:hAnsi="Times New Roman"/>
          <w:sz w:val="24"/>
          <w:szCs w:val="24"/>
        </w:rPr>
        <w:t>Подпункт 2.4.3. Соглашения действует до 15.04.20__ г.».</w:t>
      </w:r>
    </w:p>
    <w:p>
      <w:pPr>
        <w:pStyle w:val="ConsPlusNonformat"/>
        <w:tabs>
          <w:tab w:val="clear" w:pos="708"/>
          <w:tab w:val="left" w:pos="540" w:leader="none"/>
          <w:tab w:val="left" w:pos="720" w:leader="none"/>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 xml:space="preserve">2.4.4. В течение 10 (десяти) дней со дня получения решения о возврате субсидии произвести возврат в бюджет города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w:t>
        <w:br/>
        <w:t>в случаях, установленных разделом 4 настоящего Соглашения.</w:t>
      </w:r>
    </w:p>
    <w:p>
      <w:pPr>
        <w:pStyle w:val="ConsPlusNonformat"/>
        <w:tabs>
          <w:tab w:val="clear" w:pos="708"/>
          <w:tab w:val="left" w:pos="540" w:leader="none"/>
          <w:tab w:val="left" w:pos="720" w:leader="none"/>
          <w:tab w:val="left" w:pos="9540" w:leader="none"/>
          <w:tab w:val="left" w:pos="9720" w:leader="none"/>
        </w:tabs>
        <w:ind w:firstLine="680"/>
        <w:jc w:val="both"/>
        <w:rPr>
          <w:rFonts w:ascii="Times New Roman" w:hAnsi="Times New Roman" w:cs="Times New Roman"/>
          <w:sz w:val="24"/>
          <w:szCs w:val="24"/>
        </w:rPr>
      </w:pPr>
      <w:r>
        <w:rPr>
          <w:rFonts w:cs="Times New Roman" w:ascii="Times New Roman" w:hAnsi="Times New Roman"/>
          <w:sz w:val="24"/>
          <w:szCs w:val="24"/>
        </w:rPr>
        <w:t>2.5. В  течение  3 (трех)  дней с момента принятия решения о реорганизации либо ликвидации субъекта малого и (или) среднего предпринимательства уведомить об этом «Администрацию».</w:t>
      </w:r>
    </w:p>
    <w:p>
      <w:pPr>
        <w:pStyle w:val="ConsPlusNonformat"/>
        <w:tabs>
          <w:tab w:val="clear" w:pos="708"/>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tabs>
          <w:tab w:val="clear" w:pos="708"/>
          <w:tab w:val="left" w:pos="9720" w:leader="none"/>
        </w:tabs>
        <w:ind w:right="-34" w:hanging="0"/>
        <w:jc w:val="center"/>
        <w:outlineLvl w:val="0"/>
        <w:rPr>
          <w:sz w:val="24"/>
          <w:szCs w:val="24"/>
        </w:rPr>
      </w:pPr>
      <w:r>
        <w:rPr>
          <w:sz w:val="24"/>
          <w:szCs w:val="24"/>
        </w:rPr>
        <w:t>3. СУММА СУБСИДИИ И ПОРЯДОК ЕЕ ПРЕДОСТАВЛЕНИЯ</w:t>
      </w:r>
    </w:p>
    <w:p>
      <w:pPr>
        <w:pStyle w:val="Normal"/>
        <w:tabs>
          <w:tab w:val="clear" w:pos="708"/>
          <w:tab w:val="left" w:pos="9720" w:leader="none"/>
        </w:tabs>
        <w:ind w:right="-34" w:firstLine="540"/>
        <w:jc w:val="both"/>
        <w:rPr>
          <w:sz w:val="24"/>
          <w:szCs w:val="24"/>
        </w:rPr>
      </w:pPr>
      <w:r>
        <w:rPr>
          <w:sz w:val="24"/>
          <w:szCs w:val="24"/>
        </w:rPr>
      </w:r>
    </w:p>
    <w:p>
      <w:pPr>
        <w:pStyle w:val="Normal"/>
        <w:tabs>
          <w:tab w:val="clear" w:pos="708"/>
          <w:tab w:val="left" w:pos="9720" w:leader="none"/>
        </w:tabs>
        <w:ind w:firstLine="680"/>
        <w:jc w:val="both"/>
        <w:rPr>
          <w:sz w:val="24"/>
          <w:szCs w:val="24"/>
        </w:rPr>
      </w:pPr>
      <w:r>
        <w:rPr>
          <w:sz w:val="24"/>
          <w:szCs w:val="24"/>
        </w:rPr>
        <w:t>3.1. «Администрация» предоставляет «Получателю субсидии» субсидию за счет средств бюджета города и (или) краевого бюджета и (или) федерального бюджета  в размере  - ____________________ руб.</w:t>
      </w:r>
    </w:p>
    <w:p>
      <w:pPr>
        <w:pStyle w:val="Normal"/>
        <w:tabs>
          <w:tab w:val="clear" w:pos="708"/>
          <w:tab w:val="left" w:pos="9720" w:leader="none"/>
        </w:tabs>
        <w:ind w:firstLine="680"/>
        <w:jc w:val="both"/>
        <w:rPr>
          <w:sz w:val="24"/>
          <w:szCs w:val="24"/>
        </w:rPr>
      </w:pPr>
      <w:r>
        <w:rPr>
          <w:sz w:val="24"/>
          <w:szCs w:val="24"/>
        </w:rPr>
        <w:t>3.2. Размер субсидии устанавливается в соответствии с постановлением Администрации города Шарыпово «Об утверждении Положения о порядке предоставления  субсидий для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Normal"/>
        <w:tabs>
          <w:tab w:val="clear" w:pos="708"/>
          <w:tab w:val="left" w:pos="9720" w:leader="none"/>
        </w:tabs>
        <w:ind w:firstLine="680"/>
        <w:jc w:val="both"/>
        <w:rPr>
          <w:sz w:val="24"/>
          <w:szCs w:val="24"/>
        </w:rPr>
      </w:pPr>
      <w:r>
        <w:rPr>
          <w:sz w:val="24"/>
          <w:szCs w:val="24"/>
        </w:rPr>
        <w:t xml:space="preserve">3.3. Перечисление денежных средств осуществляется после предоставления «Получателем субсидии» документов, подтверждающих затраты «Получателя субсидии». </w:t>
      </w:r>
    </w:p>
    <w:p>
      <w:pPr>
        <w:pStyle w:val="Normal"/>
        <w:tabs>
          <w:tab w:val="clear" w:pos="708"/>
          <w:tab w:val="left" w:pos="9720" w:leader="none"/>
        </w:tabs>
        <w:ind w:firstLine="680"/>
        <w:jc w:val="both"/>
        <w:rPr>
          <w:sz w:val="24"/>
          <w:szCs w:val="24"/>
        </w:rPr>
      </w:pPr>
      <w:r>
        <w:rPr>
          <w:sz w:val="24"/>
          <w:szCs w:val="24"/>
        </w:rPr>
        <w:t>3.4. Перечень документов для предоставлении субсидии определен Постановлением Администрации города Шарыпово «Об утверждении Положения о порядке предоставления  субсидии для субъектов малого и (или) среднего  предпринимательства</w:t>
      </w:r>
    </w:p>
    <w:p>
      <w:pPr>
        <w:pStyle w:val="Normal"/>
        <w:tabs>
          <w:tab w:val="clear" w:pos="708"/>
          <w:tab w:val="left" w:pos="9720" w:leader="none"/>
        </w:tabs>
        <w:ind w:firstLine="680"/>
        <w:jc w:val="both"/>
        <w:rPr>
          <w:sz w:val="24"/>
          <w:szCs w:val="24"/>
        </w:rPr>
      </w:pPr>
      <w:r>
        <w:rPr>
          <w:sz w:val="24"/>
          <w:szCs w:val="24"/>
        </w:rPr>
        <w:t>3.5. Перечисление денежных средств на расчетный счет «Получателя субсидии» производится в течение 10 (десяти) рабочих дней с даты заключения настоящего Соглашения.</w:t>
      </w:r>
    </w:p>
    <w:p>
      <w:pPr>
        <w:pStyle w:val="Normal"/>
        <w:tabs>
          <w:tab w:val="clear" w:pos="708"/>
          <w:tab w:val="left" w:pos="9720" w:leader="none"/>
        </w:tabs>
        <w:ind w:firstLine="680"/>
        <w:jc w:val="both"/>
        <w:rPr>
          <w:sz w:val="24"/>
          <w:szCs w:val="24"/>
        </w:rPr>
      </w:pPr>
      <w:r>
        <w:rPr>
          <w:sz w:val="24"/>
          <w:szCs w:val="24"/>
        </w:rPr>
        <w:t>3.6. Оплата по Соглашению осуществляется по безналичному расчету платежными поручениями путем перечисления «Администрацией» денежных средств на расчетный счет «Получателя субсидии», указанный в разделе 7 «Адреса и реквизиты Сторон» настоящего Соглашения. В случае изменения реквизитов «Получатель субсидии» обязан в течение 5 (пяти) рабочих дней в письменной форме сообщить об этом «Администрации» с указанием новых реквизитов. В случае неверного указания реквизитов «Получателем субсидии» все риски, связанные с перечислением «Администрацией» денежных средств на указанный в настоящем Соглашении расчетный счет «Получателя субсидии», несет «Получатель субсидии».</w:t>
      </w:r>
    </w:p>
    <w:p>
      <w:pPr>
        <w:pStyle w:val="ConsPlusNonformat"/>
        <w:tabs>
          <w:tab w:val="clear" w:pos="708"/>
          <w:tab w:val="left" w:pos="9720" w:leader="none"/>
        </w:tabs>
        <w:ind w:right="-34" w:hanging="0"/>
        <w:jc w:val="both"/>
        <w:rPr>
          <w:rFonts w:ascii="Times New Roman" w:hAnsi="Times New Roman" w:cs="Times New Roman"/>
          <w:sz w:val="24"/>
          <w:szCs w:val="24"/>
        </w:rPr>
      </w:pPr>
      <w:r>
        <w:rPr>
          <w:rFonts w:cs="Times New Roman" w:ascii="Times New Roman" w:hAnsi="Times New Roman"/>
          <w:sz w:val="24"/>
          <w:szCs w:val="24"/>
        </w:rPr>
      </w:r>
    </w:p>
    <w:p>
      <w:pPr>
        <w:pStyle w:val="ConsPlusNonformat"/>
        <w:tabs>
          <w:tab w:val="clear" w:pos="708"/>
          <w:tab w:val="left" w:pos="9720" w:leader="none"/>
        </w:tabs>
        <w:ind w:right="-34" w:hanging="0"/>
        <w:jc w:val="center"/>
        <w:rPr>
          <w:rFonts w:ascii="Times New Roman" w:hAnsi="Times New Roman" w:cs="Times New Roman"/>
          <w:sz w:val="24"/>
          <w:szCs w:val="24"/>
        </w:rPr>
      </w:pPr>
      <w:r>
        <w:rPr>
          <w:rFonts w:cs="Times New Roman" w:ascii="Times New Roman" w:hAnsi="Times New Roman"/>
          <w:sz w:val="24"/>
          <w:szCs w:val="24"/>
        </w:rPr>
        <w:t>4. ОСНОВАНИЯ ПРИОСТАНОВЛЕНИЯ (СОКРАЩЕНИЕ) ПРЕДОСТАВЛЕНИЯ СУБСИДИИ</w:t>
      </w:r>
    </w:p>
    <w:p>
      <w:pPr>
        <w:pStyle w:val="ConsPlusNonformat"/>
        <w:tabs>
          <w:tab w:val="clear" w:pos="708"/>
          <w:tab w:val="left" w:pos="9720" w:leader="none"/>
        </w:tabs>
        <w:ind w:right="-34" w:hanging="0"/>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1"/>
        <w:ind w:firstLine="68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4.1. </w:t>
      </w:r>
      <w:r>
        <w:rPr>
          <w:rFonts w:cs="Times New Roman" w:ascii="Times New Roman" w:hAnsi="Times New Roman"/>
          <w:sz w:val="24"/>
          <w:szCs w:val="24"/>
        </w:rPr>
        <w:t>«Администрация»</w:t>
      </w:r>
      <w:r>
        <w:rPr>
          <w:rFonts w:cs="Times New Roman" w:ascii="Times New Roman" w:hAnsi="Times New Roman"/>
          <w:sz w:val="24"/>
          <w:szCs w:val="24"/>
          <w:lang w:eastAsia="en-US"/>
        </w:rPr>
        <w:t xml:space="preserve"> принимает решение о возврате субсидии в  бюджет города за период с момента допущения следующих нарушений (далее - решение о возврате субсидии):</w:t>
      </w:r>
    </w:p>
    <w:p>
      <w:pPr>
        <w:pStyle w:val="ConsPlusNormal1"/>
        <w:ind w:firstLine="68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4.1.1. Несоблюдение условий предоставления субсидии, в виде предоставления «Получателем субсидии» недостоверных сведений в </w:t>
      </w:r>
      <w:r>
        <w:rPr>
          <w:rFonts w:cs="Times New Roman" w:ascii="Times New Roman" w:hAnsi="Times New Roman"/>
          <w:sz w:val="24"/>
          <w:szCs w:val="24"/>
        </w:rPr>
        <w:t>«Администрацию»</w:t>
      </w:r>
      <w:r>
        <w:rPr>
          <w:rFonts w:cs="Times New Roman" w:ascii="Times New Roman" w:hAnsi="Times New Roman"/>
          <w:sz w:val="24"/>
          <w:szCs w:val="24"/>
          <w:lang w:eastAsia="en-US"/>
        </w:rPr>
        <w:t xml:space="preserve"> в целях получения субсидии.</w:t>
      </w:r>
    </w:p>
    <w:p>
      <w:pPr>
        <w:pStyle w:val="ConsPlusNormal1"/>
        <w:ind w:firstLine="680"/>
        <w:jc w:val="both"/>
        <w:rPr>
          <w:rFonts w:ascii="Times New Roman" w:hAnsi="Times New Roman" w:cs="Times New Roman"/>
          <w:sz w:val="24"/>
          <w:szCs w:val="24"/>
          <w:lang w:eastAsia="en-US"/>
        </w:rPr>
      </w:pPr>
      <w:r>
        <w:rPr>
          <w:rFonts w:cs="Times New Roman" w:ascii="Times New Roman" w:hAnsi="Times New Roman"/>
          <w:sz w:val="24"/>
          <w:szCs w:val="24"/>
          <w:lang w:eastAsia="en-US"/>
        </w:rPr>
        <w:t>4.1.2. Непредставление «Получателем субсидии» в установленный срок документов, указанных в пункте 2.4.3 настоящего Соглашения.</w:t>
      </w:r>
    </w:p>
    <w:p>
      <w:pPr>
        <w:pStyle w:val="ConsPlusNormal1"/>
        <w:ind w:firstLine="680"/>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4.1.3. Отклонение </w:t>
      </w:r>
      <w:r>
        <w:rPr>
          <w:rFonts w:cs="Times New Roman" w:ascii="Times New Roman" w:hAnsi="Times New Roman"/>
          <w:sz w:val="24"/>
          <w:szCs w:val="24"/>
        </w:rPr>
        <w:t>от запланированных финансово-экономических показателей деятельности, указанных</w:t>
      </w:r>
      <w:r>
        <w:rPr>
          <w:rFonts w:ascii="Times New Roman" w:hAnsi="Times New Roman"/>
          <w:sz w:val="24"/>
          <w:szCs w:val="24"/>
        </w:rPr>
        <w:t xml:space="preserve"> в пункте 2.4.2 настоящего Соглашения, более, чем на 15% процентов в сторону уменьшения.</w:t>
      </w:r>
    </w:p>
    <w:p>
      <w:pPr>
        <w:pStyle w:val="Normal"/>
        <w:ind w:firstLine="680"/>
        <w:jc w:val="both"/>
        <w:rPr>
          <w:sz w:val="24"/>
          <w:szCs w:val="24"/>
        </w:rPr>
      </w:pPr>
      <w:r>
        <w:rPr>
          <w:sz w:val="24"/>
          <w:szCs w:val="24"/>
        </w:rPr>
        <w:t>4.2. «Администрация» в течение 10 (десяти) рабочих дней с момента принятия решения о возврате субсидии направляет «Получателю субсидии» копию решения о возврате субсидии с указанием оснований его принятия.</w:t>
      </w:r>
    </w:p>
    <w:p>
      <w:pPr>
        <w:pStyle w:val="Normal"/>
        <w:ind w:firstLine="680"/>
        <w:jc w:val="both"/>
        <w:rPr>
          <w:sz w:val="24"/>
          <w:szCs w:val="24"/>
        </w:rPr>
      </w:pPr>
      <w:r>
        <w:rPr>
          <w:sz w:val="24"/>
          <w:szCs w:val="24"/>
        </w:rPr>
        <w:t xml:space="preserve">4.3. «Получатель субсидии» в течение 10 (десяти) дней со дня получения решения о возврате субсидии обязан произвести возврат в бюджет города  ранее полученных сумм субсидии, указанных в решении о возврате субсидии, </w:t>
        <w:br/>
        <w:t>в полном объеме.</w:t>
      </w:r>
    </w:p>
    <w:p>
      <w:pPr>
        <w:pStyle w:val="Normal"/>
        <w:ind w:firstLine="680"/>
        <w:jc w:val="both"/>
        <w:rPr>
          <w:sz w:val="24"/>
          <w:szCs w:val="24"/>
        </w:rPr>
      </w:pPr>
      <w:r>
        <w:rPr>
          <w:sz w:val="24"/>
          <w:szCs w:val="24"/>
        </w:rPr>
        <w:t xml:space="preserve">4.4. В случае если «Получатель субсидии» не возвратил субсидию </w:t>
        <w:br/>
        <w:t>в установленный срок или возвратил ее не в полном объеме, «Администрация» обращается в суд о взыскании средств субсидии в бюджет города</w:t>
        <w:br/>
        <w:t xml:space="preserve">в соответствии с законодательством Российской Федерации. </w:t>
      </w:r>
    </w:p>
    <w:p>
      <w:pPr>
        <w:pStyle w:val="Normal"/>
        <w:ind w:firstLine="680"/>
        <w:jc w:val="both"/>
        <w:rPr>
          <w:sz w:val="24"/>
          <w:szCs w:val="24"/>
        </w:rPr>
      </w:pPr>
      <w:r>
        <w:rPr>
          <w:sz w:val="24"/>
          <w:szCs w:val="24"/>
        </w:rPr>
        <w:t>4.5. Направление решения о возврате субсидии согласно пунктам 4.2, 4.3 настоящего Соглашения является соблюдением «Администрацией» досудебного порядка урегулирования спора.</w:t>
      </w:r>
    </w:p>
    <w:p>
      <w:pPr>
        <w:pStyle w:val="Normal"/>
        <w:ind w:firstLine="680"/>
        <w:jc w:val="both"/>
        <w:rPr>
          <w:sz w:val="24"/>
          <w:szCs w:val="24"/>
        </w:rPr>
      </w:pPr>
      <w:r>
        <w:rPr>
          <w:sz w:val="24"/>
          <w:szCs w:val="24"/>
        </w:rPr>
      </w:r>
    </w:p>
    <w:p>
      <w:pPr>
        <w:pStyle w:val="Normal"/>
        <w:numPr>
          <w:ilvl w:val="0"/>
          <w:numId w:val="0"/>
        </w:numPr>
        <w:tabs>
          <w:tab w:val="clear" w:pos="708"/>
          <w:tab w:val="left" w:pos="9720" w:leader="none"/>
        </w:tabs>
        <w:ind w:right="-34" w:hanging="0"/>
        <w:jc w:val="center"/>
        <w:outlineLvl w:val="0"/>
        <w:rPr>
          <w:sz w:val="24"/>
          <w:szCs w:val="24"/>
        </w:rPr>
      </w:pPr>
      <w:r>
        <w:rPr>
          <w:sz w:val="24"/>
          <w:szCs w:val="24"/>
        </w:rPr>
        <w:t>5. ПОРЯДОК И УСЛОВИЯ ВОЗВРАТА СУБСИДИИ</w:t>
      </w:r>
    </w:p>
    <w:p>
      <w:pPr>
        <w:pStyle w:val="Normal"/>
        <w:numPr>
          <w:ilvl w:val="0"/>
          <w:numId w:val="0"/>
        </w:numPr>
        <w:tabs>
          <w:tab w:val="clear" w:pos="708"/>
          <w:tab w:val="left" w:pos="9720" w:leader="none"/>
        </w:tabs>
        <w:ind w:right="-34" w:hanging="0"/>
        <w:jc w:val="center"/>
        <w:outlineLvl w:val="0"/>
        <w:rPr>
          <w:sz w:val="24"/>
          <w:szCs w:val="24"/>
        </w:rPr>
      </w:pPr>
      <w:r>
        <w:rPr>
          <w:sz w:val="24"/>
          <w:szCs w:val="24"/>
        </w:rPr>
      </w:r>
    </w:p>
    <w:p>
      <w:pPr>
        <w:pStyle w:val="Normal"/>
        <w:tabs>
          <w:tab w:val="clear" w:pos="708"/>
          <w:tab w:val="left" w:pos="9720" w:leader="none"/>
        </w:tabs>
        <w:ind w:right="-34" w:firstLine="680"/>
        <w:jc w:val="both"/>
        <w:rPr>
          <w:sz w:val="24"/>
          <w:szCs w:val="24"/>
        </w:rPr>
      </w:pPr>
      <w:r>
        <w:rPr>
          <w:sz w:val="24"/>
          <w:szCs w:val="24"/>
        </w:rPr>
        <w:t>5.1. В случае невозврата субсидии в срок, предусмотренный в п. 4.3. настоящего Соглашения, «Администрация» вправе потребовать выплаты неустойки в размере 0,1% от суммы невозвращенных денежных средств за каждый день просрочки.</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5.2.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pPr>
        <w:pStyle w:val="Normal"/>
        <w:tabs>
          <w:tab w:val="clear" w:pos="708"/>
          <w:tab w:val="left" w:pos="9720" w:leader="none"/>
        </w:tabs>
        <w:ind w:right="-34" w:firstLine="680"/>
        <w:jc w:val="both"/>
        <w:rPr>
          <w:sz w:val="24"/>
          <w:szCs w:val="24"/>
        </w:rPr>
      </w:pPr>
      <w:r>
        <w:rPr>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pPr>
        <w:pStyle w:val="Normal"/>
        <w:tabs>
          <w:tab w:val="clear" w:pos="708"/>
          <w:tab w:val="left" w:pos="9720" w:leader="none"/>
        </w:tabs>
        <w:ind w:right="-34" w:firstLine="680"/>
        <w:jc w:val="both"/>
        <w:rPr>
          <w:sz w:val="24"/>
          <w:szCs w:val="24"/>
        </w:rPr>
      </w:pPr>
      <w:r>
        <w:rPr>
          <w:sz w:val="24"/>
          <w:szCs w:val="24"/>
        </w:rPr>
        <w:t>5.4. «Получатель субсидии» несет ответственность за недостоверность и несвоевременность предоставляемых в «Администрацию» сведений в соответствии с действующим законодательством РФ.</w:t>
      </w:r>
    </w:p>
    <w:p>
      <w:pPr>
        <w:pStyle w:val="ConsPlusNonformat"/>
        <w:ind w:firstLine="680"/>
        <w:jc w:val="both"/>
        <w:rPr>
          <w:rFonts w:ascii="Times New Roman" w:hAnsi="Times New Roman" w:cs="Times New Roman"/>
          <w:sz w:val="24"/>
          <w:szCs w:val="24"/>
        </w:rPr>
      </w:pPr>
      <w:r>
        <w:rPr>
          <w:rFonts w:cs="Times New Roman" w:ascii="Times New Roman" w:hAnsi="Times New Roman"/>
          <w:sz w:val="24"/>
          <w:szCs w:val="24"/>
        </w:rPr>
        <w:t>5.5.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w:t>
      </w:r>
    </w:p>
    <w:p>
      <w:pPr>
        <w:pStyle w:val="ConsPlusNonformat"/>
        <w:ind w:firstLine="680"/>
        <w:jc w:val="both"/>
        <w:rPr>
          <w:rFonts w:ascii="Times New Roman" w:hAnsi="Times New Roman" w:cs="Times New Roman"/>
          <w:sz w:val="28"/>
          <w:szCs w:val="28"/>
        </w:rPr>
      </w:pPr>
      <w:r>
        <w:rPr>
          <w:rFonts w:cs="Times New Roman" w:ascii="Times New Roman" w:hAnsi="Times New Roman"/>
          <w:sz w:val="24"/>
          <w:szCs w:val="24"/>
        </w:rPr>
        <w:t>5.6. При невозможности урегулирования разногласий споры решаются в соответствии с законодательством Российской Федерации</w:t>
      </w:r>
      <w:r>
        <w:rPr>
          <w:rFonts w:cs="Times New Roman" w:ascii="Times New Roman" w:hAnsi="Times New Roman"/>
          <w:sz w:val="28"/>
          <w:szCs w:val="28"/>
        </w:rPr>
        <w:t>.</w:t>
      </w:r>
    </w:p>
    <w:p>
      <w:pPr>
        <w:pStyle w:val="Normal"/>
        <w:tabs>
          <w:tab w:val="clear" w:pos="708"/>
          <w:tab w:val="left" w:pos="9720" w:leader="none"/>
        </w:tabs>
        <w:ind w:right="-34" w:firstLine="680"/>
        <w:jc w:val="both"/>
        <w:rPr>
          <w:sz w:val="24"/>
          <w:szCs w:val="24"/>
        </w:rPr>
      </w:pPr>
      <w:r>
        <w:rPr>
          <w:sz w:val="24"/>
          <w:szCs w:val="24"/>
        </w:rPr>
      </w:r>
    </w:p>
    <w:p>
      <w:pPr>
        <w:pStyle w:val="Normal"/>
        <w:numPr>
          <w:ilvl w:val="0"/>
          <w:numId w:val="0"/>
        </w:numPr>
        <w:tabs>
          <w:tab w:val="clear" w:pos="708"/>
          <w:tab w:val="left" w:pos="9720" w:leader="none"/>
        </w:tabs>
        <w:ind w:right="-34" w:hanging="0"/>
        <w:jc w:val="center"/>
        <w:outlineLvl w:val="0"/>
        <w:rPr>
          <w:sz w:val="24"/>
          <w:szCs w:val="24"/>
        </w:rPr>
      </w:pPr>
      <w:r>
        <w:rPr>
          <w:sz w:val="24"/>
          <w:szCs w:val="24"/>
        </w:rPr>
        <w:t>6. ЗАКЛЮЧИТЕЛЬНЫЕ ПОЛОЖЕНИЯ</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6.1.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pPr>
        <w:pStyle w:val="Normal"/>
        <w:tabs>
          <w:tab w:val="clear" w:pos="708"/>
          <w:tab w:val="left" w:pos="9720" w:leader="none"/>
        </w:tabs>
        <w:ind w:right="-34" w:firstLine="540"/>
        <w:jc w:val="both"/>
        <w:rPr>
          <w:sz w:val="24"/>
          <w:szCs w:val="24"/>
        </w:rPr>
      </w:pPr>
      <w:r>
        <w:rPr>
          <w:sz w:val="24"/>
          <w:szCs w:val="24"/>
        </w:rPr>
        <w:t xml:space="preserve">  </w:t>
      </w:r>
      <w:r>
        <w:rPr>
          <w:sz w:val="24"/>
          <w:szCs w:val="24"/>
        </w:rPr>
        <w:t xml:space="preserve">6.1.1. Соглашение вступает в силу с момента его подписания Сторонами и действует до исполнения сторонами своих обязательств. </w:t>
      </w:r>
    </w:p>
    <w:p>
      <w:pPr>
        <w:pStyle w:val="Normal"/>
        <w:tabs>
          <w:tab w:val="clear" w:pos="708"/>
          <w:tab w:val="left" w:pos="9720" w:leader="none"/>
        </w:tabs>
        <w:ind w:right="-34" w:firstLine="680"/>
        <w:jc w:val="both"/>
        <w:rPr>
          <w:sz w:val="24"/>
          <w:szCs w:val="24"/>
        </w:rPr>
      </w:pPr>
      <w:bookmarkStart w:id="3" w:name="Par64"/>
      <w:bookmarkEnd w:id="3"/>
      <w:r>
        <w:rPr>
          <w:sz w:val="24"/>
          <w:szCs w:val="24"/>
        </w:rPr>
        <w:t>6.2. Настоящее Соглашение может быть дополнено или изменено по взаимному письменному согласию Сторон в виде дополнительного соглашения.</w:t>
      </w:r>
    </w:p>
    <w:p>
      <w:pPr>
        <w:pStyle w:val="Normal"/>
        <w:tabs>
          <w:tab w:val="clear" w:pos="708"/>
          <w:tab w:val="left" w:pos="720" w:leader="none"/>
          <w:tab w:val="left" w:pos="9720" w:leader="none"/>
        </w:tabs>
        <w:ind w:right="-34" w:firstLine="680"/>
        <w:jc w:val="both"/>
        <w:rPr>
          <w:sz w:val="24"/>
          <w:szCs w:val="24"/>
        </w:rPr>
      </w:pPr>
      <w:r>
        <w:rPr>
          <w:sz w:val="24"/>
          <w:szCs w:val="24"/>
        </w:rPr>
        <w:t>6.3. В случае принятия нормативных правовых актов, регулирующих порядок предоставления Субсидий, предусмотренных долгосрочными целевыми программами, настоящее Соглашение изменяется и дополняется в соответствии с их требованиями.</w:t>
      </w:r>
    </w:p>
    <w:p>
      <w:pPr>
        <w:pStyle w:val="Normal"/>
        <w:tabs>
          <w:tab w:val="clear" w:pos="708"/>
          <w:tab w:val="left" w:pos="9720" w:leader="none"/>
        </w:tabs>
        <w:ind w:right="-34" w:firstLine="680"/>
        <w:jc w:val="both"/>
        <w:rPr>
          <w:sz w:val="24"/>
          <w:szCs w:val="24"/>
        </w:rPr>
      </w:pPr>
      <w:r>
        <w:rPr>
          <w:sz w:val="24"/>
          <w:szCs w:val="24"/>
        </w:rPr>
        <w:t>6.4. В случаях, не предусмотренных настоящим Соглашением, Стороны руководствуются действующим законодательством Российской Федерации.</w:t>
      </w:r>
    </w:p>
    <w:p>
      <w:pPr>
        <w:pStyle w:val="Normal"/>
        <w:tabs>
          <w:tab w:val="clear" w:pos="708"/>
          <w:tab w:val="left" w:pos="9720" w:leader="none"/>
        </w:tabs>
        <w:ind w:right="-34" w:firstLine="680"/>
        <w:jc w:val="both"/>
        <w:rPr>
          <w:sz w:val="24"/>
          <w:szCs w:val="24"/>
        </w:rPr>
      </w:pPr>
      <w:r>
        <w:rPr>
          <w:sz w:val="24"/>
          <w:szCs w:val="24"/>
        </w:rPr>
        <w:t>6.5. Настоящее Соглашение составлено в 2 экземплярах, имеющих равную юридическую силу, по одному для каждой из Сторон.</w:t>
      </w:r>
    </w:p>
    <w:p>
      <w:pPr>
        <w:pStyle w:val="Normal"/>
        <w:tabs>
          <w:tab w:val="clear" w:pos="708"/>
          <w:tab w:val="left" w:pos="9720" w:leader="none"/>
        </w:tabs>
        <w:ind w:right="-34" w:firstLine="680"/>
        <w:jc w:val="both"/>
        <w:rPr>
          <w:sz w:val="24"/>
          <w:szCs w:val="24"/>
        </w:rPr>
      </w:pPr>
      <w:r>
        <w:rPr>
          <w:sz w:val="24"/>
          <w:szCs w:val="24"/>
        </w:rPr>
        <w:t>6.6. Соглашение может быть расторгнуто по взаимному письменному согласию Сторон либо в судебном порядке</w:t>
      </w:r>
    </w:p>
    <w:p>
      <w:pPr>
        <w:pStyle w:val="Normal"/>
        <w:tabs>
          <w:tab w:val="clear" w:pos="708"/>
          <w:tab w:val="left" w:pos="9720" w:leader="none"/>
        </w:tabs>
        <w:ind w:right="-34" w:firstLine="540"/>
        <w:jc w:val="both"/>
        <w:rPr>
          <w:sz w:val="24"/>
          <w:szCs w:val="24"/>
        </w:rPr>
      </w:pPr>
      <w:r>
        <w:rPr>
          <w:sz w:val="24"/>
          <w:szCs w:val="24"/>
        </w:rPr>
      </w:r>
    </w:p>
    <w:p>
      <w:pPr>
        <w:pStyle w:val="Normal"/>
        <w:tabs>
          <w:tab w:val="clear" w:pos="708"/>
          <w:tab w:val="left" w:pos="9720" w:leader="none"/>
        </w:tabs>
        <w:ind w:right="-34" w:firstLine="540"/>
        <w:jc w:val="both"/>
        <w:rPr>
          <w:sz w:val="24"/>
          <w:szCs w:val="24"/>
        </w:rPr>
      </w:pPr>
      <w:r>
        <w:rPr>
          <w:sz w:val="24"/>
          <w:szCs w:val="24"/>
        </w:rPr>
        <w:t xml:space="preserve">                                 </w:t>
      </w:r>
      <w:r>
        <w:rPr>
          <w:sz w:val="24"/>
          <w:szCs w:val="24"/>
        </w:rPr>
        <w:t>7. АДРЕСА И РЕКВИЗИТЫ СТОРОН</w:t>
      </w:r>
    </w:p>
    <w:p>
      <w:pPr>
        <w:pStyle w:val="Normal"/>
        <w:tabs>
          <w:tab w:val="clear" w:pos="708"/>
          <w:tab w:val="left" w:pos="9720" w:leader="none"/>
        </w:tabs>
        <w:ind w:right="-34" w:firstLine="540"/>
        <w:jc w:val="both"/>
        <w:rPr>
          <w:sz w:val="24"/>
          <w:szCs w:val="24"/>
        </w:rPr>
      </w:pPr>
      <w:r>
        <w:rPr>
          <w:sz w:val="24"/>
          <w:szCs w:val="24"/>
        </w:rPr>
      </w:r>
    </w:p>
    <w:tbl>
      <w:tblPr>
        <w:tblW w:w="9930" w:type="dxa"/>
        <w:jc w:val="left"/>
        <w:tblInd w:w="0" w:type="dxa"/>
        <w:tblCellMar>
          <w:top w:w="0" w:type="dxa"/>
          <w:left w:w="30" w:type="dxa"/>
          <w:bottom w:w="0" w:type="dxa"/>
          <w:right w:w="30" w:type="dxa"/>
        </w:tblCellMar>
        <w:tblLook w:val="0000"/>
      </w:tblPr>
      <w:tblGrid>
        <w:gridCol w:w="4707"/>
        <w:gridCol w:w="5222"/>
      </w:tblGrid>
      <w:tr>
        <w:trPr>
          <w:trHeight w:val="247" w:hRule="atLeast"/>
        </w:trPr>
        <w:tc>
          <w:tcPr>
            <w:tcW w:w="4707" w:type="dxa"/>
            <w:tcBorders/>
            <w:shd w:fill="auto" w:val="clear"/>
          </w:tcPr>
          <w:p>
            <w:pPr>
              <w:pStyle w:val="Normal"/>
              <w:rPr>
                <w:b/>
                <w:b/>
                <w:sz w:val="24"/>
                <w:szCs w:val="24"/>
              </w:rPr>
            </w:pPr>
            <w:r>
              <w:rPr>
                <w:b/>
                <w:sz w:val="24"/>
                <w:szCs w:val="24"/>
              </w:rPr>
              <w:t>Администрации города Шарыпово</w:t>
            </w:r>
          </w:p>
        </w:tc>
        <w:tc>
          <w:tcPr>
            <w:tcW w:w="5222" w:type="dxa"/>
            <w:tcBorders/>
            <w:shd w:fill="auto" w:val="clear"/>
          </w:tcPr>
          <w:p>
            <w:pPr>
              <w:pStyle w:val="Normal"/>
              <w:widowControl/>
              <w:rPr>
                <w:b/>
                <w:b/>
                <w:color w:val="000000"/>
                <w:sz w:val="24"/>
                <w:szCs w:val="24"/>
              </w:rPr>
            </w:pPr>
            <w:r>
              <w:rPr>
                <w:b/>
                <w:spacing w:val="2"/>
                <w:sz w:val="24"/>
                <w:szCs w:val="24"/>
              </w:rPr>
              <w:t>Получатель субсидии</w:t>
            </w:r>
          </w:p>
        </w:tc>
      </w:tr>
      <w:tr>
        <w:trPr>
          <w:trHeight w:val="330" w:hRule="atLeast"/>
        </w:trPr>
        <w:tc>
          <w:tcPr>
            <w:tcW w:w="4707" w:type="dxa"/>
            <w:tcBorders/>
            <w:shd w:fill="auto" w:val="clear"/>
          </w:tcPr>
          <w:p>
            <w:pPr>
              <w:pStyle w:val="Normal"/>
              <w:rPr>
                <w:b/>
                <w:b/>
                <w:sz w:val="24"/>
                <w:szCs w:val="24"/>
              </w:rPr>
            </w:pPr>
            <w:r>
              <w:rPr>
                <w:sz w:val="24"/>
                <w:szCs w:val="24"/>
              </w:rPr>
              <w:t>Юридический адрес:</w:t>
            </w:r>
          </w:p>
        </w:tc>
        <w:tc>
          <w:tcPr>
            <w:tcW w:w="5222" w:type="dxa"/>
            <w:tcBorders/>
            <w:shd w:fill="auto" w:val="clear"/>
          </w:tcPr>
          <w:p>
            <w:pPr>
              <w:pStyle w:val="Normal"/>
              <w:widowControl/>
              <w:rPr>
                <w:color w:val="000000"/>
                <w:sz w:val="24"/>
                <w:szCs w:val="24"/>
              </w:rPr>
            </w:pPr>
            <w:r>
              <w:rPr>
                <w:color w:val="000000"/>
                <w:sz w:val="24"/>
                <w:szCs w:val="24"/>
              </w:rPr>
              <w:t>Юридический адрес:</w:t>
            </w:r>
          </w:p>
        </w:tc>
      </w:tr>
      <w:tr>
        <w:trPr>
          <w:trHeight w:val="392" w:hRule="atLeast"/>
        </w:trPr>
        <w:tc>
          <w:tcPr>
            <w:tcW w:w="4707" w:type="dxa"/>
            <w:tcBorders/>
            <w:shd w:fill="auto" w:val="clear"/>
          </w:tcPr>
          <w:p>
            <w:pPr>
              <w:pStyle w:val="Normal"/>
              <w:widowControl/>
              <w:rPr>
                <w:color w:val="000000"/>
                <w:sz w:val="24"/>
                <w:szCs w:val="24"/>
              </w:rPr>
            </w:pPr>
            <w:r>
              <w:rPr>
                <w:sz w:val="24"/>
                <w:szCs w:val="24"/>
              </w:rPr>
              <w:t xml:space="preserve">Почтовый адрес: </w:t>
            </w:r>
          </w:p>
        </w:tc>
        <w:tc>
          <w:tcPr>
            <w:tcW w:w="5222" w:type="dxa"/>
            <w:tcBorders/>
            <w:shd w:fill="auto" w:val="clear"/>
          </w:tcPr>
          <w:p>
            <w:pPr>
              <w:pStyle w:val="Normal"/>
              <w:widowControl/>
              <w:rPr>
                <w:color w:val="000000"/>
                <w:sz w:val="24"/>
                <w:szCs w:val="24"/>
              </w:rPr>
            </w:pPr>
            <w:r>
              <w:rPr>
                <w:color w:val="000000"/>
                <w:sz w:val="24"/>
                <w:szCs w:val="24"/>
              </w:rPr>
              <w:t>Почтовый адрес:</w:t>
            </w:r>
          </w:p>
        </w:tc>
      </w:tr>
      <w:tr>
        <w:trPr>
          <w:trHeight w:val="247" w:hRule="atLeast"/>
        </w:trPr>
        <w:tc>
          <w:tcPr>
            <w:tcW w:w="4707" w:type="dxa"/>
            <w:tcBorders/>
            <w:shd w:fill="auto" w:val="clear"/>
          </w:tcPr>
          <w:p>
            <w:pPr>
              <w:pStyle w:val="Normal"/>
              <w:shd w:val="clear" w:color="auto" w:fill="FFFFFF"/>
              <w:spacing w:lineRule="exact" w:line="283" w:before="29" w:after="0"/>
              <w:ind w:left="5" w:hanging="0"/>
              <w:rPr>
                <w:color w:val="000000"/>
                <w:sz w:val="24"/>
                <w:szCs w:val="24"/>
              </w:rPr>
            </w:pPr>
            <w:r>
              <w:rPr>
                <w:color w:val="000000"/>
                <w:sz w:val="24"/>
                <w:szCs w:val="24"/>
              </w:rPr>
              <w:t>Банковские реквизиты:</w:t>
            </w:r>
          </w:p>
        </w:tc>
        <w:tc>
          <w:tcPr>
            <w:tcW w:w="5222" w:type="dxa"/>
            <w:tcBorders/>
            <w:shd w:fill="auto" w:val="clear"/>
          </w:tcPr>
          <w:p>
            <w:pPr>
              <w:pStyle w:val="Normal"/>
              <w:widowControl/>
              <w:rPr>
                <w:color w:val="000000"/>
                <w:sz w:val="24"/>
                <w:szCs w:val="24"/>
              </w:rPr>
            </w:pPr>
            <w:r>
              <w:rPr>
                <w:color w:val="000000"/>
                <w:sz w:val="24"/>
                <w:szCs w:val="24"/>
              </w:rPr>
              <w:t>Банковские реквизиты:</w:t>
            </w:r>
          </w:p>
        </w:tc>
      </w:tr>
      <w:tr>
        <w:trPr>
          <w:trHeight w:val="247" w:hRule="atLeast"/>
        </w:trPr>
        <w:tc>
          <w:tcPr>
            <w:tcW w:w="4707" w:type="dxa"/>
            <w:tcBorders/>
            <w:shd w:fill="auto" w:val="clear"/>
          </w:tcPr>
          <w:p>
            <w:pPr>
              <w:pStyle w:val="Normal"/>
              <w:shd w:val="clear" w:color="auto" w:fill="FFFFFF"/>
              <w:spacing w:lineRule="exact" w:line="283" w:before="29" w:after="0"/>
              <w:ind w:left="5" w:hanging="0"/>
              <w:rPr>
                <w:color w:val="000000"/>
                <w:sz w:val="24"/>
                <w:szCs w:val="24"/>
              </w:rPr>
            </w:pPr>
            <w:r>
              <w:rPr>
                <w:color w:val="000000"/>
                <w:sz w:val="24"/>
                <w:szCs w:val="24"/>
              </w:rPr>
              <w:t>ОГРН</w:t>
            </w:r>
          </w:p>
        </w:tc>
        <w:tc>
          <w:tcPr>
            <w:tcW w:w="5222" w:type="dxa"/>
            <w:tcBorders/>
            <w:shd w:fill="auto" w:val="clear"/>
          </w:tcPr>
          <w:p>
            <w:pPr>
              <w:pStyle w:val="Normal"/>
              <w:widowControl/>
              <w:rPr>
                <w:color w:val="000000"/>
                <w:sz w:val="24"/>
                <w:szCs w:val="24"/>
              </w:rPr>
            </w:pPr>
            <w:r>
              <w:rPr>
                <w:color w:val="000000"/>
                <w:sz w:val="24"/>
                <w:szCs w:val="24"/>
              </w:rPr>
              <w:t>ОГРН</w:t>
            </w:r>
          </w:p>
        </w:tc>
      </w:tr>
      <w:tr>
        <w:trPr>
          <w:trHeight w:val="247" w:hRule="atLeast"/>
        </w:trPr>
        <w:tc>
          <w:tcPr>
            <w:tcW w:w="4707" w:type="dxa"/>
            <w:tcBorders/>
            <w:shd w:fill="auto" w:val="clear"/>
          </w:tcPr>
          <w:p>
            <w:pPr>
              <w:pStyle w:val="Normal"/>
              <w:rPr>
                <w:sz w:val="24"/>
                <w:szCs w:val="24"/>
              </w:rPr>
            </w:pPr>
            <w:r>
              <w:rPr>
                <w:sz w:val="24"/>
                <w:szCs w:val="24"/>
              </w:rPr>
              <w:t>ИНН</w:t>
            </w:r>
          </w:p>
        </w:tc>
        <w:tc>
          <w:tcPr>
            <w:tcW w:w="5222" w:type="dxa"/>
            <w:tcBorders/>
            <w:shd w:fill="auto" w:val="clear"/>
          </w:tcPr>
          <w:p>
            <w:pPr>
              <w:pStyle w:val="Normal"/>
              <w:rPr>
                <w:sz w:val="24"/>
                <w:szCs w:val="24"/>
              </w:rPr>
            </w:pPr>
            <w:r>
              <w:rPr>
                <w:sz w:val="24"/>
                <w:szCs w:val="24"/>
              </w:rPr>
              <w:t>ИНН</w:t>
            </w:r>
          </w:p>
        </w:tc>
      </w:tr>
      <w:tr>
        <w:trPr>
          <w:trHeight w:val="247" w:hRule="atLeast"/>
        </w:trPr>
        <w:tc>
          <w:tcPr>
            <w:tcW w:w="4707" w:type="dxa"/>
            <w:tcBorders/>
            <w:shd w:fill="auto" w:val="clear"/>
          </w:tcPr>
          <w:p>
            <w:pPr>
              <w:pStyle w:val="Normal"/>
              <w:rPr>
                <w:sz w:val="24"/>
                <w:szCs w:val="24"/>
              </w:rPr>
            </w:pPr>
            <w:r>
              <w:rPr>
                <w:sz w:val="24"/>
                <w:szCs w:val="24"/>
              </w:rPr>
              <w:t>КПП</w:t>
            </w:r>
          </w:p>
        </w:tc>
        <w:tc>
          <w:tcPr>
            <w:tcW w:w="5222" w:type="dxa"/>
            <w:tcBorders/>
            <w:shd w:fill="auto" w:val="clear"/>
          </w:tcPr>
          <w:p>
            <w:pPr>
              <w:pStyle w:val="Normal"/>
              <w:rPr>
                <w:sz w:val="24"/>
                <w:szCs w:val="24"/>
              </w:rPr>
            </w:pPr>
            <w:r>
              <w:rPr>
                <w:sz w:val="24"/>
                <w:szCs w:val="24"/>
              </w:rPr>
              <w:t>КПП</w:t>
            </w:r>
          </w:p>
        </w:tc>
      </w:tr>
      <w:tr>
        <w:trPr>
          <w:trHeight w:val="247" w:hRule="atLeast"/>
        </w:trPr>
        <w:tc>
          <w:tcPr>
            <w:tcW w:w="4707" w:type="dxa"/>
            <w:tcBorders/>
            <w:shd w:fill="auto" w:val="clear"/>
          </w:tcPr>
          <w:p>
            <w:pPr>
              <w:pStyle w:val="Normal"/>
              <w:widowControl/>
              <w:rPr>
                <w:color w:val="000000"/>
                <w:sz w:val="24"/>
                <w:szCs w:val="24"/>
              </w:rPr>
            </w:pPr>
            <w:r>
              <w:rPr>
                <w:color w:val="000000"/>
                <w:sz w:val="24"/>
                <w:szCs w:val="24"/>
              </w:rPr>
              <w:t xml:space="preserve">Тел./факс </w:t>
            </w:r>
          </w:p>
        </w:tc>
        <w:tc>
          <w:tcPr>
            <w:tcW w:w="5222" w:type="dxa"/>
            <w:tcBorders/>
            <w:shd w:fill="auto" w:val="clear"/>
          </w:tcPr>
          <w:p>
            <w:pPr>
              <w:pStyle w:val="Normal"/>
              <w:widowControl/>
              <w:rPr>
                <w:color w:val="000000"/>
                <w:sz w:val="24"/>
                <w:szCs w:val="24"/>
              </w:rPr>
            </w:pPr>
            <w:r>
              <w:rPr>
                <w:color w:val="000000"/>
                <w:sz w:val="24"/>
                <w:szCs w:val="24"/>
              </w:rPr>
              <w:t>Тел.</w:t>
            </w:r>
            <w:r>
              <w:rPr>
                <w:sz w:val="24"/>
                <w:szCs w:val="24"/>
              </w:rPr>
              <w:t>/факс</w:t>
            </w:r>
          </w:p>
        </w:tc>
      </w:tr>
      <w:tr>
        <w:trPr>
          <w:trHeight w:val="247" w:hRule="atLeast"/>
        </w:trPr>
        <w:tc>
          <w:tcPr>
            <w:tcW w:w="4707" w:type="dxa"/>
            <w:tcBorders/>
            <w:shd w:fill="auto" w:val="clear"/>
          </w:tcPr>
          <w:p>
            <w:pPr>
              <w:pStyle w:val="Normal"/>
              <w:widowControl/>
              <w:rPr>
                <w:color w:val="000000"/>
                <w:sz w:val="24"/>
                <w:szCs w:val="24"/>
              </w:rPr>
            </w:pPr>
            <w:r>
              <w:rPr>
                <w:color w:val="000000"/>
                <w:sz w:val="24"/>
                <w:szCs w:val="24"/>
              </w:rPr>
              <w:t>_______________________</w:t>
            </w:r>
          </w:p>
          <w:p>
            <w:pPr>
              <w:pStyle w:val="Normal"/>
              <w:widowControl/>
              <w:rPr>
                <w:color w:val="000000"/>
                <w:sz w:val="24"/>
                <w:szCs w:val="24"/>
              </w:rPr>
            </w:pPr>
            <w:r>
              <w:rPr>
                <w:color w:val="000000"/>
                <w:sz w:val="24"/>
                <w:szCs w:val="24"/>
              </w:rPr>
              <w:t>_______________________</w:t>
            </w:r>
          </w:p>
          <w:p>
            <w:pPr>
              <w:pStyle w:val="Normal"/>
              <w:widowControl/>
              <w:rPr>
                <w:color w:val="000000"/>
                <w:sz w:val="24"/>
                <w:szCs w:val="24"/>
              </w:rPr>
            </w:pPr>
            <w:r>
              <w:rPr>
                <w:color w:val="000000"/>
                <w:sz w:val="24"/>
                <w:szCs w:val="24"/>
              </w:rPr>
              <w:t xml:space="preserve">                          </w:t>
            </w:r>
            <w:r>
              <w:rPr>
                <w:color w:val="000000"/>
                <w:sz w:val="24"/>
                <w:szCs w:val="24"/>
              </w:rPr>
              <w:t>М.П.</w:t>
            </w:r>
          </w:p>
        </w:tc>
        <w:tc>
          <w:tcPr>
            <w:tcW w:w="5222" w:type="dxa"/>
            <w:tcBorders/>
            <w:shd w:fill="auto" w:val="clear"/>
          </w:tcPr>
          <w:p>
            <w:pPr>
              <w:pStyle w:val="Normal"/>
              <w:widowControl/>
              <w:rPr>
                <w:sz w:val="24"/>
                <w:szCs w:val="24"/>
              </w:rPr>
            </w:pPr>
            <w:r>
              <w:rPr>
                <w:sz w:val="24"/>
                <w:szCs w:val="24"/>
              </w:rPr>
              <w:t xml:space="preserve"> </w:t>
            </w:r>
            <w:r>
              <w:rPr>
                <w:sz w:val="24"/>
                <w:szCs w:val="24"/>
              </w:rPr>
              <w:t>Получатель субсидии</w:t>
            </w:r>
          </w:p>
          <w:p>
            <w:pPr>
              <w:pStyle w:val="Normal"/>
              <w:widowControl/>
              <w:rPr>
                <w:sz w:val="24"/>
                <w:szCs w:val="24"/>
              </w:rPr>
            </w:pPr>
            <w:r>
              <w:rPr>
                <w:sz w:val="24"/>
                <w:szCs w:val="24"/>
              </w:rPr>
              <w:t>____________________</w:t>
            </w:r>
          </w:p>
          <w:p>
            <w:pPr>
              <w:pStyle w:val="Normal"/>
              <w:widowControl/>
              <w:rPr>
                <w:color w:val="000000"/>
                <w:sz w:val="24"/>
                <w:szCs w:val="24"/>
              </w:rPr>
            </w:pPr>
            <w:r>
              <w:rPr>
                <w:sz w:val="24"/>
                <w:szCs w:val="24"/>
              </w:rPr>
              <w:t xml:space="preserve">                     </w:t>
            </w:r>
            <w:r>
              <w:rPr>
                <w:sz w:val="24"/>
                <w:szCs w:val="24"/>
              </w:rPr>
              <w:t>М.П.</w:t>
            </w:r>
          </w:p>
        </w:tc>
      </w:tr>
    </w:tbl>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8"/>
          <w:szCs w:val="28"/>
        </w:rPr>
      </w:pPr>
      <w:r>
        <w:rPr>
          <w:rFonts w:cs="Times New Roman" w:ascii="Times New Roman" w:hAnsi="Times New Roman"/>
          <w:sz w:val="24"/>
          <w:szCs w:val="24"/>
        </w:rPr>
        <w:t xml:space="preserve">                                                                                                                                   </w:t>
      </w:r>
    </w:p>
    <w:tbl>
      <w:tblPr>
        <w:tblW w:w="9978" w:type="dxa"/>
        <w:jc w:val="left"/>
        <w:tblInd w:w="-150" w:type="dxa"/>
        <w:tblCellMar>
          <w:top w:w="0" w:type="dxa"/>
          <w:left w:w="108" w:type="dxa"/>
          <w:bottom w:w="0" w:type="dxa"/>
          <w:right w:w="108" w:type="dxa"/>
        </w:tblCellMar>
        <w:tblLook w:val="01e0"/>
      </w:tblPr>
      <w:tblGrid>
        <w:gridCol w:w="5115"/>
        <w:gridCol w:w="4862"/>
      </w:tblGrid>
      <w:tr>
        <w:trPr/>
        <w:tc>
          <w:tcPr>
            <w:tcW w:w="5115" w:type="dxa"/>
            <w:tcBorders/>
            <w:shd w:fill="auto" w:val="clear"/>
          </w:tcPr>
          <w:p>
            <w:pPr>
              <w:pStyle w:val="ConsPlusNormal1"/>
              <w:rPr>
                <w:rFonts w:ascii="Times New Roman" w:hAnsi="Times New Roman" w:cs="Times New Roman"/>
                <w:color w:val="FF0000"/>
                <w:sz w:val="24"/>
                <w:szCs w:val="24"/>
              </w:rPr>
            </w:pPr>
            <w:r>
              <w:rPr>
                <w:rFonts w:cs="Times New Roman" w:ascii="Times New Roman" w:hAnsi="Times New Roman"/>
                <w:color w:val="FF0000"/>
                <w:sz w:val="24"/>
                <w:szCs w:val="24"/>
              </w:rPr>
            </w:r>
          </w:p>
        </w:tc>
        <w:tc>
          <w:tcPr>
            <w:tcW w:w="4862"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t xml:space="preserve">Приложение № 1 </w:t>
            </w:r>
          </w:p>
          <w:p>
            <w:pPr>
              <w:pStyle w:val="ConsPlusNonformat"/>
              <w:rPr>
                <w:rFonts w:ascii="Times New Roman" w:hAnsi="Times New Roman" w:cs="Times New Roman"/>
                <w:sz w:val="24"/>
                <w:szCs w:val="24"/>
              </w:rPr>
            </w:pPr>
            <w:r>
              <w:rPr>
                <w:rFonts w:cs="Times New Roman" w:ascii="Times New Roman" w:hAnsi="Times New Roman"/>
                <w:sz w:val="24"/>
                <w:szCs w:val="24"/>
              </w:rPr>
              <w:t>к Соглашению № ___от ___________</w:t>
            </w:r>
          </w:p>
          <w:p>
            <w:pPr>
              <w:pStyle w:val="ConsPlusNormal1"/>
              <w:widowControl/>
              <w:numPr>
                <w:ilvl w:val="0"/>
                <w:numId w:val="0"/>
              </w:numPr>
              <w:ind w:hanging="0"/>
              <w:jc w:val="both"/>
              <w:outlineLvl w:val="1"/>
              <w:rPr>
                <w:rFonts w:ascii="Times New Roman" w:hAnsi="Times New Roman" w:cs="Times New Roman"/>
                <w:sz w:val="24"/>
                <w:szCs w:val="24"/>
              </w:rPr>
            </w:pPr>
            <w:r>
              <w:rPr>
                <w:rFonts w:cs="Times New Roman" w:ascii="Times New Roman" w:hAnsi="Times New Roman"/>
                <w:sz w:val="24"/>
                <w:szCs w:val="24"/>
              </w:rPr>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Целевые показатели эффективности использования субсидии</w:t>
      </w:r>
    </w:p>
    <w:p>
      <w:pPr>
        <w:pStyle w:val="ConsPlusNonformat"/>
        <w:jc w:val="both"/>
        <w:rPr>
          <w:rFonts w:ascii="Times New Roman" w:hAnsi="Times New Roman" w:cs="Times New Roman"/>
        </w:rPr>
      </w:pPr>
      <w:r>
        <w:rPr>
          <w:rFonts w:cs="Times New Roman" w:ascii="Times New Roman" w:hAnsi="Times New Roman"/>
        </w:rPr>
      </w:r>
    </w:p>
    <w:tbl>
      <w:tblPr>
        <w:tblW w:w="5000" w:type="pct"/>
        <w:jc w:val="left"/>
        <w:tblInd w:w="0" w:type="dxa"/>
        <w:tblCellMar>
          <w:top w:w="0" w:type="dxa"/>
          <w:left w:w="75" w:type="dxa"/>
          <w:bottom w:w="0" w:type="dxa"/>
          <w:right w:w="75" w:type="dxa"/>
        </w:tblCellMar>
        <w:tblLook w:val="0000"/>
      </w:tblPr>
      <w:tblGrid>
        <w:gridCol w:w="3250"/>
        <w:gridCol w:w="951"/>
        <w:gridCol w:w="948"/>
        <w:gridCol w:w="4205"/>
      </w:tblGrid>
      <w:tr>
        <w:trPr/>
        <w:tc>
          <w:tcPr>
            <w:tcW w:w="3250"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Показатель</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20__ год </w:t>
            </w:r>
          </w:p>
        </w:tc>
        <w:tc>
          <w:tcPr>
            <w:tcW w:w="948"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20__ год </w:t>
            </w:r>
          </w:p>
        </w:tc>
        <w:tc>
          <w:tcPr>
            <w:tcW w:w="4205"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Исполнение (неисполнение) обязательств по Соглашению </w:t>
            </w:r>
          </w:p>
        </w:tc>
      </w:tr>
      <w:tr>
        <w:trPr/>
        <w:tc>
          <w:tcPr>
            <w:tcW w:w="3250"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1</w:t>
            </w:r>
          </w:p>
        </w:tc>
        <w:tc>
          <w:tcPr>
            <w:tcW w:w="951"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2</w:t>
            </w:r>
          </w:p>
        </w:tc>
        <w:tc>
          <w:tcPr>
            <w:tcW w:w="948"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3</w:t>
            </w:r>
          </w:p>
        </w:tc>
        <w:tc>
          <w:tcPr>
            <w:tcW w:w="4205"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4</w:t>
            </w:r>
          </w:p>
        </w:tc>
      </w:tr>
      <w:tr>
        <w:trPr/>
        <w:tc>
          <w:tcPr>
            <w:tcW w:w="3250"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Средняя заработная плата    на конец года, рублей       </w:t>
            </w:r>
          </w:p>
        </w:tc>
        <w:tc>
          <w:tcPr>
            <w:tcW w:w="951"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4205"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3250"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созданных рабочих мест  (ед.)      </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8"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4205"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3250"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сохраненных рабочих мест (ед.)       </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8"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4205"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540"/>
        <w:jc w:val="both"/>
        <w:rPr>
          <w:sz w:val="24"/>
          <w:szCs w:val="24"/>
        </w:rPr>
      </w:pPr>
      <w:r>
        <w:rPr>
          <w:sz w:val="24"/>
          <w:szCs w:val="24"/>
        </w:rPr>
      </w:r>
    </w:p>
    <w:tbl>
      <w:tblPr>
        <w:tblW w:w="5000" w:type="pct"/>
        <w:jc w:val="left"/>
        <w:tblInd w:w="0" w:type="dxa"/>
        <w:tblCellMar>
          <w:top w:w="0" w:type="dxa"/>
          <w:left w:w="75" w:type="dxa"/>
          <w:bottom w:w="0" w:type="dxa"/>
          <w:right w:w="75" w:type="dxa"/>
        </w:tblCellMar>
        <w:tblLook w:val="0000"/>
      </w:tblPr>
      <w:tblGrid>
        <w:gridCol w:w="2105"/>
        <w:gridCol w:w="1012"/>
        <w:gridCol w:w="1146"/>
        <w:gridCol w:w="811"/>
        <w:gridCol w:w="1033"/>
        <w:gridCol w:w="707"/>
        <w:gridCol w:w="858"/>
        <w:gridCol w:w="1682"/>
      </w:tblGrid>
      <w:tr>
        <w:trPr>
          <w:trHeight w:val="634" w:hRule="atLeast"/>
        </w:trPr>
        <w:tc>
          <w:tcPr>
            <w:tcW w:w="2105"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12"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Январь</w:t>
            </w:r>
          </w:p>
        </w:tc>
        <w:tc>
          <w:tcPr>
            <w:tcW w:w="1146"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Февраль</w:t>
            </w:r>
          </w:p>
        </w:tc>
        <w:tc>
          <w:tcPr>
            <w:tcW w:w="811"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Март</w:t>
            </w:r>
          </w:p>
        </w:tc>
        <w:tc>
          <w:tcPr>
            <w:tcW w:w="1033"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Апрель</w:t>
            </w:r>
          </w:p>
        </w:tc>
        <w:tc>
          <w:tcPr>
            <w:tcW w:w="707"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Май</w:t>
            </w:r>
          </w:p>
        </w:tc>
        <w:tc>
          <w:tcPr>
            <w:tcW w:w="858"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Июнь</w:t>
            </w:r>
          </w:p>
        </w:tc>
        <w:tc>
          <w:tcPr>
            <w:tcW w:w="1682"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За 1 полугодие 20__г.:</w:t>
            </w:r>
          </w:p>
        </w:tc>
      </w:tr>
      <w:tr>
        <w:trPr/>
        <w:tc>
          <w:tcPr>
            <w:tcW w:w="2105"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1</w:t>
            </w:r>
          </w:p>
        </w:tc>
        <w:tc>
          <w:tcPr>
            <w:tcW w:w="1012"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2</w:t>
            </w:r>
          </w:p>
        </w:tc>
        <w:tc>
          <w:tcPr>
            <w:tcW w:w="1146"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3</w:t>
            </w:r>
          </w:p>
        </w:tc>
        <w:tc>
          <w:tcPr>
            <w:tcW w:w="811"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4</w:t>
            </w:r>
          </w:p>
        </w:tc>
        <w:tc>
          <w:tcPr>
            <w:tcW w:w="1033"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5</w:t>
            </w:r>
          </w:p>
        </w:tc>
        <w:tc>
          <w:tcPr>
            <w:tcW w:w="707"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6</w:t>
            </w:r>
          </w:p>
        </w:tc>
        <w:tc>
          <w:tcPr>
            <w:tcW w:w="858"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7</w:t>
            </w:r>
          </w:p>
        </w:tc>
        <w:tc>
          <w:tcPr>
            <w:tcW w:w="1682"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2105"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Средняя заработная плата (руб.)      </w:t>
            </w:r>
          </w:p>
        </w:tc>
        <w:tc>
          <w:tcPr>
            <w:tcW w:w="1012"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46"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11"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3"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70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5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682"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2105"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созданных рабочих мест  (ед.)      </w:t>
            </w:r>
          </w:p>
        </w:tc>
        <w:tc>
          <w:tcPr>
            <w:tcW w:w="1012"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46"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11"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3"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70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5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682"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2105"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сохраненных рабочих мест  (ед.)      </w:t>
            </w:r>
          </w:p>
        </w:tc>
        <w:tc>
          <w:tcPr>
            <w:tcW w:w="1012"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46"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11"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3"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707"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858"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682"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540"/>
        <w:jc w:val="both"/>
        <w:rPr>
          <w:sz w:val="24"/>
          <w:szCs w:val="24"/>
        </w:rPr>
      </w:pPr>
      <w:r>
        <w:rPr>
          <w:sz w:val="24"/>
          <w:szCs w:val="24"/>
        </w:rPr>
      </w:r>
    </w:p>
    <w:tbl>
      <w:tblPr>
        <w:tblW w:w="5000" w:type="pct"/>
        <w:jc w:val="left"/>
        <w:tblInd w:w="0" w:type="dxa"/>
        <w:tblCellMar>
          <w:top w:w="0" w:type="dxa"/>
          <w:left w:w="75" w:type="dxa"/>
          <w:bottom w:w="0" w:type="dxa"/>
          <w:right w:w="75" w:type="dxa"/>
        </w:tblCellMar>
        <w:tblLook w:val="0000"/>
      </w:tblPr>
      <w:tblGrid>
        <w:gridCol w:w="1937"/>
        <w:gridCol w:w="778"/>
        <w:gridCol w:w="909"/>
        <w:gridCol w:w="1150"/>
        <w:gridCol w:w="1048"/>
        <w:gridCol w:w="947"/>
        <w:gridCol w:w="1035"/>
        <w:gridCol w:w="1550"/>
      </w:tblGrid>
      <w:tr>
        <w:trPr>
          <w:trHeight w:val="684" w:hRule="atLeast"/>
        </w:trPr>
        <w:tc>
          <w:tcPr>
            <w:tcW w:w="1937"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778"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Июль</w:t>
            </w:r>
          </w:p>
        </w:tc>
        <w:tc>
          <w:tcPr>
            <w:tcW w:w="909"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Август</w:t>
            </w:r>
          </w:p>
        </w:tc>
        <w:tc>
          <w:tcPr>
            <w:tcW w:w="1150"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Сентябрь</w:t>
            </w:r>
          </w:p>
        </w:tc>
        <w:tc>
          <w:tcPr>
            <w:tcW w:w="1048"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Октябрь</w:t>
            </w:r>
          </w:p>
        </w:tc>
        <w:tc>
          <w:tcPr>
            <w:tcW w:w="947"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Ноябрь</w:t>
            </w:r>
          </w:p>
        </w:tc>
        <w:tc>
          <w:tcPr>
            <w:tcW w:w="1035"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Декабрь</w:t>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За 2 полугодие 20__г.:</w:t>
            </w:r>
          </w:p>
        </w:tc>
      </w:tr>
      <w:tr>
        <w:trPr/>
        <w:tc>
          <w:tcPr>
            <w:tcW w:w="1937"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1</w:t>
            </w:r>
          </w:p>
        </w:tc>
        <w:tc>
          <w:tcPr>
            <w:tcW w:w="778"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2</w:t>
            </w:r>
          </w:p>
        </w:tc>
        <w:tc>
          <w:tcPr>
            <w:tcW w:w="909"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3</w:t>
            </w:r>
          </w:p>
        </w:tc>
        <w:tc>
          <w:tcPr>
            <w:tcW w:w="1150"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4</w:t>
            </w:r>
          </w:p>
        </w:tc>
        <w:tc>
          <w:tcPr>
            <w:tcW w:w="1048"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5</w:t>
            </w:r>
          </w:p>
        </w:tc>
        <w:tc>
          <w:tcPr>
            <w:tcW w:w="947"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6</w:t>
            </w:r>
          </w:p>
        </w:tc>
        <w:tc>
          <w:tcPr>
            <w:tcW w:w="1035"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7</w:t>
            </w:r>
          </w:p>
        </w:tc>
        <w:tc>
          <w:tcPr>
            <w:tcW w:w="1550" w:type="dxa"/>
            <w:tcBorders>
              <w:left w:val="single" w:sz="4" w:space="0" w:color="000000"/>
              <w:bottom w:val="single" w:sz="4" w:space="0" w:color="000000"/>
              <w:right w:val="single" w:sz="4"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8</w:t>
            </w:r>
          </w:p>
        </w:tc>
      </w:tr>
      <w:tr>
        <w:trPr/>
        <w:tc>
          <w:tcPr>
            <w:tcW w:w="193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Средняя заработная плата (руб.)      </w:t>
            </w:r>
          </w:p>
        </w:tc>
        <w:tc>
          <w:tcPr>
            <w:tcW w:w="77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09"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50"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4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5"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550"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193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созданных рабочих мест  (ед.)      </w:t>
            </w:r>
          </w:p>
        </w:tc>
        <w:tc>
          <w:tcPr>
            <w:tcW w:w="77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09"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50"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48"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7"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5"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550" w:type="dxa"/>
            <w:tcBorders>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c>
          <w:tcPr>
            <w:tcW w:w="1937"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Количество сохраненных рабочих мест  (ед.)      </w:t>
            </w:r>
          </w:p>
        </w:tc>
        <w:tc>
          <w:tcPr>
            <w:tcW w:w="778"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09"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150"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48"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947"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035"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550" w:type="dxa"/>
            <w:tcBorders>
              <w:top w:val="single" w:sz="4" w:space="0" w:color="000000"/>
              <w:left w:val="single" w:sz="4" w:space="0" w:color="000000"/>
              <w:bottom w:val="single" w:sz="4" w:space="0" w:color="000000"/>
              <w:right w:val="single" w:sz="4"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bl>
    <w:p>
      <w:pPr>
        <w:pStyle w:val="Normal"/>
        <w:ind w:firstLine="540"/>
        <w:jc w:val="both"/>
        <w:rPr>
          <w:sz w:val="22"/>
          <w:szCs w:val="22"/>
        </w:rPr>
      </w:pPr>
      <w:r>
        <w:rPr>
          <w:sz w:val="22"/>
          <w:szCs w:val="22"/>
        </w:rPr>
      </w:r>
    </w:p>
    <w:p>
      <w:pPr>
        <w:pStyle w:val="ConsPlusNonformat"/>
        <w:rPr>
          <w:rFonts w:ascii="Times New Roman" w:hAnsi="Times New Roman" w:cs="Times New Roman"/>
          <w:sz w:val="24"/>
          <w:szCs w:val="24"/>
        </w:rPr>
      </w:pPr>
      <w:r>
        <w:rPr>
          <w:rFonts w:cs="Times New Roman" w:ascii="Times New Roman" w:hAnsi="Times New Roman"/>
          <w:sz w:val="24"/>
          <w:szCs w:val="24"/>
        </w:rPr>
        <w:t>Субъект малого и (или) среднего предпринимательства (получатель субсидии)</w:t>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w:t>
      </w:r>
    </w:p>
    <w:p>
      <w:pPr>
        <w:pStyle w:val="ConsPlusNonformat"/>
        <w:jc w:val="both"/>
        <w:rPr>
          <w:rFonts w:ascii="Times New Roman" w:hAnsi="Times New Roman" w:cs="Times New Roman"/>
        </w:rPr>
      </w:pPr>
      <w:r>
        <w:rPr>
          <w:rFonts w:cs="Times New Roman" w:ascii="Times New Roman" w:hAnsi="Times New Roman"/>
        </w:rPr>
        <w:t>(Должность)                       (подпись)                        (расшифровка подписи)</w:t>
      </w:r>
    </w:p>
    <w:p>
      <w:pPr>
        <w:pStyle w:val="14"/>
        <w:rPr>
          <w:sz w:val="24"/>
          <w:szCs w:val="24"/>
        </w:rPr>
      </w:pPr>
      <w:r>
        <w:rPr>
          <w:sz w:val="28"/>
          <w:szCs w:val="28"/>
        </w:rPr>
        <w:t xml:space="preserve"> </w:t>
      </w:r>
      <w:r>
        <w:rPr>
          <w:sz w:val="24"/>
          <w:szCs w:val="24"/>
        </w:rPr>
        <w:t>Дата /________/ М.П.</w:t>
      </w:r>
    </w:p>
    <w:p>
      <w:pPr>
        <w:pStyle w:val="14"/>
        <w:rPr>
          <w:sz w:val="24"/>
          <w:szCs w:val="24"/>
        </w:rPr>
      </w:pPr>
      <w:r>
        <w:rPr>
          <w:sz w:val="24"/>
          <w:szCs w:val="24"/>
        </w:rPr>
      </w:r>
    </w:p>
    <w:p>
      <w:pPr>
        <w:pStyle w:val="14"/>
        <w:rPr>
          <w:sz w:val="28"/>
          <w:szCs w:val="28"/>
        </w:rPr>
      </w:pPr>
      <w:r>
        <w:rPr>
          <w:sz w:val="28"/>
          <w:szCs w:val="28"/>
        </w:rPr>
      </w:r>
    </w:p>
    <w:tbl>
      <w:tblPr>
        <w:tblW w:w="9978" w:type="dxa"/>
        <w:jc w:val="left"/>
        <w:tblInd w:w="-150" w:type="dxa"/>
        <w:tblCellMar>
          <w:top w:w="0" w:type="dxa"/>
          <w:left w:w="108" w:type="dxa"/>
          <w:bottom w:w="0" w:type="dxa"/>
          <w:right w:w="108" w:type="dxa"/>
        </w:tblCellMar>
        <w:tblLook w:val="01e0"/>
      </w:tblPr>
      <w:tblGrid>
        <w:gridCol w:w="5115"/>
        <w:gridCol w:w="4862"/>
      </w:tblGrid>
      <w:tr>
        <w:trPr/>
        <w:tc>
          <w:tcPr>
            <w:tcW w:w="5115" w:type="dxa"/>
            <w:tcBorders/>
            <w:shd w:fill="auto" w:val="clear"/>
          </w:tcPr>
          <w:p>
            <w:pPr>
              <w:pStyle w:val="ConsPlusNormal1"/>
              <w:rPr>
                <w:rFonts w:ascii="Times New Roman" w:hAnsi="Times New Roman" w:cs="Times New Roman"/>
              </w:rPr>
            </w:pPr>
            <w:r>
              <w:rPr>
                <w:rFonts w:cs="Times New Roman" w:ascii="Times New Roman" w:hAnsi="Times New Roman"/>
              </w:rPr>
            </w:r>
          </w:p>
        </w:tc>
        <w:tc>
          <w:tcPr>
            <w:tcW w:w="4862"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t xml:space="preserve">Приложение № 2 </w:t>
            </w:r>
          </w:p>
          <w:p>
            <w:pPr>
              <w:pStyle w:val="ConsPlusNonformat"/>
              <w:rPr>
                <w:rFonts w:ascii="Times New Roman" w:hAnsi="Times New Roman" w:cs="Times New Roman"/>
                <w:sz w:val="24"/>
                <w:szCs w:val="24"/>
              </w:rPr>
            </w:pPr>
            <w:r>
              <w:rPr>
                <w:rFonts w:cs="Times New Roman" w:ascii="Times New Roman" w:hAnsi="Times New Roman"/>
                <w:sz w:val="24"/>
                <w:szCs w:val="24"/>
              </w:rPr>
              <w:t>к Соглашению № ___от ___________</w:t>
            </w:r>
          </w:p>
        </w:tc>
      </w:tr>
    </w:tbl>
    <w:p>
      <w:pPr>
        <w:pStyle w:val="Normal"/>
        <w:ind w:right="15" w:hanging="0"/>
        <w:jc w:val="both"/>
        <w:rPr>
          <w:bCs/>
          <w:sz w:val="28"/>
          <w:szCs w:val="28"/>
        </w:rPr>
      </w:pPr>
      <w:r>
        <w:rPr>
          <w:bCs/>
          <w:sz w:val="28"/>
          <w:szCs w:val="28"/>
        </w:rPr>
      </w:r>
    </w:p>
    <w:p>
      <w:pPr>
        <w:pStyle w:val="14"/>
        <w:spacing w:lineRule="auto" w:line="192"/>
        <w:jc w:val="center"/>
        <w:rPr>
          <w:sz w:val="24"/>
          <w:szCs w:val="24"/>
        </w:rPr>
      </w:pPr>
      <w:r>
        <w:rPr>
          <w:sz w:val="24"/>
          <w:szCs w:val="24"/>
        </w:rPr>
        <w:t>ОТЧЕТ</w:t>
      </w:r>
    </w:p>
    <w:p>
      <w:pPr>
        <w:pStyle w:val="14"/>
        <w:spacing w:lineRule="auto" w:line="192"/>
        <w:jc w:val="center"/>
        <w:rPr>
          <w:sz w:val="24"/>
          <w:szCs w:val="24"/>
        </w:rPr>
      </w:pPr>
      <w:r>
        <w:rPr>
          <w:sz w:val="24"/>
          <w:szCs w:val="24"/>
        </w:rPr>
        <w:t>о деятельности получателя субсидии</w:t>
      </w:r>
    </w:p>
    <w:p>
      <w:pPr>
        <w:pStyle w:val="14"/>
        <w:ind w:firstLine="709"/>
        <w:jc w:val="center"/>
        <w:rPr>
          <w:sz w:val="24"/>
          <w:szCs w:val="24"/>
        </w:rPr>
      </w:pPr>
      <w:r>
        <w:rPr>
          <w:sz w:val="24"/>
          <w:szCs w:val="24"/>
          <w:lang w:val="en-US"/>
        </w:rPr>
        <w:t>I</w:t>
      </w:r>
      <w:r>
        <w:rPr>
          <w:sz w:val="24"/>
          <w:szCs w:val="24"/>
        </w:rPr>
        <w:t xml:space="preserve">. Общая информация о субъекте малого и (или)  среднего предпринимательства </w:t>
      </w:r>
    </w:p>
    <w:tbl>
      <w:tblPr>
        <w:tblW w:w="9571" w:type="dxa"/>
        <w:jc w:val="left"/>
        <w:tblInd w:w="0" w:type="dxa"/>
        <w:tblCellMar>
          <w:top w:w="0" w:type="dxa"/>
          <w:left w:w="108" w:type="dxa"/>
          <w:bottom w:w="0" w:type="dxa"/>
          <w:right w:w="108" w:type="dxa"/>
        </w:tblCellMar>
        <w:tblLook w:val="01e0"/>
      </w:tblPr>
      <w:tblGrid>
        <w:gridCol w:w="4828"/>
        <w:gridCol w:w="4742"/>
      </w:tblGrid>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Полное наименование субъекта малого и (или) среднего предпринимательства</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Дата получения субсидии</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 xml:space="preserve">ИНН </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Отчетный год</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 xml:space="preserve">Система налогообложения </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Сумма предоставленной субсидии, руб.</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r>
        <w:trPr/>
        <w:tc>
          <w:tcPr>
            <w:tcW w:w="4828"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t>Вид деятельности по ОКВЭД</w:t>
            </w:r>
          </w:p>
        </w:tc>
        <w:tc>
          <w:tcPr>
            <w:tcW w:w="4742" w:type="dxa"/>
            <w:tcBorders>
              <w:top w:val="single" w:sz="4" w:space="0" w:color="000000"/>
              <w:left w:val="single" w:sz="4" w:space="0" w:color="000000"/>
              <w:bottom w:val="single" w:sz="4" w:space="0" w:color="000000"/>
              <w:right w:val="single" w:sz="4" w:space="0" w:color="000000"/>
            </w:tcBorders>
            <w:shd w:color="auto" w:fill="auto" w:val="clear"/>
          </w:tcPr>
          <w:p>
            <w:pPr>
              <w:pStyle w:val="14"/>
              <w:widowControl w:val="false"/>
              <w:rPr>
                <w:sz w:val="24"/>
                <w:szCs w:val="24"/>
              </w:rPr>
            </w:pPr>
            <w:r>
              <w:rPr>
                <w:sz w:val="24"/>
                <w:szCs w:val="24"/>
              </w:rPr>
            </w:r>
          </w:p>
        </w:tc>
      </w:tr>
    </w:tbl>
    <w:p>
      <w:pPr>
        <w:pStyle w:val="14"/>
        <w:rPr>
          <w:sz w:val="28"/>
          <w:szCs w:val="28"/>
        </w:rPr>
      </w:pPr>
      <w:r>
        <w:rPr>
          <w:sz w:val="28"/>
          <w:szCs w:val="28"/>
        </w:rPr>
        <w:tab/>
      </w:r>
      <w:r>
        <w:rPr>
          <w:sz w:val="24"/>
          <w:szCs w:val="24"/>
        </w:rPr>
        <w:t>II. Основные финансово-экономические показатели деятельности субъекта малого и (или) среднего предпринимательства:</w:t>
      </w:r>
    </w:p>
    <w:tbl>
      <w:tblPr>
        <w:tblW w:w="9782" w:type="dxa"/>
        <w:jc w:val="left"/>
        <w:tblInd w:w="70" w:type="dxa"/>
        <w:tblCellMar>
          <w:top w:w="0" w:type="dxa"/>
          <w:left w:w="70" w:type="dxa"/>
          <w:bottom w:w="0" w:type="dxa"/>
          <w:right w:w="70" w:type="dxa"/>
        </w:tblCellMar>
        <w:tblLook w:val="0000"/>
      </w:tblPr>
      <w:tblGrid>
        <w:gridCol w:w="538"/>
        <w:gridCol w:w="2721"/>
        <w:gridCol w:w="992"/>
        <w:gridCol w:w="1273"/>
        <w:gridCol w:w="1417"/>
        <w:gridCol w:w="1415"/>
        <w:gridCol w:w="1425"/>
      </w:tblGrid>
      <w:tr>
        <w:trPr>
          <w:trHeight w:val="96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N </w:t>
              <w:br/>
              <w:t>п/п</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Наименование  </w:t>
              <w:br/>
              <w:t>показателя</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Единица </w:t>
              <w:br/>
              <w:t>измерения</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За ____ год  </w:t>
              <w:br/>
              <w:t>(год, предшествующий году оказания поддержки)</w:t>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За ____ год </w:t>
              <w:br/>
              <w:t xml:space="preserve">(год   </w:t>
              <w:br/>
              <w:t xml:space="preserve">оказания </w:t>
              <w:br/>
              <w:t>поддержки)</w:t>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За ____ год </w:t>
              <w:br/>
              <w:t xml:space="preserve">(первый год после оказания </w:t>
              <w:br/>
              <w:t>поддержки)</w:t>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 xml:space="preserve">За ____ год </w:t>
              <w:br/>
              <w:t xml:space="preserve">(второй год после оказания </w:t>
              <w:br/>
              <w:t>поддержки)</w:t>
            </w:r>
          </w:p>
        </w:tc>
      </w:tr>
      <w:tr>
        <w:trPr>
          <w:trHeight w:val="226"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1</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2</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3</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4</w:t>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5</w:t>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6</w:t>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7</w:t>
            </w:r>
          </w:p>
        </w:tc>
      </w:tr>
      <w:tr>
        <w:trPr>
          <w:trHeight w:val="7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1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Выручка от реализации товаров (работ, услуг) без учета НДС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7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2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Прибыль (убыток) от продаж товаров (работ, услуг)</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96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4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Отгружено товаров собственного производства (выполнено работ и услуг собственными  силами)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96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4.1</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в т.ч. отгруженных за пределы Красноярского края</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96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4.2</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в т.ч. отгруженных за пределы Российской Федерации (экспорт)</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471"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5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Номенклатура производимой     </w:t>
              <w:br/>
              <w:t xml:space="preserve">продукции (работ, услуг)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ед.</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7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6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Среднесписочная численность      </w:t>
              <w:br/>
              <w:t xml:space="preserve">работников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чел.</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544"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7 </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Среднемесячная начисленная  заработная плата работников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84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Объем налогов, уплаченных в     </w:t>
              <w:br/>
              <w:t xml:space="preserve">консолидированный бюджет края, в том числе по следующим      </w:t>
              <w:br/>
              <w:t xml:space="preserve">видам налогов: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8.1</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налог на имущество организаций</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226"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8.2</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транспортный налог</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8.3</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налог на прибыль</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8.4</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налог на доходы физических лиц</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8.5</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налог, взимаемый в связи с применением упрощенной системы налогообложения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8.6</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земельный налог</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8.7</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единый сельскохозяйственный налог</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8.8</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единый налог на вмененный доход</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12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8.9</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налог, взимаемый в связи с применением патентной системы налогообложения</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rPr>
                <w:sz w:val="24"/>
                <w:szCs w:val="24"/>
              </w:rPr>
            </w:pPr>
            <w:r>
              <w:rPr>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48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9</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Инвестиции в основной капитал, всего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528"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10</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в т. ч. привлеченные заемные (кредитные) средства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r>
        <w:trPr>
          <w:trHeight w:val="600" w:hRule="atLeast"/>
          <w:cantSplit w:val="true"/>
        </w:trPr>
        <w:tc>
          <w:tcPr>
            <w:tcW w:w="538"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11</w:t>
            </w:r>
          </w:p>
        </w:tc>
        <w:tc>
          <w:tcPr>
            <w:tcW w:w="2721"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t xml:space="preserve">в т. ч. из них привлечено в рамках программ муниципальной    </w:t>
              <w:br/>
              <w:t xml:space="preserve">поддержки        </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ConsPlusCell"/>
              <w:jc w:val="center"/>
              <w:rPr>
                <w:rFonts w:ascii="Times New Roman" w:hAnsi="Times New Roman" w:cs="Times New Roman"/>
                <w:sz w:val="24"/>
                <w:szCs w:val="24"/>
              </w:rPr>
            </w:pPr>
            <w:r>
              <w:rPr>
                <w:rFonts w:cs="Times New Roman" w:ascii="Times New Roman" w:hAnsi="Times New Roman"/>
                <w:sz w:val="24"/>
                <w:szCs w:val="24"/>
              </w:rPr>
              <w:t>тыс. руб.</w:t>
            </w:r>
          </w:p>
        </w:tc>
        <w:tc>
          <w:tcPr>
            <w:tcW w:w="1273"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7"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c>
          <w:tcPr>
            <w:tcW w:w="1425" w:type="dxa"/>
            <w:tcBorders>
              <w:top w:val="single" w:sz="6" w:space="0" w:color="000000"/>
              <w:left w:val="single" w:sz="6" w:space="0" w:color="000000"/>
              <w:bottom w:val="single" w:sz="6" w:space="0" w:color="000000"/>
              <w:right w:val="single" w:sz="6" w:space="0" w:color="000000"/>
            </w:tcBorders>
            <w:shd w:fill="auto" w:val="clear"/>
          </w:tcPr>
          <w:p>
            <w:pPr>
              <w:pStyle w:val="ConsPlusCell"/>
              <w:rPr>
                <w:rFonts w:ascii="Times New Roman" w:hAnsi="Times New Roman" w:cs="Times New Roman"/>
                <w:sz w:val="24"/>
                <w:szCs w:val="24"/>
              </w:rPr>
            </w:pPr>
            <w:r>
              <w:rPr>
                <w:rFonts w:cs="Times New Roman" w:ascii="Times New Roman" w:hAnsi="Times New Roman"/>
                <w:sz w:val="24"/>
                <w:szCs w:val="24"/>
              </w:rPr>
            </w:r>
          </w:p>
        </w:tc>
      </w:tr>
    </w:tbl>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Субъект малого и (или) среднего предпринимательства (получатель субсидии)</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rPr>
          <w:rFonts w:ascii="Times New Roman" w:hAnsi="Times New Roman" w:cs="Times New Roman"/>
          <w:sz w:val="28"/>
          <w:szCs w:val="28"/>
        </w:rPr>
      </w:pPr>
      <w:r>
        <w:rPr>
          <w:rFonts w:cs="Times New Roman" w:ascii="Times New Roman" w:hAnsi="Times New Roman"/>
          <w:sz w:val="28"/>
          <w:szCs w:val="28"/>
        </w:rPr>
        <w:t>/________/_____________________/______________/</w:t>
      </w:r>
    </w:p>
    <w:p>
      <w:pPr>
        <w:pStyle w:val="ConsPlusNonformat"/>
        <w:jc w:val="both"/>
        <w:rPr>
          <w:rFonts w:ascii="Times New Roman" w:hAnsi="Times New Roman" w:cs="Times New Roman"/>
        </w:rPr>
      </w:pPr>
      <w:r>
        <w:rPr>
          <w:rFonts w:cs="Times New Roman" w:ascii="Times New Roman" w:hAnsi="Times New Roman"/>
        </w:rPr>
        <w:t>(Должность)                       (подпись)                       (расшифровка подписи)</w:t>
      </w:r>
    </w:p>
    <w:p>
      <w:pPr>
        <w:pStyle w:val="14"/>
        <w:rPr>
          <w:sz w:val="28"/>
          <w:szCs w:val="28"/>
        </w:rPr>
      </w:pPr>
      <w:r>
        <w:rPr>
          <w:sz w:val="28"/>
          <w:szCs w:val="28"/>
        </w:rPr>
        <w:t xml:space="preserve"> </w:t>
      </w:r>
    </w:p>
    <w:p>
      <w:pPr>
        <w:pStyle w:val="14"/>
        <w:rPr>
          <w:sz w:val="24"/>
          <w:szCs w:val="24"/>
        </w:rPr>
      </w:pPr>
      <w:r>
        <w:rPr>
          <w:sz w:val="24"/>
          <w:szCs w:val="24"/>
        </w:rPr>
        <w:t>Дата /________/ М.П.</w:t>
      </w:r>
    </w:p>
    <w:p>
      <w:pPr>
        <w:pStyle w:val="Normal"/>
        <w:ind w:right="15" w:hanging="0"/>
        <w:jc w:val="both"/>
        <w:rPr>
          <w:bCs/>
          <w:sz w:val="28"/>
          <w:szCs w:val="28"/>
        </w:rPr>
      </w:pPr>
      <w:r>
        <w:rPr>
          <w:bCs/>
          <w:sz w:val="28"/>
          <w:szCs w:val="28"/>
        </w:rPr>
      </w:r>
    </w:p>
    <w:p>
      <w:pPr>
        <w:pStyle w:val="Normal"/>
        <w:ind w:firstLine="540"/>
        <w:jc w:val="center"/>
        <w:rPr/>
      </w:pPr>
      <w:r>
        <w:rPr/>
      </w:r>
    </w:p>
    <w:p>
      <w:pPr>
        <w:pStyle w:val="Normal"/>
        <w:ind w:firstLine="540"/>
        <w:jc w:val="center"/>
        <w:rPr/>
      </w:pPr>
      <w:r>
        <w:rPr/>
      </w:r>
    </w:p>
    <w:p>
      <w:pPr>
        <w:pStyle w:val="Normal"/>
        <w:ind w:firstLine="540"/>
        <w:jc w:val="center"/>
        <w:rPr/>
      </w:pPr>
      <w:r>
        <w:rPr/>
      </w:r>
    </w:p>
    <w:p>
      <w:pPr>
        <w:pStyle w:val="Normal"/>
        <w:ind w:firstLine="540"/>
        <w:jc w:val="center"/>
        <w:rPr/>
      </w:pPr>
      <w:r>
        <w:rPr/>
      </w:r>
    </w:p>
    <w:tbl>
      <w:tblPr>
        <w:tblpPr w:bottomFromText="0" w:horzAnchor="margin" w:leftFromText="180" w:rightFromText="180" w:tblpX="0" w:tblpY="-657" w:topFromText="0" w:vertAnchor="text"/>
        <w:tblW w:w="9798" w:type="dxa"/>
        <w:jc w:val="left"/>
        <w:tblInd w:w="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rPr>
            </w:pPr>
            <w:r>
              <w:rPr>
                <w:rFonts w:cs="Times New Roman" w:ascii="Times New Roman" w:hAnsi="Times New Roman"/>
              </w:rPr>
            </w:r>
          </w:p>
        </w:tc>
        <w:tc>
          <w:tcPr>
            <w:tcW w:w="5580" w:type="dxa"/>
            <w:tcBorders/>
            <w:shd w:fill="auto" w:val="clear"/>
          </w:tcPr>
          <w:p>
            <w:pPr>
              <w:pStyle w:val="ConsPlusNormal1"/>
              <w:widowControl/>
              <w:numPr>
                <w:ilvl w:val="0"/>
                <w:numId w:val="0"/>
              </w:numPr>
              <w:ind w:hanging="0"/>
              <w:jc w:val="both"/>
              <w:outlineLvl w:val="1"/>
              <w:rPr>
                <w:rFonts w:ascii="Times New Roman" w:hAnsi="Times New Roman" w:cs="Times New Roman"/>
                <w:sz w:val="24"/>
                <w:szCs w:val="24"/>
              </w:rPr>
            </w:pPr>
            <w:r>
              <w:rPr>
                <w:rFonts w:cs="Times New Roman" w:ascii="Times New Roman" w:hAnsi="Times New Roman"/>
                <w:sz w:val="24"/>
                <w:szCs w:val="24"/>
              </w:rPr>
              <w:t xml:space="preserve">Приложение № 7 к Положению о порядке предоставления субсидии для субъектов малого и (или) среднего предпринимательства </w:t>
            </w:r>
          </w:p>
        </w:tc>
      </w:tr>
    </w:tbl>
    <w:p>
      <w:pPr>
        <w:pStyle w:val="Normal"/>
        <w:ind w:firstLine="540"/>
        <w:jc w:val="center"/>
        <w:rPr/>
      </w:pPr>
      <w:hyperlink r:id="rId15">
        <w:r>
          <w:rPr>
            <w:rStyle w:val="ListLabel6"/>
            <w:sz w:val="24"/>
            <w:szCs w:val="24"/>
          </w:rPr>
          <w:t>Критерии</w:t>
        </w:r>
      </w:hyperlink>
      <w:r>
        <w:rPr>
          <w:sz w:val="24"/>
          <w:szCs w:val="24"/>
        </w:rPr>
        <w:t xml:space="preserve"> оценки социально-экономической реализуемости бизнес - проектов (бизнес-планов)</w:t>
      </w:r>
    </w:p>
    <w:tbl>
      <w:tblPr>
        <w:tblW w:w="5000" w:type="pct"/>
        <w:jc w:val="left"/>
        <w:tblInd w:w="0" w:type="dxa"/>
        <w:tblCellMar>
          <w:top w:w="0" w:type="dxa"/>
          <w:left w:w="75" w:type="dxa"/>
          <w:bottom w:w="0" w:type="dxa"/>
          <w:right w:w="75" w:type="dxa"/>
        </w:tblCellMar>
        <w:tblLook w:val="0000"/>
      </w:tblPr>
      <w:tblGrid>
        <w:gridCol w:w="724"/>
        <w:gridCol w:w="3169"/>
        <w:gridCol w:w="3638"/>
        <w:gridCol w:w="3"/>
        <w:gridCol w:w="1820"/>
      </w:tblGrid>
      <w:tr>
        <w:trPr>
          <w:trHeight w:val="400" w:hRule="atLeast"/>
        </w:trPr>
        <w:tc>
          <w:tcPr>
            <w:tcW w:w="724" w:type="dxa"/>
            <w:tcBorders>
              <w:top w:val="single" w:sz="8" w:space="0" w:color="000000"/>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N  </w:t>
            </w:r>
          </w:p>
          <w:p>
            <w:pPr>
              <w:pStyle w:val="Normal"/>
              <w:rPr>
                <w:sz w:val="22"/>
                <w:szCs w:val="22"/>
              </w:rPr>
            </w:pPr>
            <w:r>
              <w:rPr>
                <w:sz w:val="22"/>
                <w:szCs w:val="22"/>
              </w:rPr>
              <w:t xml:space="preserve">п/п </w:t>
            </w:r>
          </w:p>
        </w:tc>
        <w:tc>
          <w:tcPr>
            <w:tcW w:w="3169" w:type="dxa"/>
            <w:tcBorders>
              <w:top w:val="single" w:sz="8" w:space="0" w:color="000000"/>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Критерий         </w:t>
            </w:r>
          </w:p>
        </w:tc>
        <w:tc>
          <w:tcPr>
            <w:tcW w:w="3638" w:type="dxa"/>
            <w:tcBorders>
              <w:top w:val="single" w:sz="8" w:space="0" w:color="000000"/>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Характеристика факторов </w:t>
            </w:r>
          </w:p>
          <w:p>
            <w:pPr>
              <w:pStyle w:val="Normal"/>
              <w:rPr>
                <w:sz w:val="22"/>
                <w:szCs w:val="22"/>
              </w:rPr>
            </w:pPr>
            <w:r>
              <w:rPr>
                <w:sz w:val="22"/>
                <w:szCs w:val="22"/>
              </w:rPr>
              <w:t xml:space="preserve">       </w:t>
            </w:r>
            <w:r>
              <w:rPr>
                <w:sz w:val="22"/>
                <w:szCs w:val="22"/>
              </w:rPr>
              <w:t xml:space="preserve">(критериев)       </w:t>
            </w:r>
          </w:p>
        </w:tc>
        <w:tc>
          <w:tcPr>
            <w:tcW w:w="182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Вес факторов, </w:t>
            </w:r>
          </w:p>
          <w:p>
            <w:pPr>
              <w:pStyle w:val="Normal"/>
              <w:rPr>
                <w:sz w:val="22"/>
                <w:szCs w:val="22"/>
              </w:rPr>
            </w:pPr>
            <w:r>
              <w:rPr>
                <w:sz w:val="22"/>
                <w:szCs w:val="22"/>
              </w:rPr>
              <w:t xml:space="preserve"> </w:t>
            </w:r>
            <w:r>
              <w:rPr>
                <w:sz w:val="22"/>
                <w:szCs w:val="22"/>
              </w:rPr>
              <w:t xml:space="preserve">оценка баллов </w:t>
            </w:r>
          </w:p>
        </w:tc>
      </w:tr>
      <w:tr>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I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характеризующие бизнес-проект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0,095</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1.1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Структура бизнес-проекта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0,30 </w:t>
            </w:r>
          </w:p>
        </w:tc>
      </w:tr>
      <w:tr>
        <w:trPr>
          <w:trHeight w:val="30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наличие обязательных      </w:t>
            </w:r>
          </w:p>
          <w:p>
            <w:pPr>
              <w:pStyle w:val="Normal"/>
              <w:rPr>
                <w:sz w:val="22"/>
                <w:szCs w:val="22"/>
              </w:rPr>
            </w:pPr>
            <w:r>
              <w:rPr>
                <w:sz w:val="22"/>
                <w:szCs w:val="22"/>
              </w:rPr>
              <w:t xml:space="preserve">разделов (элементов)      </w:t>
            </w:r>
          </w:p>
          <w:p>
            <w:pPr>
              <w:pStyle w:val="Normal"/>
              <w:rPr>
                <w:sz w:val="22"/>
                <w:szCs w:val="22"/>
              </w:rPr>
            </w:pPr>
            <w:r>
              <w:rPr>
                <w:sz w:val="22"/>
                <w:szCs w:val="22"/>
              </w:rPr>
              <w:t xml:space="preserve">бизнес-проекта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присутствуют разделы:    </w:t>
            </w:r>
          </w:p>
          <w:p>
            <w:pPr>
              <w:pStyle w:val="Normal"/>
              <w:rPr>
                <w:sz w:val="22"/>
                <w:szCs w:val="22"/>
              </w:rPr>
            </w:pPr>
            <w:r>
              <w:rPr>
                <w:sz w:val="22"/>
                <w:szCs w:val="22"/>
              </w:rPr>
              <w:t xml:space="preserve">- резюме;                </w:t>
            </w:r>
          </w:p>
          <w:p>
            <w:pPr>
              <w:pStyle w:val="Normal"/>
              <w:rPr>
                <w:sz w:val="22"/>
                <w:szCs w:val="22"/>
              </w:rPr>
            </w:pPr>
            <w:r>
              <w:rPr>
                <w:sz w:val="22"/>
                <w:szCs w:val="22"/>
              </w:rPr>
              <w:t xml:space="preserve">- описание товаров       </w:t>
            </w:r>
          </w:p>
          <w:p>
            <w:pPr>
              <w:pStyle w:val="Normal"/>
              <w:rPr>
                <w:sz w:val="22"/>
                <w:szCs w:val="22"/>
              </w:rPr>
            </w:pPr>
            <w:r>
              <w:rPr>
                <w:sz w:val="22"/>
                <w:szCs w:val="22"/>
              </w:rPr>
              <w:t xml:space="preserve">(работ, услуг);          </w:t>
            </w:r>
          </w:p>
          <w:p>
            <w:pPr>
              <w:pStyle w:val="Normal"/>
              <w:rPr>
                <w:sz w:val="22"/>
                <w:szCs w:val="22"/>
              </w:rPr>
            </w:pPr>
            <w:r>
              <w:rPr>
                <w:sz w:val="22"/>
                <w:szCs w:val="22"/>
              </w:rPr>
              <w:t xml:space="preserve">- исследование и анализ  </w:t>
            </w:r>
          </w:p>
          <w:p>
            <w:pPr>
              <w:pStyle w:val="Normal"/>
              <w:rPr>
                <w:sz w:val="22"/>
                <w:szCs w:val="22"/>
              </w:rPr>
            </w:pPr>
            <w:r>
              <w:rPr>
                <w:sz w:val="22"/>
                <w:szCs w:val="22"/>
              </w:rPr>
              <w:t xml:space="preserve">рынка;                   </w:t>
            </w:r>
          </w:p>
          <w:p>
            <w:pPr>
              <w:pStyle w:val="Normal"/>
              <w:rPr>
                <w:sz w:val="22"/>
                <w:szCs w:val="22"/>
              </w:rPr>
            </w:pPr>
            <w:r>
              <w:rPr>
                <w:sz w:val="22"/>
                <w:szCs w:val="22"/>
              </w:rPr>
              <w:t xml:space="preserve">- маркетинговый;         </w:t>
            </w:r>
          </w:p>
          <w:p>
            <w:pPr>
              <w:pStyle w:val="Normal"/>
              <w:rPr>
                <w:sz w:val="22"/>
                <w:szCs w:val="22"/>
              </w:rPr>
            </w:pPr>
            <w:r>
              <w:rPr>
                <w:sz w:val="22"/>
                <w:szCs w:val="22"/>
              </w:rPr>
              <w:t xml:space="preserve">- организационный;       </w:t>
            </w:r>
          </w:p>
          <w:p>
            <w:pPr>
              <w:pStyle w:val="Normal"/>
              <w:rPr>
                <w:sz w:val="22"/>
                <w:szCs w:val="22"/>
              </w:rPr>
            </w:pPr>
            <w:r>
              <w:rPr>
                <w:sz w:val="22"/>
                <w:szCs w:val="22"/>
              </w:rPr>
              <w:t xml:space="preserve">- производственный;      </w:t>
            </w:r>
          </w:p>
          <w:p>
            <w:pPr>
              <w:pStyle w:val="Normal"/>
              <w:rPr>
                <w:sz w:val="22"/>
                <w:szCs w:val="22"/>
              </w:rPr>
            </w:pPr>
            <w:r>
              <w:rPr>
                <w:sz w:val="22"/>
                <w:szCs w:val="22"/>
              </w:rPr>
              <w:t xml:space="preserve">- налогообложение;       </w:t>
            </w:r>
          </w:p>
          <w:p>
            <w:pPr>
              <w:pStyle w:val="Normal"/>
              <w:rPr>
                <w:sz w:val="22"/>
                <w:szCs w:val="22"/>
              </w:rPr>
            </w:pPr>
            <w:r>
              <w:rPr>
                <w:sz w:val="22"/>
                <w:szCs w:val="22"/>
              </w:rPr>
              <w:t xml:space="preserve">- финансовый;            </w:t>
            </w:r>
          </w:p>
          <w:p>
            <w:pPr>
              <w:pStyle w:val="Normal"/>
              <w:rPr>
                <w:sz w:val="22"/>
                <w:szCs w:val="22"/>
              </w:rPr>
            </w:pPr>
            <w:r>
              <w:rPr>
                <w:sz w:val="22"/>
                <w:szCs w:val="22"/>
              </w:rPr>
              <w:t xml:space="preserve">- движение денежных      </w:t>
            </w:r>
          </w:p>
          <w:p>
            <w:pPr>
              <w:pStyle w:val="Normal"/>
              <w:rPr>
                <w:sz w:val="22"/>
                <w:szCs w:val="22"/>
              </w:rPr>
            </w:pPr>
            <w:r>
              <w:rPr>
                <w:sz w:val="22"/>
                <w:szCs w:val="22"/>
              </w:rPr>
              <w:t xml:space="preserve">средств;                 </w:t>
            </w:r>
          </w:p>
          <w:p>
            <w:pPr>
              <w:pStyle w:val="Normal"/>
              <w:rPr>
                <w:sz w:val="22"/>
                <w:szCs w:val="22"/>
              </w:rPr>
            </w:pPr>
            <w:r>
              <w:rPr>
                <w:sz w:val="22"/>
                <w:szCs w:val="22"/>
              </w:rPr>
              <w:t xml:space="preserve">- анализ рисков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хотя бы один </w:t>
            </w:r>
          </w:p>
          <w:p>
            <w:pPr>
              <w:pStyle w:val="Normal"/>
              <w:rPr>
                <w:sz w:val="22"/>
                <w:szCs w:val="22"/>
              </w:rPr>
            </w:pPr>
            <w:r>
              <w:rPr>
                <w:sz w:val="22"/>
                <w:szCs w:val="22"/>
              </w:rPr>
              <w:t xml:space="preserve">из обязательных разделов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1.2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Наличие у инициатора проекта опыта работы в         </w:t>
            </w:r>
          </w:p>
          <w:p>
            <w:pPr>
              <w:pStyle w:val="Normal"/>
              <w:rPr>
                <w:sz w:val="22"/>
                <w:szCs w:val="22"/>
              </w:rPr>
            </w:pPr>
            <w:r>
              <w:rPr>
                <w:sz w:val="22"/>
                <w:szCs w:val="22"/>
              </w:rPr>
              <w:t xml:space="preserve">запроектированной сфере деятельности, профильного   </w:t>
            </w:r>
          </w:p>
          <w:p>
            <w:pPr>
              <w:pStyle w:val="Normal"/>
              <w:rPr>
                <w:sz w:val="22"/>
                <w:szCs w:val="22"/>
              </w:rPr>
            </w:pPr>
            <w:r>
              <w:rPr>
                <w:sz w:val="22"/>
                <w:szCs w:val="22"/>
              </w:rPr>
              <w:t xml:space="preserve">образования и квалификации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опыт,             </w:t>
            </w:r>
          </w:p>
          <w:p>
            <w:pPr>
              <w:pStyle w:val="Normal"/>
              <w:rPr>
                <w:sz w:val="22"/>
                <w:szCs w:val="22"/>
              </w:rPr>
            </w:pPr>
            <w:r>
              <w:rPr>
                <w:sz w:val="22"/>
                <w:szCs w:val="22"/>
              </w:rPr>
              <w:t xml:space="preserve">квалификация, образование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имеются данные об опыте, </w:t>
            </w:r>
          </w:p>
          <w:p>
            <w:pPr>
              <w:pStyle w:val="Normal"/>
              <w:rPr>
                <w:sz w:val="22"/>
                <w:szCs w:val="22"/>
              </w:rPr>
            </w:pPr>
            <w:r>
              <w:rPr>
                <w:sz w:val="22"/>
                <w:szCs w:val="22"/>
              </w:rPr>
              <w:t xml:space="preserve">квалификации             </w:t>
            </w:r>
          </w:p>
          <w:p>
            <w:pPr>
              <w:pStyle w:val="Normal"/>
              <w:rPr>
                <w:sz w:val="22"/>
                <w:szCs w:val="22"/>
              </w:rPr>
            </w:pPr>
            <w:r>
              <w:rPr>
                <w:sz w:val="22"/>
                <w:szCs w:val="22"/>
              </w:rPr>
              <w:t xml:space="preserve">и образовании инициатора </w:t>
            </w:r>
          </w:p>
          <w:p>
            <w:pPr>
              <w:pStyle w:val="Normal"/>
              <w:rPr>
                <w:sz w:val="22"/>
                <w:szCs w:val="22"/>
              </w:rPr>
            </w:pPr>
            <w:r>
              <w:rPr>
                <w:sz w:val="22"/>
                <w:szCs w:val="22"/>
              </w:rPr>
              <w:t xml:space="preserve">проекта                  </w:t>
            </w:r>
          </w:p>
          <w:p>
            <w:pPr>
              <w:pStyle w:val="Normal"/>
              <w:rPr>
                <w:sz w:val="22"/>
                <w:szCs w:val="22"/>
              </w:rPr>
            </w:pPr>
            <w:r>
              <w:rPr>
                <w:sz w:val="22"/>
                <w:szCs w:val="22"/>
              </w:rPr>
              <w:t xml:space="preserve">в запроектированной      </w:t>
            </w:r>
          </w:p>
          <w:p>
            <w:pPr>
              <w:pStyle w:val="Normal"/>
              <w:rPr>
                <w:sz w:val="22"/>
                <w:szCs w:val="22"/>
              </w:rPr>
            </w:pPr>
            <w:r>
              <w:rPr>
                <w:sz w:val="22"/>
                <w:szCs w:val="22"/>
              </w:rPr>
              <w:t xml:space="preserve">сфере деятельности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образование,      </w:t>
            </w:r>
          </w:p>
          <w:p>
            <w:pPr>
              <w:pStyle w:val="Normal"/>
              <w:rPr>
                <w:sz w:val="22"/>
                <w:szCs w:val="22"/>
              </w:rPr>
            </w:pPr>
            <w:r>
              <w:rPr>
                <w:sz w:val="22"/>
                <w:szCs w:val="22"/>
              </w:rPr>
              <w:t xml:space="preserve">квалификация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имеются данные о         </w:t>
            </w:r>
          </w:p>
          <w:p>
            <w:pPr>
              <w:pStyle w:val="Normal"/>
              <w:rPr>
                <w:sz w:val="22"/>
                <w:szCs w:val="22"/>
              </w:rPr>
            </w:pPr>
            <w:r>
              <w:rPr>
                <w:sz w:val="22"/>
                <w:szCs w:val="22"/>
              </w:rPr>
              <w:t xml:space="preserve">квалификации и           </w:t>
            </w:r>
          </w:p>
          <w:p>
            <w:pPr>
              <w:pStyle w:val="Normal"/>
              <w:rPr>
                <w:sz w:val="22"/>
                <w:szCs w:val="22"/>
              </w:rPr>
            </w:pPr>
            <w:r>
              <w:rPr>
                <w:sz w:val="22"/>
                <w:szCs w:val="22"/>
              </w:rPr>
              <w:t xml:space="preserve">образовании инициатора   </w:t>
            </w:r>
          </w:p>
          <w:p>
            <w:pPr>
              <w:pStyle w:val="Normal"/>
              <w:rPr>
                <w:sz w:val="22"/>
                <w:szCs w:val="22"/>
              </w:rPr>
            </w:pPr>
            <w:r>
              <w:rPr>
                <w:sz w:val="22"/>
                <w:szCs w:val="22"/>
              </w:rPr>
              <w:t xml:space="preserve">проекта в                </w:t>
            </w:r>
          </w:p>
          <w:p>
            <w:pPr>
              <w:pStyle w:val="Normal"/>
              <w:rPr>
                <w:sz w:val="22"/>
                <w:szCs w:val="22"/>
              </w:rPr>
            </w:pPr>
            <w:r>
              <w:rPr>
                <w:sz w:val="22"/>
                <w:szCs w:val="22"/>
              </w:rPr>
              <w:t xml:space="preserve">запроектированной сфере  </w:t>
            </w:r>
          </w:p>
          <w:p>
            <w:pPr>
              <w:pStyle w:val="Normal"/>
              <w:rPr>
                <w:sz w:val="22"/>
                <w:szCs w:val="22"/>
              </w:rPr>
            </w:pPr>
            <w:r>
              <w:rPr>
                <w:sz w:val="22"/>
                <w:szCs w:val="22"/>
              </w:rPr>
              <w:t xml:space="preserve">деятельности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только опыт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имеются данные об опыте  </w:t>
            </w:r>
          </w:p>
          <w:p>
            <w:pPr>
              <w:pStyle w:val="Normal"/>
              <w:rPr>
                <w:sz w:val="22"/>
                <w:szCs w:val="22"/>
              </w:rPr>
            </w:pPr>
            <w:r>
              <w:rPr>
                <w:sz w:val="22"/>
                <w:szCs w:val="22"/>
              </w:rPr>
              <w:t xml:space="preserve">работы в                 </w:t>
            </w:r>
          </w:p>
          <w:p>
            <w:pPr>
              <w:pStyle w:val="Normal"/>
              <w:rPr>
                <w:sz w:val="22"/>
                <w:szCs w:val="22"/>
              </w:rPr>
            </w:pPr>
            <w:r>
              <w:rPr>
                <w:sz w:val="22"/>
                <w:szCs w:val="22"/>
              </w:rPr>
              <w:t xml:space="preserve">запроектированной сфере  </w:t>
            </w:r>
          </w:p>
          <w:p>
            <w:pPr>
              <w:pStyle w:val="Normal"/>
              <w:rPr>
                <w:sz w:val="22"/>
                <w:szCs w:val="22"/>
              </w:rPr>
            </w:pPr>
            <w:r>
              <w:rPr>
                <w:sz w:val="22"/>
                <w:szCs w:val="22"/>
              </w:rPr>
              <w:t xml:space="preserve">деятельности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отсутствуют опыт,         </w:t>
            </w:r>
          </w:p>
          <w:p>
            <w:pPr>
              <w:pStyle w:val="Normal"/>
              <w:rPr>
                <w:sz w:val="22"/>
                <w:szCs w:val="22"/>
              </w:rPr>
            </w:pPr>
            <w:r>
              <w:rPr>
                <w:sz w:val="22"/>
                <w:szCs w:val="22"/>
              </w:rPr>
              <w:t xml:space="preserve">квалификация, образование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нет данных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1.3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Достоверность расчетов в бизнес-проекте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финансовые расчеты        </w:t>
            </w:r>
          </w:p>
          <w:p>
            <w:pPr>
              <w:pStyle w:val="Normal"/>
              <w:rPr>
                <w:sz w:val="22"/>
                <w:szCs w:val="22"/>
              </w:rPr>
            </w:pPr>
            <w:r>
              <w:rPr>
                <w:sz w:val="22"/>
                <w:szCs w:val="22"/>
              </w:rPr>
              <w:t xml:space="preserve">выполнены без ошибок на   </w:t>
            </w:r>
          </w:p>
          <w:p>
            <w:pPr>
              <w:pStyle w:val="Normal"/>
              <w:rPr>
                <w:sz w:val="22"/>
                <w:szCs w:val="22"/>
              </w:rPr>
            </w:pPr>
            <w:r>
              <w:rPr>
                <w:sz w:val="22"/>
                <w:szCs w:val="22"/>
              </w:rPr>
              <w:t xml:space="preserve">срок, превышающий срок    </w:t>
            </w:r>
          </w:p>
          <w:p>
            <w:pPr>
              <w:pStyle w:val="Normal"/>
              <w:rPr>
                <w:sz w:val="22"/>
                <w:szCs w:val="22"/>
              </w:rPr>
            </w:pPr>
            <w:r>
              <w:rPr>
                <w:sz w:val="22"/>
                <w:szCs w:val="22"/>
              </w:rPr>
              <w:t>окупаемости проекта, но не</w:t>
            </w:r>
          </w:p>
          <w:p>
            <w:pPr>
              <w:pStyle w:val="Normal"/>
              <w:rPr>
                <w:sz w:val="22"/>
                <w:szCs w:val="22"/>
              </w:rPr>
            </w:pPr>
            <w:r>
              <w:rPr>
                <w:sz w:val="22"/>
                <w:szCs w:val="22"/>
              </w:rPr>
              <w:t xml:space="preserve">менее чем на 3 года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по разделам:             </w:t>
            </w:r>
          </w:p>
          <w:p>
            <w:pPr>
              <w:pStyle w:val="Normal"/>
              <w:rPr>
                <w:sz w:val="22"/>
                <w:szCs w:val="22"/>
              </w:rPr>
            </w:pPr>
            <w:r>
              <w:rPr>
                <w:sz w:val="22"/>
                <w:szCs w:val="22"/>
              </w:rPr>
              <w:t xml:space="preserve">налогообложение,         </w:t>
            </w:r>
          </w:p>
          <w:p>
            <w:pPr>
              <w:pStyle w:val="Normal"/>
              <w:rPr>
                <w:sz w:val="22"/>
                <w:szCs w:val="22"/>
              </w:rPr>
            </w:pPr>
            <w:r>
              <w:rPr>
                <w:sz w:val="22"/>
                <w:szCs w:val="22"/>
              </w:rPr>
              <w:t xml:space="preserve">финансовый проект,       </w:t>
            </w:r>
          </w:p>
          <w:p>
            <w:pPr>
              <w:pStyle w:val="Normal"/>
              <w:rPr>
                <w:sz w:val="22"/>
                <w:szCs w:val="22"/>
              </w:rPr>
            </w:pPr>
            <w:r>
              <w:rPr>
                <w:sz w:val="22"/>
                <w:szCs w:val="22"/>
              </w:rPr>
              <w:t xml:space="preserve">движение денежных        </w:t>
            </w:r>
          </w:p>
          <w:p>
            <w:pPr>
              <w:pStyle w:val="Normal"/>
              <w:rPr>
                <w:sz w:val="22"/>
                <w:szCs w:val="22"/>
              </w:rPr>
            </w:pPr>
            <w:r>
              <w:rPr>
                <w:sz w:val="22"/>
                <w:szCs w:val="22"/>
              </w:rPr>
              <w:t xml:space="preserve">средств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финансовые расчеты        </w:t>
            </w:r>
          </w:p>
          <w:p>
            <w:pPr>
              <w:pStyle w:val="Normal"/>
              <w:rPr>
                <w:sz w:val="22"/>
                <w:szCs w:val="22"/>
              </w:rPr>
            </w:pPr>
            <w:r>
              <w:rPr>
                <w:sz w:val="22"/>
                <w:szCs w:val="22"/>
              </w:rPr>
              <w:t xml:space="preserve">выполнены без ошибок на   </w:t>
            </w:r>
          </w:p>
          <w:p>
            <w:pPr>
              <w:pStyle w:val="Normal"/>
              <w:rPr>
                <w:sz w:val="22"/>
                <w:szCs w:val="22"/>
              </w:rPr>
            </w:pPr>
            <w:r>
              <w:rPr>
                <w:sz w:val="22"/>
                <w:szCs w:val="22"/>
              </w:rPr>
              <w:t xml:space="preserve">срок менее чем на 3 года, </w:t>
            </w:r>
          </w:p>
          <w:p>
            <w:pPr>
              <w:pStyle w:val="Normal"/>
              <w:rPr>
                <w:sz w:val="22"/>
                <w:szCs w:val="22"/>
              </w:rPr>
            </w:pPr>
            <w:r>
              <w:rPr>
                <w:sz w:val="22"/>
                <w:szCs w:val="22"/>
              </w:rPr>
              <w:t xml:space="preserve">не превышающий срок       </w:t>
            </w:r>
          </w:p>
          <w:p>
            <w:pPr>
              <w:pStyle w:val="Normal"/>
              <w:rPr>
                <w:sz w:val="22"/>
                <w:szCs w:val="22"/>
              </w:rPr>
            </w:pPr>
            <w:r>
              <w:rPr>
                <w:sz w:val="22"/>
                <w:szCs w:val="22"/>
              </w:rPr>
              <w:t xml:space="preserve">окупаемости проекта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1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данные в описательной     </w:t>
            </w:r>
          </w:p>
          <w:p>
            <w:pPr>
              <w:pStyle w:val="Normal"/>
              <w:rPr>
                <w:sz w:val="22"/>
                <w:szCs w:val="22"/>
              </w:rPr>
            </w:pPr>
            <w:r>
              <w:rPr>
                <w:sz w:val="22"/>
                <w:szCs w:val="22"/>
              </w:rPr>
              <w:t xml:space="preserve">части бизнес-проекта не   </w:t>
            </w:r>
          </w:p>
          <w:p>
            <w:pPr>
              <w:pStyle w:val="Normal"/>
              <w:rPr>
                <w:sz w:val="22"/>
                <w:szCs w:val="22"/>
              </w:rPr>
            </w:pPr>
            <w:r>
              <w:rPr>
                <w:sz w:val="22"/>
                <w:szCs w:val="22"/>
              </w:rPr>
              <w:t xml:space="preserve">соответствуют данным в    </w:t>
            </w:r>
          </w:p>
          <w:p>
            <w:pPr>
              <w:pStyle w:val="Normal"/>
              <w:rPr>
                <w:sz w:val="22"/>
                <w:szCs w:val="22"/>
              </w:rPr>
            </w:pPr>
            <w:r>
              <w:rPr>
                <w:sz w:val="22"/>
                <w:szCs w:val="22"/>
              </w:rPr>
              <w:t xml:space="preserve">расчетах по разделам:     </w:t>
            </w:r>
          </w:p>
          <w:p>
            <w:pPr>
              <w:pStyle w:val="Normal"/>
              <w:rPr>
                <w:sz w:val="22"/>
                <w:szCs w:val="22"/>
              </w:rPr>
            </w:pPr>
            <w:r>
              <w:rPr>
                <w:sz w:val="22"/>
                <w:szCs w:val="22"/>
              </w:rPr>
              <w:t xml:space="preserve">налогообложение,          </w:t>
            </w:r>
          </w:p>
          <w:p>
            <w:pPr>
              <w:pStyle w:val="Normal"/>
              <w:rPr>
                <w:sz w:val="22"/>
                <w:szCs w:val="22"/>
              </w:rPr>
            </w:pPr>
            <w:r>
              <w:rPr>
                <w:sz w:val="22"/>
                <w:szCs w:val="22"/>
              </w:rPr>
              <w:t xml:space="preserve">финансовый проект,        </w:t>
            </w:r>
          </w:p>
          <w:p>
            <w:pPr>
              <w:pStyle w:val="Normal"/>
              <w:rPr>
                <w:sz w:val="22"/>
                <w:szCs w:val="22"/>
              </w:rPr>
            </w:pPr>
            <w:r>
              <w:rPr>
                <w:sz w:val="22"/>
                <w:szCs w:val="22"/>
              </w:rPr>
              <w:t xml:space="preserve">движение денежных средств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расчеты выполнены с       </w:t>
            </w:r>
          </w:p>
          <w:p>
            <w:pPr>
              <w:pStyle w:val="Normal"/>
              <w:rPr>
                <w:sz w:val="22"/>
                <w:szCs w:val="22"/>
              </w:rPr>
            </w:pPr>
            <w:r>
              <w:rPr>
                <w:sz w:val="22"/>
                <w:szCs w:val="22"/>
              </w:rPr>
              <w:t xml:space="preserve">ошибками, ошибки влекут   </w:t>
            </w:r>
          </w:p>
          <w:p>
            <w:pPr>
              <w:pStyle w:val="Normal"/>
              <w:rPr>
                <w:sz w:val="22"/>
                <w:szCs w:val="22"/>
              </w:rPr>
            </w:pPr>
            <w:r>
              <w:rPr>
                <w:sz w:val="22"/>
                <w:szCs w:val="22"/>
              </w:rPr>
              <w:t xml:space="preserve">неверный результат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II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характеризующие рынок товаров (работ,      </w:t>
            </w:r>
          </w:p>
          <w:p>
            <w:pPr>
              <w:pStyle w:val="Normal"/>
              <w:rPr>
                <w:sz w:val="22"/>
                <w:szCs w:val="22"/>
              </w:rPr>
            </w:pPr>
            <w:r>
              <w:rPr>
                <w:sz w:val="22"/>
                <w:szCs w:val="22"/>
              </w:rPr>
              <w:t xml:space="preserve">услуг)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0,126</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2.1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Конкурентная среда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0,65 </w:t>
            </w:r>
          </w:p>
        </w:tc>
      </w:tr>
      <w:tr>
        <w:trPr>
          <w:trHeight w:val="16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проведен анализ местных   </w:t>
            </w:r>
          </w:p>
          <w:p>
            <w:pPr>
              <w:pStyle w:val="Normal"/>
              <w:rPr>
                <w:sz w:val="22"/>
                <w:szCs w:val="22"/>
              </w:rPr>
            </w:pPr>
            <w:r>
              <w:rPr>
                <w:sz w:val="22"/>
                <w:szCs w:val="22"/>
              </w:rPr>
              <w:t>конкурентов и конкурентов,</w:t>
            </w:r>
          </w:p>
          <w:p>
            <w:pPr>
              <w:pStyle w:val="Normal"/>
              <w:rPr>
                <w:sz w:val="22"/>
                <w:szCs w:val="22"/>
              </w:rPr>
            </w:pPr>
            <w:r>
              <w:rPr>
                <w:sz w:val="22"/>
                <w:szCs w:val="22"/>
              </w:rPr>
              <w:t xml:space="preserve">поставляющих на местный   </w:t>
            </w:r>
          </w:p>
          <w:p>
            <w:pPr>
              <w:pStyle w:val="Normal"/>
              <w:rPr>
                <w:sz w:val="22"/>
                <w:szCs w:val="22"/>
              </w:rPr>
            </w:pPr>
            <w:r>
              <w:rPr>
                <w:sz w:val="22"/>
                <w:szCs w:val="22"/>
              </w:rPr>
              <w:t xml:space="preserve">рынок аналогичный товар   </w:t>
            </w:r>
          </w:p>
          <w:p>
            <w:pPr>
              <w:pStyle w:val="Normal"/>
              <w:rPr>
                <w:sz w:val="22"/>
                <w:szCs w:val="22"/>
              </w:rPr>
            </w:pPr>
            <w:r>
              <w:rPr>
                <w:sz w:val="22"/>
                <w:szCs w:val="22"/>
              </w:rPr>
              <w:t xml:space="preserve">(работу, услугу)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список с наименованием   </w:t>
            </w:r>
          </w:p>
          <w:p>
            <w:pPr>
              <w:pStyle w:val="Normal"/>
              <w:rPr>
                <w:sz w:val="22"/>
                <w:szCs w:val="22"/>
              </w:rPr>
            </w:pPr>
            <w:r>
              <w:rPr>
                <w:sz w:val="22"/>
                <w:szCs w:val="22"/>
              </w:rPr>
              <w:t xml:space="preserve">конкурентов, указанием   </w:t>
            </w:r>
          </w:p>
          <w:p>
            <w:pPr>
              <w:pStyle w:val="Normal"/>
              <w:rPr>
                <w:sz w:val="22"/>
                <w:szCs w:val="22"/>
              </w:rPr>
            </w:pPr>
            <w:r>
              <w:rPr>
                <w:sz w:val="22"/>
                <w:szCs w:val="22"/>
              </w:rPr>
              <w:t xml:space="preserve">места осуществления ими  </w:t>
            </w:r>
          </w:p>
          <w:p>
            <w:pPr>
              <w:pStyle w:val="Normal"/>
              <w:rPr>
                <w:sz w:val="22"/>
                <w:szCs w:val="22"/>
              </w:rPr>
            </w:pPr>
            <w:r>
              <w:rPr>
                <w:sz w:val="22"/>
                <w:szCs w:val="22"/>
              </w:rPr>
              <w:t xml:space="preserve">деятельности,            </w:t>
            </w:r>
          </w:p>
          <w:p>
            <w:pPr>
              <w:pStyle w:val="Normal"/>
              <w:rPr>
                <w:sz w:val="22"/>
                <w:szCs w:val="22"/>
              </w:rPr>
            </w:pPr>
            <w:r>
              <w:rPr>
                <w:sz w:val="22"/>
                <w:szCs w:val="22"/>
              </w:rPr>
              <w:t xml:space="preserve">характеристикой          </w:t>
            </w:r>
          </w:p>
          <w:p>
            <w:pPr>
              <w:pStyle w:val="Normal"/>
              <w:rPr>
                <w:sz w:val="22"/>
                <w:szCs w:val="22"/>
              </w:rPr>
            </w:pPr>
            <w:r>
              <w:rPr>
                <w:sz w:val="22"/>
                <w:szCs w:val="22"/>
              </w:rPr>
              <w:t xml:space="preserve">производимых ими товаров </w:t>
            </w:r>
          </w:p>
          <w:p>
            <w:pPr>
              <w:pStyle w:val="Normal"/>
              <w:rPr>
                <w:sz w:val="22"/>
                <w:szCs w:val="22"/>
              </w:rPr>
            </w:pPr>
            <w:r>
              <w:rPr>
                <w:sz w:val="22"/>
                <w:szCs w:val="22"/>
              </w:rPr>
              <w:t xml:space="preserve">(работ, услуг)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8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характеристика           </w:t>
            </w:r>
          </w:p>
          <w:p>
            <w:pPr>
              <w:pStyle w:val="Normal"/>
              <w:rPr>
                <w:sz w:val="22"/>
                <w:szCs w:val="22"/>
              </w:rPr>
            </w:pPr>
            <w:r>
              <w:rPr>
                <w:sz w:val="22"/>
                <w:szCs w:val="22"/>
              </w:rPr>
              <w:t xml:space="preserve">производимых             </w:t>
            </w:r>
          </w:p>
          <w:p>
            <w:pPr>
              <w:pStyle w:val="Normal"/>
              <w:rPr>
                <w:sz w:val="22"/>
                <w:szCs w:val="22"/>
              </w:rPr>
            </w:pPr>
            <w:r>
              <w:rPr>
                <w:sz w:val="22"/>
                <w:szCs w:val="22"/>
              </w:rPr>
              <w:t xml:space="preserve">конкурентами товаров     </w:t>
            </w:r>
          </w:p>
          <w:p>
            <w:pPr>
              <w:pStyle w:val="Normal"/>
              <w:rPr>
                <w:sz w:val="22"/>
                <w:szCs w:val="22"/>
              </w:rPr>
            </w:pPr>
            <w:r>
              <w:rPr>
                <w:sz w:val="22"/>
                <w:szCs w:val="22"/>
              </w:rPr>
              <w:t xml:space="preserve">(работ, услуг)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4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проведен анализ сильных и </w:t>
            </w:r>
          </w:p>
          <w:p>
            <w:pPr>
              <w:pStyle w:val="Normal"/>
              <w:rPr>
                <w:sz w:val="22"/>
                <w:szCs w:val="22"/>
              </w:rPr>
            </w:pPr>
            <w:r>
              <w:rPr>
                <w:sz w:val="22"/>
                <w:szCs w:val="22"/>
              </w:rPr>
              <w:t>слабых сторон конкурентов,</w:t>
            </w:r>
          </w:p>
          <w:p>
            <w:pPr>
              <w:pStyle w:val="Normal"/>
              <w:rPr>
                <w:sz w:val="22"/>
                <w:szCs w:val="22"/>
              </w:rPr>
            </w:pPr>
            <w:r>
              <w:rPr>
                <w:sz w:val="22"/>
                <w:szCs w:val="22"/>
              </w:rPr>
              <w:t xml:space="preserve">определены их доли на     </w:t>
            </w:r>
          </w:p>
          <w:p>
            <w:pPr>
              <w:pStyle w:val="Normal"/>
              <w:rPr>
                <w:sz w:val="22"/>
                <w:szCs w:val="22"/>
              </w:rPr>
            </w:pPr>
            <w:r>
              <w:rPr>
                <w:sz w:val="22"/>
                <w:szCs w:val="22"/>
              </w:rPr>
              <w:t xml:space="preserve">рынке и их влияние на     </w:t>
            </w:r>
          </w:p>
          <w:p>
            <w:pPr>
              <w:pStyle w:val="Normal"/>
              <w:rPr>
                <w:sz w:val="22"/>
                <w:szCs w:val="22"/>
              </w:rPr>
            </w:pPr>
            <w:r>
              <w:rPr>
                <w:sz w:val="22"/>
                <w:szCs w:val="22"/>
              </w:rPr>
              <w:t xml:space="preserve">отрасль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анализ проведен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анализ не проведен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2.2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Оценка возможности занять долю на рынке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определена основная       </w:t>
            </w:r>
          </w:p>
          <w:p>
            <w:pPr>
              <w:pStyle w:val="Normal"/>
              <w:rPr>
                <w:sz w:val="22"/>
                <w:szCs w:val="22"/>
              </w:rPr>
            </w:pPr>
            <w:r>
              <w:rPr>
                <w:sz w:val="22"/>
                <w:szCs w:val="22"/>
              </w:rPr>
              <w:t xml:space="preserve">категория потребителей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оценка емкости рынка     </w:t>
            </w:r>
          </w:p>
          <w:p>
            <w:pPr>
              <w:pStyle w:val="Normal"/>
              <w:rPr>
                <w:sz w:val="22"/>
                <w:szCs w:val="22"/>
              </w:rPr>
            </w:pPr>
            <w:r>
              <w:rPr>
                <w:sz w:val="22"/>
                <w:szCs w:val="22"/>
              </w:rPr>
              <w:t xml:space="preserve">проводится на основании  </w:t>
            </w:r>
          </w:p>
          <w:p>
            <w:pPr>
              <w:pStyle w:val="Normal"/>
              <w:rPr>
                <w:sz w:val="22"/>
                <w:szCs w:val="22"/>
              </w:rPr>
            </w:pPr>
            <w:r>
              <w:rPr>
                <w:sz w:val="22"/>
                <w:szCs w:val="22"/>
              </w:rPr>
              <w:t xml:space="preserve">статистического или      </w:t>
            </w:r>
          </w:p>
          <w:p>
            <w:pPr>
              <w:pStyle w:val="Normal"/>
              <w:rPr>
                <w:sz w:val="22"/>
                <w:szCs w:val="22"/>
              </w:rPr>
            </w:pPr>
            <w:r>
              <w:rPr>
                <w:sz w:val="22"/>
                <w:szCs w:val="22"/>
              </w:rPr>
              <w:t xml:space="preserve">иного доступного         </w:t>
            </w:r>
          </w:p>
          <w:p>
            <w:pPr>
              <w:pStyle w:val="Normal"/>
              <w:rPr>
                <w:sz w:val="22"/>
                <w:szCs w:val="22"/>
              </w:rPr>
            </w:pPr>
            <w:r>
              <w:rPr>
                <w:sz w:val="22"/>
                <w:szCs w:val="22"/>
              </w:rPr>
              <w:t xml:space="preserve">информационного          </w:t>
            </w:r>
          </w:p>
          <w:p>
            <w:pPr>
              <w:pStyle w:val="Normal"/>
              <w:rPr>
                <w:sz w:val="22"/>
                <w:szCs w:val="22"/>
              </w:rPr>
            </w:pPr>
            <w:r>
              <w:rPr>
                <w:sz w:val="22"/>
                <w:szCs w:val="22"/>
              </w:rPr>
              <w:t xml:space="preserve">материала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проведена оценка          </w:t>
            </w:r>
          </w:p>
          <w:p>
            <w:pPr>
              <w:pStyle w:val="Normal"/>
              <w:rPr>
                <w:sz w:val="22"/>
                <w:szCs w:val="22"/>
              </w:rPr>
            </w:pPr>
            <w:r>
              <w:rPr>
                <w:sz w:val="22"/>
                <w:szCs w:val="22"/>
              </w:rPr>
              <w:t xml:space="preserve">предпочтений потребителей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определена емкость рынка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отсутствуют данные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III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характеризующие товары (работы, услуги)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0,091</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3.1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Описание товаров (работ, услуг)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0,65 </w:t>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наличие описания          </w:t>
            </w:r>
          </w:p>
          <w:p>
            <w:pPr>
              <w:pStyle w:val="Normal"/>
              <w:rPr>
                <w:sz w:val="22"/>
                <w:szCs w:val="22"/>
              </w:rPr>
            </w:pPr>
            <w:r>
              <w:rPr>
                <w:sz w:val="22"/>
                <w:szCs w:val="22"/>
              </w:rPr>
              <w:t xml:space="preserve">конкурентных преимуществ  </w:t>
            </w:r>
          </w:p>
          <w:p>
            <w:pPr>
              <w:pStyle w:val="Normal"/>
              <w:rPr>
                <w:sz w:val="22"/>
                <w:szCs w:val="22"/>
              </w:rPr>
            </w:pPr>
            <w:r>
              <w:rPr>
                <w:sz w:val="22"/>
                <w:szCs w:val="22"/>
              </w:rPr>
              <w:t xml:space="preserve">товаров (работ, услуг) по </w:t>
            </w:r>
          </w:p>
          <w:p>
            <w:pPr>
              <w:pStyle w:val="Normal"/>
              <w:rPr>
                <w:sz w:val="22"/>
                <w:szCs w:val="22"/>
              </w:rPr>
            </w:pPr>
            <w:r>
              <w:rPr>
                <w:sz w:val="22"/>
                <w:szCs w:val="22"/>
              </w:rPr>
              <w:t xml:space="preserve">сравнению с аналогами и   </w:t>
            </w:r>
          </w:p>
          <w:p>
            <w:pPr>
              <w:pStyle w:val="Normal"/>
              <w:rPr>
                <w:sz w:val="22"/>
                <w:szCs w:val="22"/>
              </w:rPr>
            </w:pPr>
            <w:r>
              <w:rPr>
                <w:sz w:val="22"/>
                <w:szCs w:val="22"/>
              </w:rPr>
              <w:t xml:space="preserve">товарами-заменителями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описание         </w:t>
            </w:r>
          </w:p>
          <w:p>
            <w:pPr>
              <w:pStyle w:val="Normal"/>
              <w:rPr>
                <w:sz w:val="22"/>
                <w:szCs w:val="22"/>
              </w:rPr>
            </w:pPr>
            <w:r>
              <w:rPr>
                <w:sz w:val="22"/>
                <w:szCs w:val="22"/>
              </w:rPr>
              <w:t xml:space="preserve">выпускаемого товара      </w:t>
            </w:r>
          </w:p>
          <w:p>
            <w:pPr>
              <w:pStyle w:val="Normal"/>
              <w:rPr>
                <w:sz w:val="22"/>
                <w:szCs w:val="22"/>
              </w:rPr>
            </w:pPr>
            <w:r>
              <w:rPr>
                <w:sz w:val="22"/>
                <w:szCs w:val="22"/>
              </w:rPr>
              <w:t xml:space="preserve">(работ, услуг), его      </w:t>
            </w:r>
          </w:p>
          <w:p>
            <w:pPr>
              <w:pStyle w:val="Normal"/>
              <w:rPr>
                <w:sz w:val="22"/>
                <w:szCs w:val="22"/>
              </w:rPr>
            </w:pPr>
            <w:r>
              <w:rPr>
                <w:sz w:val="22"/>
                <w:szCs w:val="22"/>
              </w:rPr>
              <w:t xml:space="preserve">свойств. Расписан        </w:t>
            </w:r>
          </w:p>
          <w:p>
            <w:pPr>
              <w:pStyle w:val="Normal"/>
              <w:rPr>
                <w:sz w:val="22"/>
                <w:szCs w:val="22"/>
              </w:rPr>
            </w:pPr>
            <w:r>
              <w:rPr>
                <w:sz w:val="22"/>
                <w:szCs w:val="22"/>
              </w:rPr>
              <w:t xml:space="preserve">ассортимент товаров      </w:t>
            </w:r>
          </w:p>
          <w:p>
            <w:pPr>
              <w:pStyle w:val="Normal"/>
              <w:rPr>
                <w:sz w:val="22"/>
                <w:szCs w:val="22"/>
              </w:rPr>
            </w:pPr>
            <w:r>
              <w:rPr>
                <w:sz w:val="22"/>
                <w:szCs w:val="22"/>
              </w:rPr>
              <w:t xml:space="preserve">(работ, услуг)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наличие описания товаров  </w:t>
            </w:r>
          </w:p>
          <w:p>
            <w:pPr>
              <w:pStyle w:val="Normal"/>
              <w:rPr>
                <w:sz w:val="22"/>
                <w:szCs w:val="22"/>
              </w:rPr>
            </w:pPr>
            <w:r>
              <w:rPr>
                <w:sz w:val="22"/>
                <w:szCs w:val="22"/>
              </w:rPr>
              <w:t xml:space="preserve">(работ, услуг)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только описание  </w:t>
            </w:r>
          </w:p>
          <w:p>
            <w:pPr>
              <w:pStyle w:val="Normal"/>
              <w:rPr>
                <w:sz w:val="22"/>
                <w:szCs w:val="22"/>
              </w:rPr>
            </w:pPr>
            <w:r>
              <w:rPr>
                <w:sz w:val="22"/>
                <w:szCs w:val="22"/>
              </w:rPr>
              <w:t xml:space="preserve">товаров (работ, услуг)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3.2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Конкурентные преимущества товара (работ, услуг)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по цене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ставится оценка по       </w:t>
            </w:r>
          </w:p>
          <w:p>
            <w:pPr>
              <w:pStyle w:val="Normal"/>
              <w:rPr>
                <w:sz w:val="22"/>
                <w:szCs w:val="22"/>
              </w:rPr>
            </w:pPr>
            <w:r>
              <w:rPr>
                <w:sz w:val="22"/>
                <w:szCs w:val="22"/>
              </w:rPr>
              <w:t xml:space="preserve">каждому критерию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по качеству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по сопутствующему сервису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0,5  </w:t>
            </w:r>
          </w:p>
        </w:tc>
      </w:tr>
      <w:tr>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по новизне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0,5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IV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характеризующие маркетинг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0,172</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4.1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Ценовая политика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0,33 </w:t>
            </w:r>
          </w:p>
        </w:tc>
      </w:tr>
      <w:tr>
        <w:trPr>
          <w:trHeight w:val="12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определение цен на товары </w:t>
            </w:r>
          </w:p>
          <w:p>
            <w:pPr>
              <w:pStyle w:val="Normal"/>
              <w:rPr>
                <w:sz w:val="22"/>
                <w:szCs w:val="22"/>
              </w:rPr>
            </w:pPr>
            <w:r>
              <w:rPr>
                <w:sz w:val="22"/>
                <w:szCs w:val="22"/>
              </w:rPr>
              <w:t xml:space="preserve">(работы, услуги)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цены реализации  </w:t>
            </w:r>
          </w:p>
          <w:p>
            <w:pPr>
              <w:pStyle w:val="Normal"/>
              <w:rPr>
                <w:sz w:val="22"/>
                <w:szCs w:val="22"/>
              </w:rPr>
            </w:pPr>
            <w:r>
              <w:rPr>
                <w:sz w:val="22"/>
                <w:szCs w:val="22"/>
              </w:rPr>
              <w:t xml:space="preserve">товаров (работ, услуг),  </w:t>
            </w:r>
          </w:p>
          <w:p>
            <w:pPr>
              <w:pStyle w:val="Normal"/>
              <w:rPr>
                <w:sz w:val="22"/>
                <w:szCs w:val="22"/>
              </w:rPr>
            </w:pPr>
            <w:r>
              <w:rPr>
                <w:sz w:val="22"/>
                <w:szCs w:val="22"/>
              </w:rPr>
              <w:t xml:space="preserve">возможный темп роста,    </w:t>
            </w:r>
          </w:p>
          <w:p>
            <w:pPr>
              <w:pStyle w:val="Normal"/>
              <w:rPr>
                <w:sz w:val="22"/>
                <w:szCs w:val="22"/>
              </w:rPr>
            </w:pPr>
            <w:r>
              <w:rPr>
                <w:sz w:val="22"/>
                <w:szCs w:val="22"/>
              </w:rPr>
              <w:t xml:space="preserve">анализ среднерыночных    </w:t>
            </w:r>
          </w:p>
          <w:p>
            <w:pPr>
              <w:pStyle w:val="Normal"/>
              <w:rPr>
                <w:sz w:val="22"/>
                <w:szCs w:val="22"/>
              </w:rPr>
            </w:pPr>
            <w:r>
              <w:rPr>
                <w:sz w:val="22"/>
                <w:szCs w:val="22"/>
              </w:rPr>
              <w:t xml:space="preserve">цен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10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цены реализации  </w:t>
            </w:r>
          </w:p>
          <w:p>
            <w:pPr>
              <w:pStyle w:val="Normal"/>
              <w:rPr>
                <w:sz w:val="22"/>
                <w:szCs w:val="22"/>
              </w:rPr>
            </w:pPr>
            <w:r>
              <w:rPr>
                <w:sz w:val="22"/>
                <w:szCs w:val="22"/>
              </w:rPr>
              <w:t xml:space="preserve">товаров (работ, услуг),  </w:t>
            </w:r>
          </w:p>
          <w:p>
            <w:pPr>
              <w:pStyle w:val="Normal"/>
              <w:rPr>
                <w:sz w:val="22"/>
                <w:szCs w:val="22"/>
              </w:rPr>
            </w:pPr>
            <w:r>
              <w:rPr>
                <w:sz w:val="22"/>
                <w:szCs w:val="22"/>
              </w:rPr>
              <w:t xml:space="preserve">но их обоснование        </w:t>
            </w:r>
          </w:p>
          <w:p>
            <w:pPr>
              <w:pStyle w:val="Normal"/>
              <w:rPr>
                <w:sz w:val="22"/>
                <w:szCs w:val="22"/>
              </w:rPr>
            </w:pPr>
            <w:r>
              <w:rPr>
                <w:sz w:val="22"/>
                <w:szCs w:val="22"/>
              </w:rPr>
              <w:t xml:space="preserve">отсутствует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12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цены на проектируемый к  </w:t>
            </w:r>
          </w:p>
          <w:p>
            <w:pPr>
              <w:pStyle w:val="Normal"/>
              <w:rPr>
                <w:sz w:val="22"/>
                <w:szCs w:val="22"/>
              </w:rPr>
            </w:pPr>
            <w:r>
              <w:rPr>
                <w:sz w:val="22"/>
                <w:szCs w:val="22"/>
              </w:rPr>
              <w:t xml:space="preserve">производству товар       </w:t>
            </w:r>
          </w:p>
          <w:p>
            <w:pPr>
              <w:pStyle w:val="Normal"/>
              <w:rPr>
                <w:sz w:val="22"/>
                <w:szCs w:val="22"/>
              </w:rPr>
            </w:pPr>
            <w:r>
              <w:rPr>
                <w:sz w:val="22"/>
                <w:szCs w:val="22"/>
              </w:rPr>
              <w:t xml:space="preserve">(работы, услуги) не      </w:t>
            </w:r>
          </w:p>
          <w:p>
            <w:pPr>
              <w:pStyle w:val="Normal"/>
              <w:rPr>
                <w:sz w:val="22"/>
                <w:szCs w:val="22"/>
              </w:rPr>
            </w:pPr>
            <w:r>
              <w:rPr>
                <w:sz w:val="22"/>
                <w:szCs w:val="22"/>
              </w:rPr>
              <w:t xml:space="preserve">соответствуют ситуации   </w:t>
            </w:r>
          </w:p>
          <w:p>
            <w:pPr>
              <w:pStyle w:val="Normal"/>
              <w:rPr>
                <w:sz w:val="22"/>
                <w:szCs w:val="22"/>
              </w:rPr>
            </w:pPr>
            <w:r>
              <w:rPr>
                <w:sz w:val="22"/>
                <w:szCs w:val="22"/>
              </w:rPr>
              <w:t xml:space="preserve">на рынке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данные о ценах           </w:t>
            </w:r>
          </w:p>
          <w:p>
            <w:pPr>
              <w:pStyle w:val="Normal"/>
              <w:rPr>
                <w:sz w:val="22"/>
                <w:szCs w:val="22"/>
              </w:rPr>
            </w:pPr>
            <w:r>
              <w:rPr>
                <w:sz w:val="22"/>
                <w:szCs w:val="22"/>
              </w:rPr>
              <w:t xml:space="preserve">отсутствуют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4.2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Проектируемые методы сбыта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0,22 </w:t>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описание          </w:t>
            </w:r>
          </w:p>
          <w:p>
            <w:pPr>
              <w:pStyle w:val="Normal"/>
              <w:rPr>
                <w:sz w:val="22"/>
                <w:szCs w:val="22"/>
              </w:rPr>
            </w:pPr>
            <w:r>
              <w:rPr>
                <w:sz w:val="22"/>
                <w:szCs w:val="22"/>
              </w:rPr>
              <w:t>мероприятий по продвижению</w:t>
            </w:r>
          </w:p>
          <w:p>
            <w:pPr>
              <w:pStyle w:val="Normal"/>
              <w:rPr>
                <w:sz w:val="22"/>
                <w:szCs w:val="22"/>
              </w:rPr>
            </w:pPr>
            <w:r>
              <w:rPr>
                <w:sz w:val="22"/>
                <w:szCs w:val="22"/>
              </w:rPr>
              <w:t xml:space="preserve">товаров (работ, услуг)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ставится оценка по       </w:t>
            </w:r>
          </w:p>
          <w:p>
            <w:pPr>
              <w:pStyle w:val="Normal"/>
              <w:rPr>
                <w:sz w:val="22"/>
                <w:szCs w:val="22"/>
              </w:rPr>
            </w:pPr>
            <w:r>
              <w:rPr>
                <w:sz w:val="22"/>
                <w:szCs w:val="22"/>
              </w:rPr>
              <w:t xml:space="preserve">каждому критерию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определены каналы сбыта   </w:t>
            </w:r>
          </w:p>
          <w:p>
            <w:pPr>
              <w:pStyle w:val="Normal"/>
              <w:rPr>
                <w:sz w:val="22"/>
                <w:szCs w:val="22"/>
              </w:rPr>
            </w:pPr>
            <w:r>
              <w:rPr>
                <w:sz w:val="22"/>
                <w:szCs w:val="22"/>
              </w:rPr>
              <w:t xml:space="preserve">товаров (работ, услуг)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запроектированы           </w:t>
            </w:r>
          </w:p>
          <w:p>
            <w:pPr>
              <w:pStyle w:val="Normal"/>
              <w:rPr>
                <w:sz w:val="22"/>
                <w:szCs w:val="22"/>
              </w:rPr>
            </w:pPr>
            <w:r>
              <w:rPr>
                <w:sz w:val="22"/>
                <w:szCs w:val="22"/>
              </w:rPr>
              <w:t xml:space="preserve">мероприятия по расширению </w:t>
            </w:r>
          </w:p>
          <w:p>
            <w:pPr>
              <w:pStyle w:val="Normal"/>
              <w:rPr>
                <w:sz w:val="22"/>
                <w:szCs w:val="22"/>
              </w:rPr>
            </w:pPr>
            <w:r>
              <w:rPr>
                <w:sz w:val="22"/>
                <w:szCs w:val="22"/>
              </w:rPr>
              <w:t xml:space="preserve">рынка сбыта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4.3 </w:t>
            </w:r>
          </w:p>
        </w:tc>
        <w:tc>
          <w:tcPr>
            <w:tcW w:w="6810" w:type="dxa"/>
            <w:gridSpan w:val="3"/>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Обоснование объема реализации товаров (услуг, работ)</w:t>
            </w:r>
          </w:p>
        </w:tc>
        <w:tc>
          <w:tcPr>
            <w:tcW w:w="1820"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0,45 </w:t>
            </w:r>
          </w:p>
        </w:tc>
      </w:tr>
      <w:tr>
        <w:trPr>
          <w:trHeight w:val="12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анализ объема реализации  </w:t>
            </w:r>
          </w:p>
          <w:p>
            <w:pPr>
              <w:pStyle w:val="Normal"/>
              <w:rPr>
                <w:sz w:val="22"/>
                <w:szCs w:val="22"/>
              </w:rPr>
            </w:pPr>
            <w:r>
              <w:rPr>
                <w:sz w:val="22"/>
                <w:szCs w:val="22"/>
              </w:rPr>
              <w:t xml:space="preserve">товаров (услуг, работ)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объем реализации товаров </w:t>
            </w:r>
          </w:p>
          <w:p>
            <w:pPr>
              <w:pStyle w:val="Normal"/>
              <w:rPr>
                <w:sz w:val="22"/>
                <w:szCs w:val="22"/>
              </w:rPr>
            </w:pPr>
            <w:r>
              <w:rPr>
                <w:sz w:val="22"/>
                <w:szCs w:val="22"/>
              </w:rPr>
              <w:t xml:space="preserve">(услуг, работ)           </w:t>
            </w:r>
          </w:p>
          <w:p>
            <w:pPr>
              <w:pStyle w:val="Normal"/>
              <w:rPr>
                <w:sz w:val="22"/>
                <w:szCs w:val="22"/>
              </w:rPr>
            </w:pPr>
            <w:r>
              <w:rPr>
                <w:sz w:val="22"/>
                <w:szCs w:val="22"/>
              </w:rPr>
              <w:t xml:space="preserve">спрогнозирован и         </w:t>
            </w:r>
          </w:p>
          <w:p>
            <w:pPr>
              <w:pStyle w:val="Normal"/>
              <w:rPr>
                <w:sz w:val="22"/>
                <w:szCs w:val="22"/>
              </w:rPr>
            </w:pPr>
            <w:r>
              <w:rPr>
                <w:sz w:val="22"/>
                <w:szCs w:val="22"/>
              </w:rPr>
              <w:t xml:space="preserve">обоснован не менее чем   </w:t>
            </w:r>
          </w:p>
          <w:p>
            <w:pPr>
              <w:pStyle w:val="Normal"/>
              <w:rPr>
                <w:sz w:val="22"/>
                <w:szCs w:val="22"/>
              </w:rPr>
            </w:pPr>
            <w:r>
              <w:rPr>
                <w:sz w:val="22"/>
                <w:szCs w:val="22"/>
              </w:rPr>
              <w:t xml:space="preserve">на 2 года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8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обоснование  </w:t>
            </w:r>
          </w:p>
          <w:p>
            <w:pPr>
              <w:pStyle w:val="Normal"/>
              <w:rPr>
                <w:sz w:val="22"/>
                <w:szCs w:val="22"/>
              </w:rPr>
            </w:pPr>
            <w:r>
              <w:rPr>
                <w:sz w:val="22"/>
                <w:szCs w:val="22"/>
              </w:rPr>
              <w:t xml:space="preserve">объема реализации        </w:t>
            </w:r>
          </w:p>
          <w:p>
            <w:pPr>
              <w:pStyle w:val="Normal"/>
              <w:rPr>
                <w:sz w:val="22"/>
                <w:szCs w:val="22"/>
              </w:rPr>
            </w:pPr>
            <w:r>
              <w:rPr>
                <w:sz w:val="22"/>
                <w:szCs w:val="22"/>
              </w:rPr>
              <w:t xml:space="preserve">товаров (услуг, работ)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прогноз      </w:t>
            </w:r>
          </w:p>
          <w:p>
            <w:pPr>
              <w:pStyle w:val="Normal"/>
              <w:rPr>
                <w:sz w:val="22"/>
                <w:szCs w:val="22"/>
              </w:rPr>
            </w:pPr>
            <w:r>
              <w:rPr>
                <w:sz w:val="22"/>
                <w:szCs w:val="22"/>
              </w:rPr>
              <w:t xml:space="preserve">объема реализации        </w:t>
            </w:r>
          </w:p>
          <w:p>
            <w:pPr>
              <w:pStyle w:val="Normal"/>
              <w:rPr>
                <w:sz w:val="22"/>
                <w:szCs w:val="22"/>
              </w:rPr>
            </w:pPr>
            <w:r>
              <w:rPr>
                <w:sz w:val="22"/>
                <w:szCs w:val="22"/>
              </w:rPr>
              <w:t xml:space="preserve">товаров (услуг, работ)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V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характеризующие производство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0,145</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5.1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Технология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0,45 </w:t>
            </w:r>
          </w:p>
        </w:tc>
      </w:tr>
      <w:tr>
        <w:trPr>
          <w:trHeight w:val="10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описание          </w:t>
            </w:r>
          </w:p>
          <w:p>
            <w:pPr>
              <w:pStyle w:val="Normal"/>
              <w:rPr>
                <w:sz w:val="22"/>
                <w:szCs w:val="22"/>
              </w:rPr>
            </w:pPr>
            <w:r>
              <w:rPr>
                <w:sz w:val="22"/>
                <w:szCs w:val="22"/>
              </w:rPr>
              <w:t xml:space="preserve">технологии производства и </w:t>
            </w:r>
          </w:p>
          <w:p>
            <w:pPr>
              <w:pStyle w:val="Normal"/>
              <w:rPr>
                <w:sz w:val="22"/>
                <w:szCs w:val="22"/>
              </w:rPr>
            </w:pPr>
            <w:r>
              <w:rPr>
                <w:sz w:val="22"/>
                <w:szCs w:val="22"/>
              </w:rPr>
              <w:t xml:space="preserve">организации               </w:t>
            </w:r>
          </w:p>
          <w:p>
            <w:pPr>
              <w:pStyle w:val="Normal"/>
              <w:rPr>
                <w:sz w:val="22"/>
                <w:szCs w:val="22"/>
              </w:rPr>
            </w:pPr>
            <w:r>
              <w:rPr>
                <w:sz w:val="22"/>
                <w:szCs w:val="22"/>
              </w:rPr>
              <w:t>производственного процесса</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этапы, алгоритм, схемы,  </w:t>
            </w:r>
          </w:p>
          <w:p>
            <w:pPr>
              <w:pStyle w:val="Normal"/>
              <w:rPr>
                <w:sz w:val="22"/>
                <w:szCs w:val="22"/>
              </w:rPr>
            </w:pPr>
            <w:r>
              <w:rPr>
                <w:sz w:val="22"/>
                <w:szCs w:val="22"/>
              </w:rPr>
              <w:t xml:space="preserve">принципы работы          </w:t>
            </w:r>
          </w:p>
          <w:p>
            <w:pPr>
              <w:pStyle w:val="Normal"/>
              <w:rPr>
                <w:sz w:val="22"/>
                <w:szCs w:val="22"/>
              </w:rPr>
            </w:pPr>
            <w:r>
              <w:rPr>
                <w:sz w:val="22"/>
                <w:szCs w:val="22"/>
              </w:rPr>
              <w:t xml:space="preserve">оборудования и т.п. (для </w:t>
            </w:r>
          </w:p>
          <w:p>
            <w:pPr>
              <w:pStyle w:val="Normal"/>
              <w:rPr>
                <w:sz w:val="22"/>
                <w:szCs w:val="22"/>
              </w:rPr>
            </w:pPr>
            <w:r>
              <w:rPr>
                <w:sz w:val="22"/>
                <w:szCs w:val="22"/>
              </w:rPr>
              <w:t xml:space="preserve">непроизводственных       </w:t>
            </w:r>
          </w:p>
          <w:p>
            <w:pPr>
              <w:pStyle w:val="Normal"/>
              <w:rPr>
                <w:sz w:val="22"/>
                <w:szCs w:val="22"/>
              </w:rPr>
            </w:pPr>
            <w:r>
              <w:rPr>
                <w:sz w:val="22"/>
                <w:szCs w:val="22"/>
              </w:rPr>
              <w:t xml:space="preserve">проектов обязательно     </w:t>
            </w:r>
          </w:p>
          <w:p>
            <w:pPr>
              <w:pStyle w:val="Normal"/>
              <w:rPr>
                <w:sz w:val="22"/>
                <w:szCs w:val="22"/>
              </w:rPr>
            </w:pPr>
            <w:r>
              <w:rPr>
                <w:sz w:val="22"/>
                <w:szCs w:val="22"/>
              </w:rPr>
              <w:t xml:space="preserve">описание порядка         </w:t>
            </w:r>
          </w:p>
          <w:p>
            <w:pPr>
              <w:pStyle w:val="Normal"/>
              <w:rPr>
                <w:sz w:val="22"/>
                <w:szCs w:val="22"/>
              </w:rPr>
            </w:pPr>
            <w:r>
              <w:rPr>
                <w:sz w:val="22"/>
                <w:szCs w:val="22"/>
              </w:rPr>
              <w:t xml:space="preserve">оказания услуг, основных </w:t>
            </w:r>
          </w:p>
          <w:p>
            <w:pPr>
              <w:pStyle w:val="Normal"/>
              <w:rPr>
                <w:sz w:val="22"/>
                <w:szCs w:val="22"/>
              </w:rPr>
            </w:pPr>
            <w:r>
              <w:rPr>
                <w:sz w:val="22"/>
                <w:szCs w:val="22"/>
              </w:rPr>
              <w:t xml:space="preserve">требований к этому       </w:t>
            </w:r>
          </w:p>
          <w:p>
            <w:pPr>
              <w:pStyle w:val="Normal"/>
              <w:rPr>
                <w:sz w:val="22"/>
                <w:szCs w:val="22"/>
              </w:rPr>
            </w:pPr>
            <w:r>
              <w:rPr>
                <w:sz w:val="22"/>
                <w:szCs w:val="22"/>
              </w:rPr>
              <w:t xml:space="preserve">процессу)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описание      </w:t>
            </w:r>
          </w:p>
          <w:p>
            <w:pPr>
              <w:pStyle w:val="Normal"/>
              <w:rPr>
                <w:sz w:val="22"/>
                <w:szCs w:val="22"/>
              </w:rPr>
            </w:pPr>
            <w:r>
              <w:rPr>
                <w:sz w:val="22"/>
                <w:szCs w:val="22"/>
              </w:rPr>
              <w:t xml:space="preserve">технологии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описание      </w:t>
            </w:r>
          </w:p>
          <w:p>
            <w:pPr>
              <w:pStyle w:val="Normal"/>
              <w:rPr>
                <w:sz w:val="22"/>
                <w:szCs w:val="22"/>
              </w:rPr>
            </w:pPr>
            <w:r>
              <w:rPr>
                <w:sz w:val="22"/>
                <w:szCs w:val="22"/>
              </w:rPr>
              <w:t>производственного процесса</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5.2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Производственные ресурсы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0,37 </w:t>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 перечень основного </w:t>
            </w:r>
          </w:p>
          <w:p>
            <w:pPr>
              <w:pStyle w:val="Normal"/>
              <w:rPr>
                <w:sz w:val="22"/>
                <w:szCs w:val="22"/>
              </w:rPr>
            </w:pPr>
            <w:r>
              <w:rPr>
                <w:sz w:val="22"/>
                <w:szCs w:val="22"/>
              </w:rPr>
              <w:t xml:space="preserve">производственного         </w:t>
            </w:r>
          </w:p>
          <w:p>
            <w:pPr>
              <w:pStyle w:val="Normal"/>
              <w:rPr>
                <w:sz w:val="22"/>
                <w:szCs w:val="22"/>
              </w:rPr>
            </w:pPr>
            <w:r>
              <w:rPr>
                <w:sz w:val="22"/>
                <w:szCs w:val="22"/>
              </w:rPr>
              <w:t xml:space="preserve">оборудования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ставится оценка по       </w:t>
            </w:r>
          </w:p>
          <w:p>
            <w:pPr>
              <w:pStyle w:val="Normal"/>
              <w:rPr>
                <w:sz w:val="22"/>
                <w:szCs w:val="22"/>
              </w:rPr>
            </w:pPr>
            <w:r>
              <w:rPr>
                <w:sz w:val="22"/>
                <w:szCs w:val="22"/>
              </w:rPr>
              <w:t xml:space="preserve">каждому критерию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 перечень           </w:t>
            </w:r>
          </w:p>
          <w:p>
            <w:pPr>
              <w:pStyle w:val="Normal"/>
              <w:rPr>
                <w:sz w:val="22"/>
                <w:szCs w:val="22"/>
              </w:rPr>
            </w:pPr>
            <w:r>
              <w:rPr>
                <w:sz w:val="22"/>
                <w:szCs w:val="22"/>
              </w:rPr>
              <w:t xml:space="preserve">вспомогательного          </w:t>
            </w:r>
          </w:p>
          <w:p>
            <w:pPr>
              <w:pStyle w:val="Normal"/>
              <w:rPr>
                <w:sz w:val="22"/>
                <w:szCs w:val="22"/>
              </w:rPr>
            </w:pPr>
            <w:r>
              <w:rPr>
                <w:sz w:val="22"/>
                <w:szCs w:val="22"/>
              </w:rPr>
              <w:t xml:space="preserve">оборудования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указана техническая       </w:t>
            </w:r>
          </w:p>
          <w:p>
            <w:pPr>
              <w:pStyle w:val="Normal"/>
              <w:rPr>
                <w:sz w:val="22"/>
                <w:szCs w:val="22"/>
              </w:rPr>
            </w:pPr>
            <w:r>
              <w:rPr>
                <w:sz w:val="22"/>
                <w:szCs w:val="22"/>
              </w:rPr>
              <w:t xml:space="preserve">характеристика            </w:t>
            </w:r>
          </w:p>
          <w:p>
            <w:pPr>
              <w:pStyle w:val="Normal"/>
              <w:rPr>
                <w:sz w:val="22"/>
                <w:szCs w:val="22"/>
              </w:rPr>
            </w:pPr>
            <w:r>
              <w:rPr>
                <w:sz w:val="22"/>
                <w:szCs w:val="22"/>
              </w:rPr>
              <w:t xml:space="preserve">оборудования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поставщики        </w:t>
            </w:r>
          </w:p>
          <w:p>
            <w:pPr>
              <w:pStyle w:val="Normal"/>
              <w:rPr>
                <w:sz w:val="22"/>
                <w:szCs w:val="22"/>
              </w:rPr>
            </w:pPr>
            <w:r>
              <w:rPr>
                <w:sz w:val="22"/>
                <w:szCs w:val="22"/>
              </w:rPr>
              <w:t xml:space="preserve">оборудования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д)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квалифицированный </w:t>
            </w:r>
          </w:p>
          <w:p>
            <w:pPr>
              <w:pStyle w:val="Normal"/>
              <w:rPr>
                <w:sz w:val="22"/>
                <w:szCs w:val="22"/>
              </w:rPr>
            </w:pPr>
            <w:r>
              <w:rPr>
                <w:sz w:val="22"/>
                <w:szCs w:val="22"/>
              </w:rPr>
              <w:t xml:space="preserve">персонал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5.3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Формирование себестоимости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0,18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указаны затраты на сырье и</w:t>
            </w:r>
          </w:p>
          <w:p>
            <w:pPr>
              <w:pStyle w:val="Normal"/>
              <w:rPr>
                <w:sz w:val="22"/>
                <w:szCs w:val="22"/>
              </w:rPr>
            </w:pPr>
            <w:r>
              <w:rPr>
                <w:sz w:val="22"/>
                <w:szCs w:val="22"/>
              </w:rPr>
              <w:t xml:space="preserve">материалы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ставится оценка по       </w:t>
            </w:r>
          </w:p>
          <w:p>
            <w:pPr>
              <w:pStyle w:val="Normal"/>
              <w:rPr>
                <w:sz w:val="22"/>
                <w:szCs w:val="22"/>
              </w:rPr>
            </w:pPr>
            <w:r>
              <w:rPr>
                <w:sz w:val="22"/>
                <w:szCs w:val="22"/>
              </w:rPr>
              <w:t xml:space="preserve">каждому критерию. Если   </w:t>
            </w:r>
          </w:p>
          <w:p>
            <w:pPr>
              <w:pStyle w:val="Normal"/>
              <w:rPr>
                <w:sz w:val="22"/>
                <w:szCs w:val="22"/>
              </w:rPr>
            </w:pPr>
            <w:r>
              <w:rPr>
                <w:sz w:val="22"/>
                <w:szCs w:val="22"/>
              </w:rPr>
              <w:t xml:space="preserve">по бизнес-проекту аренда </w:t>
            </w:r>
          </w:p>
          <w:p>
            <w:pPr>
              <w:pStyle w:val="Normal"/>
              <w:rPr>
                <w:sz w:val="22"/>
                <w:szCs w:val="22"/>
              </w:rPr>
            </w:pPr>
            <w:r>
              <w:rPr>
                <w:sz w:val="22"/>
                <w:szCs w:val="22"/>
              </w:rPr>
              <w:t xml:space="preserve">помещений (основных      </w:t>
            </w:r>
          </w:p>
          <w:p>
            <w:pPr>
              <w:pStyle w:val="Normal"/>
              <w:rPr>
                <w:sz w:val="22"/>
                <w:szCs w:val="22"/>
              </w:rPr>
            </w:pPr>
            <w:r>
              <w:rPr>
                <w:sz w:val="22"/>
                <w:szCs w:val="22"/>
              </w:rPr>
              <w:t xml:space="preserve">средств) не требуется,   </w:t>
            </w:r>
          </w:p>
          <w:p>
            <w:pPr>
              <w:pStyle w:val="Normal"/>
              <w:rPr>
                <w:sz w:val="22"/>
                <w:szCs w:val="22"/>
              </w:rPr>
            </w:pPr>
            <w:r>
              <w:rPr>
                <w:sz w:val="22"/>
                <w:szCs w:val="22"/>
              </w:rPr>
              <w:t xml:space="preserve">по подпункту "в"         </w:t>
            </w:r>
          </w:p>
          <w:p>
            <w:pPr>
              <w:pStyle w:val="Normal"/>
              <w:rPr>
                <w:sz w:val="22"/>
                <w:szCs w:val="22"/>
              </w:rPr>
            </w:pPr>
            <w:r>
              <w:rPr>
                <w:sz w:val="22"/>
                <w:szCs w:val="22"/>
              </w:rPr>
              <w:t xml:space="preserve">ставится "1"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расходы на оплату </w:t>
            </w:r>
          </w:p>
          <w:p>
            <w:pPr>
              <w:pStyle w:val="Normal"/>
              <w:rPr>
                <w:sz w:val="22"/>
                <w:szCs w:val="22"/>
              </w:rPr>
            </w:pPr>
            <w:r>
              <w:rPr>
                <w:sz w:val="22"/>
                <w:szCs w:val="22"/>
              </w:rPr>
              <w:t xml:space="preserve">труда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указана аренда помещения, </w:t>
            </w:r>
          </w:p>
          <w:p>
            <w:pPr>
              <w:pStyle w:val="Normal"/>
              <w:rPr>
                <w:sz w:val="22"/>
                <w:szCs w:val="22"/>
              </w:rPr>
            </w:pPr>
            <w:r>
              <w:rPr>
                <w:sz w:val="22"/>
                <w:szCs w:val="22"/>
              </w:rPr>
              <w:t xml:space="preserve">основных средств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г)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налоговые платежи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rHeight w:val="12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д)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указаны прочие расходы    </w:t>
            </w:r>
          </w:p>
          <w:p>
            <w:pPr>
              <w:pStyle w:val="Normal"/>
              <w:rPr>
                <w:sz w:val="22"/>
                <w:szCs w:val="22"/>
              </w:rPr>
            </w:pPr>
            <w:r>
              <w:rPr>
                <w:sz w:val="22"/>
                <w:szCs w:val="22"/>
              </w:rPr>
              <w:t xml:space="preserve">(транспортные расходы,    </w:t>
            </w:r>
          </w:p>
          <w:p>
            <w:pPr>
              <w:pStyle w:val="Normal"/>
              <w:rPr>
                <w:sz w:val="22"/>
                <w:szCs w:val="22"/>
              </w:rPr>
            </w:pPr>
            <w:r>
              <w:rPr>
                <w:sz w:val="22"/>
                <w:szCs w:val="22"/>
              </w:rPr>
              <w:t xml:space="preserve">расходы на сертификацию,  </w:t>
            </w:r>
          </w:p>
          <w:p>
            <w:pPr>
              <w:pStyle w:val="Normal"/>
              <w:rPr>
                <w:sz w:val="22"/>
                <w:szCs w:val="22"/>
              </w:rPr>
            </w:pPr>
            <w:r>
              <w:rPr>
                <w:sz w:val="22"/>
                <w:szCs w:val="22"/>
              </w:rPr>
              <w:t xml:space="preserve">согласование, услуги      </w:t>
            </w:r>
          </w:p>
          <w:p>
            <w:pPr>
              <w:pStyle w:val="Normal"/>
              <w:rPr>
                <w:sz w:val="22"/>
                <w:szCs w:val="22"/>
              </w:rPr>
            </w:pPr>
            <w:r>
              <w:rPr>
                <w:sz w:val="22"/>
                <w:szCs w:val="22"/>
              </w:rPr>
              <w:t xml:space="preserve">связи, проценты по        </w:t>
            </w:r>
          </w:p>
          <w:p>
            <w:pPr>
              <w:pStyle w:val="Normal"/>
              <w:rPr>
                <w:sz w:val="22"/>
                <w:szCs w:val="22"/>
              </w:rPr>
            </w:pPr>
            <w:r>
              <w:rPr>
                <w:sz w:val="22"/>
                <w:szCs w:val="22"/>
              </w:rPr>
              <w:t xml:space="preserve">кредитам и т.п.)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VI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Финансовые факторы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0,189</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6.1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Обеспеченность финансовыми средствами (собственными,</w:t>
            </w:r>
          </w:p>
          <w:p>
            <w:pPr>
              <w:pStyle w:val="Normal"/>
              <w:rPr>
                <w:sz w:val="22"/>
                <w:szCs w:val="22"/>
              </w:rPr>
            </w:pPr>
            <w:r>
              <w:rPr>
                <w:sz w:val="22"/>
                <w:szCs w:val="22"/>
              </w:rPr>
              <w:t xml:space="preserve">заемными) на реализацию проекта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0,65 </w:t>
            </w:r>
          </w:p>
        </w:tc>
      </w:tr>
      <w:tr>
        <w:trPr>
          <w:trHeight w:val="4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доля собственных (заемных)</w:t>
            </w:r>
          </w:p>
          <w:p>
            <w:pPr>
              <w:pStyle w:val="Normal"/>
              <w:rPr>
                <w:sz w:val="22"/>
                <w:szCs w:val="22"/>
              </w:rPr>
            </w:pPr>
            <w:r>
              <w:rPr>
                <w:sz w:val="22"/>
                <w:szCs w:val="22"/>
              </w:rPr>
              <w:t xml:space="preserve">средств в общем объеме    </w:t>
            </w:r>
          </w:p>
          <w:p>
            <w:pPr>
              <w:pStyle w:val="Normal"/>
              <w:rPr>
                <w:sz w:val="22"/>
                <w:szCs w:val="22"/>
              </w:rPr>
            </w:pPr>
            <w:r>
              <w:rPr>
                <w:sz w:val="22"/>
                <w:szCs w:val="22"/>
              </w:rPr>
              <w:t xml:space="preserve">инвестиций на реализацию  </w:t>
            </w:r>
          </w:p>
          <w:p>
            <w:pPr>
              <w:pStyle w:val="Normal"/>
              <w:rPr>
                <w:sz w:val="22"/>
                <w:szCs w:val="22"/>
              </w:rPr>
            </w:pPr>
            <w:r>
              <w:rPr>
                <w:sz w:val="22"/>
                <w:szCs w:val="22"/>
              </w:rPr>
              <w:t xml:space="preserve">бизнес-проекта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76% и выше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51% включительно до   </w:t>
            </w:r>
          </w:p>
          <w:p>
            <w:pPr>
              <w:pStyle w:val="Normal"/>
              <w:rPr>
                <w:sz w:val="22"/>
                <w:szCs w:val="22"/>
              </w:rPr>
            </w:pPr>
            <w:r>
              <w:rPr>
                <w:sz w:val="22"/>
                <w:szCs w:val="22"/>
              </w:rPr>
              <w:t xml:space="preserve">75%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31% включительно до   </w:t>
            </w:r>
          </w:p>
          <w:p>
            <w:pPr>
              <w:pStyle w:val="Normal"/>
              <w:rPr>
                <w:sz w:val="22"/>
                <w:szCs w:val="22"/>
              </w:rPr>
            </w:pPr>
            <w:r>
              <w:rPr>
                <w:sz w:val="22"/>
                <w:szCs w:val="22"/>
              </w:rPr>
              <w:t xml:space="preserve">50%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10% включительно до   </w:t>
            </w:r>
          </w:p>
          <w:p>
            <w:pPr>
              <w:pStyle w:val="Normal"/>
              <w:rPr>
                <w:sz w:val="22"/>
                <w:szCs w:val="22"/>
              </w:rPr>
            </w:pPr>
            <w:r>
              <w:rPr>
                <w:sz w:val="22"/>
                <w:szCs w:val="22"/>
              </w:rPr>
              <w:t xml:space="preserve">30%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менее 10%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rHeight w:val="6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6.2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Наличие собственных средств (доля собственных       </w:t>
            </w:r>
          </w:p>
          <w:p>
            <w:pPr>
              <w:pStyle w:val="Normal"/>
              <w:rPr>
                <w:sz w:val="22"/>
                <w:szCs w:val="22"/>
              </w:rPr>
            </w:pPr>
            <w:r>
              <w:rPr>
                <w:sz w:val="22"/>
                <w:szCs w:val="22"/>
              </w:rPr>
              <w:t xml:space="preserve">средств в общем объеме средств, необходимых для     </w:t>
            </w:r>
          </w:p>
          <w:p>
            <w:pPr>
              <w:pStyle w:val="Normal"/>
              <w:rPr>
                <w:sz w:val="22"/>
                <w:szCs w:val="22"/>
              </w:rPr>
            </w:pPr>
            <w:r>
              <w:rPr>
                <w:sz w:val="22"/>
                <w:szCs w:val="22"/>
              </w:rPr>
              <w:t xml:space="preserve">реализации проекта)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4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доля собственных средств в</w:t>
            </w:r>
          </w:p>
          <w:p>
            <w:pPr>
              <w:pStyle w:val="Normal"/>
              <w:rPr>
                <w:sz w:val="22"/>
                <w:szCs w:val="22"/>
              </w:rPr>
            </w:pPr>
            <w:r>
              <w:rPr>
                <w:sz w:val="22"/>
                <w:szCs w:val="22"/>
              </w:rPr>
              <w:t>общем объеме инвестиций на</w:t>
            </w:r>
          </w:p>
          <w:p>
            <w:pPr>
              <w:pStyle w:val="Normal"/>
              <w:rPr>
                <w:sz w:val="22"/>
                <w:szCs w:val="22"/>
              </w:rPr>
            </w:pPr>
            <w:r>
              <w:rPr>
                <w:sz w:val="22"/>
                <w:szCs w:val="22"/>
              </w:rPr>
              <w:t xml:space="preserve">реализацию бизнес-проекта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76% и выше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51% включительно до   </w:t>
            </w:r>
          </w:p>
          <w:p>
            <w:pPr>
              <w:pStyle w:val="Normal"/>
              <w:rPr>
                <w:sz w:val="22"/>
                <w:szCs w:val="22"/>
              </w:rPr>
            </w:pPr>
            <w:r>
              <w:rPr>
                <w:sz w:val="22"/>
                <w:szCs w:val="22"/>
              </w:rPr>
              <w:t xml:space="preserve">75%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31% включительно до   </w:t>
            </w:r>
          </w:p>
          <w:p>
            <w:pPr>
              <w:pStyle w:val="Normal"/>
              <w:rPr>
                <w:sz w:val="22"/>
                <w:szCs w:val="22"/>
              </w:rPr>
            </w:pPr>
            <w:r>
              <w:rPr>
                <w:sz w:val="22"/>
                <w:szCs w:val="22"/>
              </w:rPr>
              <w:t xml:space="preserve">50%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10% включительно до   </w:t>
            </w:r>
          </w:p>
          <w:p>
            <w:pPr>
              <w:pStyle w:val="Normal"/>
              <w:rPr>
                <w:sz w:val="22"/>
                <w:szCs w:val="22"/>
              </w:rPr>
            </w:pPr>
            <w:r>
              <w:rPr>
                <w:sz w:val="22"/>
                <w:szCs w:val="22"/>
              </w:rPr>
              <w:t xml:space="preserve">30%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менее 10%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VII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Социально-экономические факторы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0,073</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7.1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Развитие рынка труда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0,65 </w:t>
            </w:r>
          </w:p>
        </w:tc>
      </w:tr>
      <w:tr>
        <w:trPr>
          <w:trHeight w:val="4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количество новых рабочих  </w:t>
            </w:r>
          </w:p>
          <w:p>
            <w:pPr>
              <w:pStyle w:val="Normal"/>
              <w:rPr>
                <w:sz w:val="22"/>
                <w:szCs w:val="22"/>
              </w:rPr>
            </w:pPr>
            <w:r>
              <w:rPr>
                <w:sz w:val="22"/>
                <w:szCs w:val="22"/>
              </w:rPr>
              <w:t xml:space="preserve">мест (без учета           </w:t>
            </w:r>
          </w:p>
          <w:p>
            <w:pPr>
              <w:pStyle w:val="Normal"/>
              <w:rPr>
                <w:sz w:val="22"/>
                <w:szCs w:val="22"/>
              </w:rPr>
            </w:pPr>
            <w:r>
              <w:rPr>
                <w:sz w:val="22"/>
                <w:szCs w:val="22"/>
              </w:rPr>
              <w:t xml:space="preserve">инициатора)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свыше 10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6 до 10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 2 до 5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2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7.2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Уровень заработной платы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0,35 </w:t>
            </w:r>
          </w:p>
        </w:tc>
      </w:tr>
      <w:tr>
        <w:trPr>
          <w:trHeight w:val="8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отношение уровня          </w:t>
            </w:r>
          </w:p>
          <w:p>
            <w:pPr>
              <w:pStyle w:val="Normal"/>
              <w:rPr>
                <w:sz w:val="22"/>
                <w:szCs w:val="22"/>
              </w:rPr>
            </w:pPr>
            <w:r>
              <w:rPr>
                <w:sz w:val="22"/>
                <w:szCs w:val="22"/>
              </w:rPr>
              <w:t xml:space="preserve">заработной платы по       </w:t>
            </w:r>
          </w:p>
          <w:p>
            <w:pPr>
              <w:pStyle w:val="Normal"/>
              <w:rPr>
                <w:sz w:val="22"/>
                <w:szCs w:val="22"/>
              </w:rPr>
            </w:pPr>
            <w:r>
              <w:rPr>
                <w:sz w:val="22"/>
                <w:szCs w:val="22"/>
              </w:rPr>
              <w:t xml:space="preserve">бизнес-проекту к величине </w:t>
            </w:r>
          </w:p>
          <w:p>
            <w:pPr>
              <w:pStyle w:val="Normal"/>
              <w:rPr>
                <w:sz w:val="22"/>
                <w:szCs w:val="22"/>
              </w:rPr>
            </w:pPr>
            <w:r>
              <w:rPr>
                <w:sz w:val="22"/>
                <w:szCs w:val="22"/>
              </w:rPr>
              <w:t xml:space="preserve">прожиточного минимума по  </w:t>
            </w:r>
          </w:p>
          <w:p>
            <w:pPr>
              <w:pStyle w:val="Normal"/>
              <w:rPr>
                <w:sz w:val="22"/>
                <w:szCs w:val="22"/>
              </w:rPr>
            </w:pPr>
            <w:r>
              <w:rPr>
                <w:sz w:val="22"/>
                <w:szCs w:val="22"/>
              </w:rPr>
              <w:t xml:space="preserve">Красноярскому краю,       </w:t>
            </w:r>
          </w:p>
          <w:p>
            <w:pPr>
              <w:pStyle w:val="Normal"/>
              <w:rPr>
                <w:sz w:val="22"/>
                <w:szCs w:val="22"/>
              </w:rPr>
            </w:pPr>
            <w:r>
              <w:rPr>
                <w:sz w:val="22"/>
                <w:szCs w:val="22"/>
              </w:rPr>
              <w:t xml:space="preserve">установленного на         </w:t>
            </w:r>
          </w:p>
          <w:p>
            <w:pPr>
              <w:pStyle w:val="Normal"/>
              <w:rPr>
                <w:sz w:val="22"/>
                <w:szCs w:val="22"/>
              </w:rPr>
            </w:pPr>
            <w:r>
              <w:rPr>
                <w:sz w:val="22"/>
                <w:szCs w:val="22"/>
              </w:rPr>
              <w:t xml:space="preserve">соответствующий           </w:t>
            </w:r>
          </w:p>
          <w:p>
            <w:pPr>
              <w:pStyle w:val="Normal"/>
              <w:rPr>
                <w:sz w:val="22"/>
                <w:szCs w:val="22"/>
              </w:rPr>
            </w:pPr>
            <w:r>
              <w:rPr>
                <w:sz w:val="22"/>
                <w:szCs w:val="22"/>
              </w:rPr>
              <w:t xml:space="preserve">календарный год, и МРОТ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выше величины            </w:t>
            </w:r>
          </w:p>
          <w:p>
            <w:pPr>
              <w:pStyle w:val="Normal"/>
              <w:rPr>
                <w:sz w:val="22"/>
                <w:szCs w:val="22"/>
              </w:rPr>
            </w:pPr>
            <w:r>
              <w:rPr>
                <w:sz w:val="22"/>
                <w:szCs w:val="22"/>
              </w:rPr>
              <w:t xml:space="preserve">прожиточного минимума по </w:t>
            </w:r>
          </w:p>
          <w:p>
            <w:pPr>
              <w:pStyle w:val="Normal"/>
              <w:rPr>
                <w:sz w:val="22"/>
                <w:szCs w:val="22"/>
              </w:rPr>
            </w:pPr>
            <w:r>
              <w:rPr>
                <w:sz w:val="22"/>
                <w:szCs w:val="22"/>
              </w:rPr>
              <w:t xml:space="preserve">Красноярскому краю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10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соответствует величине   </w:t>
            </w:r>
          </w:p>
          <w:p>
            <w:pPr>
              <w:pStyle w:val="Normal"/>
              <w:rPr>
                <w:sz w:val="22"/>
                <w:szCs w:val="22"/>
              </w:rPr>
            </w:pPr>
            <w:r>
              <w:rPr>
                <w:sz w:val="22"/>
                <w:szCs w:val="22"/>
              </w:rPr>
              <w:t xml:space="preserve">прожиточного минимума,   </w:t>
            </w:r>
          </w:p>
          <w:p>
            <w:pPr>
              <w:pStyle w:val="Normal"/>
              <w:rPr>
                <w:sz w:val="22"/>
                <w:szCs w:val="22"/>
              </w:rPr>
            </w:pPr>
            <w:r>
              <w:rPr>
                <w:sz w:val="22"/>
                <w:szCs w:val="22"/>
              </w:rPr>
              <w:t xml:space="preserve">установленного в         </w:t>
            </w:r>
          </w:p>
          <w:p>
            <w:pPr>
              <w:pStyle w:val="Normal"/>
              <w:rPr>
                <w:sz w:val="22"/>
                <w:szCs w:val="22"/>
              </w:rPr>
            </w:pPr>
            <w:r>
              <w:rPr>
                <w:sz w:val="22"/>
                <w:szCs w:val="22"/>
              </w:rPr>
              <w:t xml:space="preserve">Красноярском крае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rHeight w:val="12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ниже величины            </w:t>
            </w:r>
          </w:p>
          <w:p>
            <w:pPr>
              <w:pStyle w:val="Normal"/>
              <w:rPr>
                <w:sz w:val="22"/>
                <w:szCs w:val="22"/>
              </w:rPr>
            </w:pPr>
            <w:r>
              <w:rPr>
                <w:sz w:val="22"/>
                <w:szCs w:val="22"/>
              </w:rPr>
              <w:t xml:space="preserve">прожиточного минимума,   </w:t>
            </w:r>
          </w:p>
          <w:p>
            <w:pPr>
              <w:pStyle w:val="Normal"/>
              <w:rPr>
                <w:sz w:val="22"/>
                <w:szCs w:val="22"/>
              </w:rPr>
            </w:pPr>
            <w:r>
              <w:rPr>
                <w:sz w:val="22"/>
                <w:szCs w:val="22"/>
              </w:rPr>
              <w:t xml:space="preserve">установленного в         </w:t>
            </w:r>
          </w:p>
          <w:p>
            <w:pPr>
              <w:pStyle w:val="Normal"/>
              <w:rPr>
                <w:sz w:val="22"/>
                <w:szCs w:val="22"/>
              </w:rPr>
            </w:pPr>
            <w:r>
              <w:rPr>
                <w:sz w:val="22"/>
                <w:szCs w:val="22"/>
              </w:rPr>
              <w:t xml:space="preserve">Красноярском крае, но    </w:t>
            </w:r>
          </w:p>
          <w:p>
            <w:pPr>
              <w:pStyle w:val="Normal"/>
              <w:rPr>
                <w:sz w:val="22"/>
                <w:szCs w:val="22"/>
              </w:rPr>
            </w:pPr>
            <w:r>
              <w:rPr>
                <w:sz w:val="22"/>
                <w:szCs w:val="22"/>
              </w:rPr>
              <w:t xml:space="preserve">выше МРОТ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соответствует или ниже   </w:t>
            </w:r>
          </w:p>
          <w:p>
            <w:pPr>
              <w:pStyle w:val="Normal"/>
              <w:rPr>
                <w:sz w:val="22"/>
                <w:szCs w:val="22"/>
              </w:rPr>
            </w:pPr>
            <w:r>
              <w:rPr>
                <w:sz w:val="22"/>
                <w:szCs w:val="22"/>
              </w:rPr>
              <w:t xml:space="preserve">МРОТ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0    </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VIII</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Факторы риска и эффективности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1"/>
              <w:rPr>
                <w:sz w:val="22"/>
                <w:szCs w:val="22"/>
              </w:rPr>
            </w:pPr>
            <w:r>
              <w:rPr>
                <w:sz w:val="22"/>
                <w:szCs w:val="22"/>
              </w:rPr>
              <w:t xml:space="preserve">          </w:t>
            </w:r>
            <w:r>
              <w:rPr>
                <w:sz w:val="22"/>
                <w:szCs w:val="22"/>
              </w:rPr>
              <w:t>0,109</w:t>
            </w:r>
          </w:p>
        </w:tc>
      </w:tr>
      <w:tr>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8.1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Комплексность (полнота) оценки рисков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bookmarkStart w:id="4" w:name="Par326"/>
            <w:bookmarkEnd w:id="4"/>
            <w:r>
              <w:rPr>
                <w:sz w:val="22"/>
                <w:szCs w:val="22"/>
              </w:rPr>
              <w:t xml:space="preserve">          </w:t>
            </w:r>
            <w:r>
              <w:rPr>
                <w:sz w:val="22"/>
                <w:szCs w:val="22"/>
              </w:rPr>
              <w:t xml:space="preserve">0,33 </w:t>
            </w:r>
          </w:p>
        </w:tc>
      </w:tr>
      <w:tr>
        <w:trPr>
          <w:trHeight w:val="6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проведен анализ рисков    </w:t>
            </w:r>
          </w:p>
          <w:p>
            <w:pPr>
              <w:pStyle w:val="Normal"/>
              <w:rPr>
                <w:sz w:val="22"/>
                <w:szCs w:val="22"/>
              </w:rPr>
            </w:pPr>
            <w:r>
              <w:rPr>
                <w:sz w:val="22"/>
                <w:szCs w:val="22"/>
              </w:rPr>
              <w:t xml:space="preserve">реализации бизнес-проекта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перечислены риски и      </w:t>
            </w:r>
          </w:p>
          <w:p>
            <w:pPr>
              <w:pStyle w:val="Normal"/>
              <w:rPr>
                <w:sz w:val="22"/>
                <w:szCs w:val="22"/>
              </w:rPr>
            </w:pPr>
            <w:r>
              <w:rPr>
                <w:sz w:val="22"/>
                <w:szCs w:val="22"/>
              </w:rPr>
              <w:t xml:space="preserve">проведен их анализ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риски перечислены, но    </w:t>
            </w:r>
          </w:p>
          <w:p>
            <w:pPr>
              <w:pStyle w:val="Normal"/>
              <w:rPr>
                <w:sz w:val="22"/>
                <w:szCs w:val="22"/>
              </w:rPr>
            </w:pPr>
            <w:r>
              <w:rPr>
                <w:sz w:val="22"/>
                <w:szCs w:val="22"/>
              </w:rPr>
              <w:t xml:space="preserve">отсутствует их анализ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перечень рисков не       </w:t>
            </w:r>
          </w:p>
          <w:p>
            <w:pPr>
              <w:pStyle w:val="Normal"/>
              <w:rPr>
                <w:sz w:val="22"/>
                <w:szCs w:val="22"/>
              </w:rPr>
            </w:pPr>
            <w:r>
              <w:rPr>
                <w:sz w:val="22"/>
                <w:szCs w:val="22"/>
              </w:rPr>
              <w:t xml:space="preserve">представлен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1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8.2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Мероприятия по снижению негативного воздействия     </w:t>
            </w:r>
          </w:p>
          <w:p>
            <w:pPr>
              <w:pStyle w:val="Normal"/>
              <w:rPr>
                <w:sz w:val="22"/>
                <w:szCs w:val="22"/>
              </w:rPr>
            </w:pPr>
            <w:r>
              <w:rPr>
                <w:sz w:val="22"/>
                <w:szCs w:val="22"/>
              </w:rPr>
              <w:t xml:space="preserve">рисков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0,33 </w:t>
            </w:r>
          </w:p>
        </w:tc>
      </w:tr>
      <w:tr>
        <w:trPr>
          <w:trHeight w:val="16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имеется описание          </w:t>
            </w:r>
          </w:p>
          <w:p>
            <w:pPr>
              <w:pStyle w:val="Normal"/>
              <w:rPr>
                <w:sz w:val="22"/>
                <w:szCs w:val="22"/>
              </w:rPr>
            </w:pPr>
            <w:r>
              <w:rPr>
                <w:sz w:val="22"/>
                <w:szCs w:val="22"/>
              </w:rPr>
              <w:t xml:space="preserve">мероприятий по снижению   </w:t>
            </w:r>
          </w:p>
          <w:p>
            <w:pPr>
              <w:pStyle w:val="Normal"/>
              <w:rPr>
                <w:sz w:val="22"/>
                <w:szCs w:val="22"/>
              </w:rPr>
            </w:pPr>
            <w:r>
              <w:rPr>
                <w:sz w:val="22"/>
                <w:szCs w:val="22"/>
              </w:rPr>
              <w:t xml:space="preserve">негативного воздействия   </w:t>
            </w:r>
          </w:p>
          <w:p>
            <w:pPr>
              <w:pStyle w:val="Normal"/>
              <w:rPr>
                <w:sz w:val="22"/>
                <w:szCs w:val="22"/>
              </w:rPr>
            </w:pPr>
            <w:r>
              <w:rPr>
                <w:sz w:val="22"/>
                <w:szCs w:val="22"/>
              </w:rPr>
              <w:t xml:space="preserve">наиболее значимых рисков  </w:t>
            </w:r>
          </w:p>
          <w:p>
            <w:pPr>
              <w:pStyle w:val="Normal"/>
              <w:rPr>
                <w:sz w:val="22"/>
                <w:szCs w:val="22"/>
              </w:rPr>
            </w:pPr>
            <w:r>
              <w:rPr>
                <w:sz w:val="22"/>
                <w:szCs w:val="22"/>
              </w:rPr>
              <w:t xml:space="preserve">(с высокой степенью       </w:t>
            </w:r>
          </w:p>
          <w:p>
            <w:pPr>
              <w:pStyle w:val="Normal"/>
              <w:rPr>
                <w:sz w:val="22"/>
                <w:szCs w:val="22"/>
              </w:rPr>
            </w:pPr>
            <w:r>
              <w:rPr>
                <w:sz w:val="22"/>
                <w:szCs w:val="22"/>
              </w:rPr>
              <w:t xml:space="preserve">вероятности), влияющих на </w:t>
            </w:r>
          </w:p>
          <w:p>
            <w:pPr>
              <w:pStyle w:val="Normal"/>
              <w:rPr>
                <w:sz w:val="22"/>
                <w:szCs w:val="22"/>
              </w:rPr>
            </w:pPr>
            <w:r>
              <w:rPr>
                <w:sz w:val="22"/>
                <w:szCs w:val="22"/>
              </w:rPr>
              <w:t xml:space="preserve">реализацию бизнес-проекта </w:t>
            </w:r>
          </w:p>
        </w:tc>
        <w:tc>
          <w:tcPr>
            <w:tcW w:w="3638" w:type="dxa"/>
            <w:vMerge w:val="restart"/>
            <w:tcBorders>
              <w:left w:val="single" w:sz="8" w:space="0" w:color="000000"/>
              <w:bottom w:val="single" w:sz="8" w:space="0" w:color="000000"/>
              <w:right w:val="single" w:sz="8" w:space="0" w:color="000000"/>
            </w:tcBorders>
            <w:shd w:fill="auto" w:val="clear"/>
          </w:tcPr>
          <w:p>
            <w:pPr>
              <w:pStyle w:val="Normal"/>
              <w:rPr/>
            </w:pPr>
            <w:r>
              <w:rPr>
                <w:sz w:val="22"/>
                <w:szCs w:val="22"/>
              </w:rPr>
              <w:t xml:space="preserve">если в </w:t>
            </w:r>
            <w:hyperlink w:anchor="Par326">
              <w:r>
                <w:rPr>
                  <w:rStyle w:val="ListLabel7"/>
                  <w:color w:val="0000FF"/>
                  <w:sz w:val="22"/>
                  <w:szCs w:val="22"/>
                </w:rPr>
                <w:t>пункте 8.1</w:t>
              </w:r>
            </w:hyperlink>
          </w:p>
          <w:p>
            <w:pPr>
              <w:pStyle w:val="Normal"/>
              <w:rPr>
                <w:sz w:val="22"/>
                <w:szCs w:val="22"/>
              </w:rPr>
            </w:pPr>
            <w:r>
              <w:rPr>
                <w:sz w:val="22"/>
                <w:szCs w:val="22"/>
              </w:rPr>
              <w:t xml:space="preserve">отсутствует анализ       </w:t>
            </w:r>
          </w:p>
          <w:p>
            <w:pPr>
              <w:pStyle w:val="Normal"/>
              <w:rPr>
                <w:sz w:val="22"/>
                <w:szCs w:val="22"/>
              </w:rPr>
            </w:pPr>
            <w:r>
              <w:rPr>
                <w:sz w:val="22"/>
                <w:szCs w:val="22"/>
              </w:rPr>
              <w:t xml:space="preserve">рисков, то оценка не     </w:t>
            </w:r>
          </w:p>
          <w:p>
            <w:pPr>
              <w:pStyle w:val="Normal"/>
              <w:rPr>
                <w:sz w:val="22"/>
                <w:szCs w:val="22"/>
              </w:rPr>
            </w:pPr>
            <w:r>
              <w:rPr>
                <w:sz w:val="22"/>
                <w:szCs w:val="22"/>
              </w:rPr>
              <w:t xml:space="preserve">ставится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800" w:hRule="atLeast"/>
        </w:trPr>
        <w:tc>
          <w:tcPr>
            <w:tcW w:w="724"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б)  </w:t>
            </w:r>
          </w:p>
        </w:tc>
        <w:tc>
          <w:tcPr>
            <w:tcW w:w="3169"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отсутствует описание      </w:t>
            </w:r>
          </w:p>
          <w:p>
            <w:pPr>
              <w:pStyle w:val="Normal"/>
              <w:rPr>
                <w:sz w:val="22"/>
                <w:szCs w:val="22"/>
              </w:rPr>
            </w:pPr>
            <w:r>
              <w:rPr>
                <w:sz w:val="22"/>
                <w:szCs w:val="22"/>
              </w:rPr>
              <w:t xml:space="preserve">мероприятий по снижению   </w:t>
            </w:r>
          </w:p>
          <w:p>
            <w:pPr>
              <w:pStyle w:val="Normal"/>
              <w:rPr>
                <w:sz w:val="22"/>
                <w:szCs w:val="22"/>
              </w:rPr>
            </w:pPr>
            <w:r>
              <w:rPr>
                <w:sz w:val="22"/>
                <w:szCs w:val="22"/>
              </w:rPr>
              <w:t xml:space="preserve">негативного воздействия   </w:t>
            </w:r>
          </w:p>
          <w:p>
            <w:pPr>
              <w:pStyle w:val="Normal"/>
              <w:rPr>
                <w:sz w:val="22"/>
                <w:szCs w:val="22"/>
              </w:rPr>
            </w:pPr>
            <w:r>
              <w:rPr>
                <w:sz w:val="22"/>
                <w:szCs w:val="22"/>
              </w:rPr>
              <w:t xml:space="preserve">рисков                    </w:t>
            </w:r>
          </w:p>
        </w:tc>
        <w:tc>
          <w:tcPr>
            <w:tcW w:w="3638" w:type="dxa"/>
            <w:vMerge w:val="continue"/>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r>
        <w:trPr>
          <w:trHeight w:val="400" w:hRule="atLeast"/>
        </w:trPr>
        <w:tc>
          <w:tcPr>
            <w:tcW w:w="724"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8.3 </w:t>
            </w:r>
          </w:p>
        </w:tc>
        <w:tc>
          <w:tcPr>
            <w:tcW w:w="6810" w:type="dxa"/>
            <w:gridSpan w:val="3"/>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Экономическая эффективность реализации бизнес-      </w:t>
            </w:r>
          </w:p>
          <w:p>
            <w:pPr>
              <w:pStyle w:val="Normal"/>
              <w:rPr>
                <w:sz w:val="22"/>
                <w:szCs w:val="22"/>
              </w:rPr>
            </w:pPr>
            <w:r>
              <w:rPr>
                <w:sz w:val="22"/>
                <w:szCs w:val="22"/>
              </w:rPr>
              <w:t xml:space="preserve">проекта                                             </w:t>
            </w:r>
          </w:p>
        </w:tc>
        <w:tc>
          <w:tcPr>
            <w:tcW w:w="1820" w:type="dxa"/>
            <w:tcBorders>
              <w:left w:val="single" w:sz="8" w:space="0" w:color="000000"/>
              <w:bottom w:val="single" w:sz="8" w:space="0" w:color="000000"/>
              <w:right w:val="single" w:sz="8" w:space="0" w:color="000000"/>
            </w:tcBorders>
            <w:shd w:fill="auto" w:val="clear"/>
          </w:tcPr>
          <w:p>
            <w:pPr>
              <w:pStyle w:val="Normal"/>
              <w:numPr>
                <w:ilvl w:val="0"/>
                <w:numId w:val="0"/>
              </w:numPr>
              <w:outlineLvl w:val="2"/>
              <w:rPr>
                <w:sz w:val="22"/>
                <w:szCs w:val="22"/>
              </w:rPr>
            </w:pPr>
            <w:r>
              <w:rPr>
                <w:sz w:val="22"/>
                <w:szCs w:val="22"/>
              </w:rPr>
              <w:t xml:space="preserve">          </w:t>
            </w:r>
            <w:r>
              <w:rPr>
                <w:sz w:val="22"/>
                <w:szCs w:val="22"/>
              </w:rPr>
              <w:t xml:space="preserve">0,34 </w:t>
            </w:r>
          </w:p>
        </w:tc>
      </w:tr>
      <w:tr>
        <w:trPr>
          <w:trHeight w:val="600" w:hRule="atLeast"/>
        </w:trPr>
        <w:tc>
          <w:tcPr>
            <w:tcW w:w="724"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а)  </w:t>
            </w:r>
          </w:p>
        </w:tc>
        <w:tc>
          <w:tcPr>
            <w:tcW w:w="3169" w:type="dxa"/>
            <w:vMerge w:val="restart"/>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окупаемость проекта       </w:t>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период окупаемости       </w:t>
            </w:r>
          </w:p>
          <w:p>
            <w:pPr>
              <w:pStyle w:val="Normal"/>
              <w:rPr>
                <w:sz w:val="22"/>
                <w:szCs w:val="22"/>
              </w:rPr>
            </w:pPr>
            <w:r>
              <w:rPr>
                <w:sz w:val="22"/>
                <w:szCs w:val="22"/>
              </w:rPr>
              <w:t xml:space="preserve">проекта до 2 лет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5    </w:t>
            </w:r>
          </w:p>
        </w:tc>
      </w:tr>
      <w:tr>
        <w:trPr>
          <w:trHeight w:val="6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период окупаемости       </w:t>
            </w:r>
          </w:p>
          <w:p>
            <w:pPr>
              <w:pStyle w:val="Normal"/>
              <w:rPr>
                <w:sz w:val="22"/>
                <w:szCs w:val="22"/>
              </w:rPr>
            </w:pPr>
            <w:r>
              <w:rPr>
                <w:sz w:val="22"/>
                <w:szCs w:val="22"/>
              </w:rPr>
              <w:t xml:space="preserve">проекта от 2 до 3 лет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4    </w:t>
            </w:r>
          </w:p>
        </w:tc>
      </w:tr>
      <w:tr>
        <w:trPr>
          <w:trHeight w:val="400" w:hRule="atLeast"/>
        </w:trPr>
        <w:tc>
          <w:tcPr>
            <w:tcW w:w="724"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169" w:type="dxa"/>
            <w:vMerge w:val="continue"/>
            <w:tcBorders>
              <w:left w:val="single" w:sz="8" w:space="0" w:color="000000"/>
              <w:bottom w:val="single" w:sz="8" w:space="0" w:color="000000"/>
              <w:right w:val="single" w:sz="8" w:space="0" w:color="000000"/>
            </w:tcBorders>
            <w:shd w:fill="auto" w:val="clear"/>
          </w:tcPr>
          <w:p>
            <w:pPr>
              <w:pStyle w:val="Normal"/>
              <w:ind w:firstLine="540"/>
              <w:jc w:val="both"/>
              <w:rPr>
                <w:sz w:val="22"/>
                <w:szCs w:val="22"/>
              </w:rPr>
            </w:pPr>
            <w:r>
              <w:rPr>
                <w:sz w:val="22"/>
                <w:szCs w:val="22"/>
              </w:rPr>
            </w:r>
          </w:p>
        </w:tc>
        <w:tc>
          <w:tcPr>
            <w:tcW w:w="3638" w:type="dxa"/>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период окупаемости       </w:t>
            </w:r>
          </w:p>
          <w:p>
            <w:pPr>
              <w:pStyle w:val="Normal"/>
              <w:rPr>
                <w:sz w:val="22"/>
                <w:szCs w:val="22"/>
              </w:rPr>
            </w:pPr>
            <w:r>
              <w:rPr>
                <w:sz w:val="22"/>
                <w:szCs w:val="22"/>
              </w:rPr>
              <w:t xml:space="preserve">проекта свыше 3 лет      </w:t>
            </w:r>
          </w:p>
        </w:tc>
        <w:tc>
          <w:tcPr>
            <w:tcW w:w="1823" w:type="dxa"/>
            <w:gridSpan w:val="2"/>
            <w:tcBorders>
              <w:left w:val="single" w:sz="8" w:space="0" w:color="000000"/>
              <w:bottom w:val="single" w:sz="8" w:space="0" w:color="000000"/>
              <w:right w:val="single" w:sz="8" w:space="0" w:color="000000"/>
            </w:tcBorders>
            <w:shd w:fill="auto" w:val="clear"/>
          </w:tcPr>
          <w:p>
            <w:pPr>
              <w:pStyle w:val="Normal"/>
              <w:rPr>
                <w:sz w:val="22"/>
                <w:szCs w:val="22"/>
              </w:rPr>
            </w:pPr>
            <w:r>
              <w:rPr>
                <w:sz w:val="22"/>
                <w:szCs w:val="22"/>
              </w:rPr>
              <w:t xml:space="preserve">          </w:t>
            </w:r>
            <w:r>
              <w:rPr>
                <w:sz w:val="22"/>
                <w:szCs w:val="22"/>
              </w:rPr>
              <w:t xml:space="preserve">3    </w:t>
            </w:r>
          </w:p>
        </w:tc>
      </w:tr>
    </w:tbl>
    <w:p>
      <w:pPr>
        <w:pStyle w:val="Normal"/>
        <w:ind w:left="4820" w:right="15" w:hanging="0"/>
        <w:jc w:val="both"/>
        <w:rPr>
          <w:bCs/>
          <w:sz w:val="28"/>
          <w:szCs w:val="28"/>
        </w:rPr>
      </w:pPr>
      <w:r>
        <w:rPr>
          <w:bCs/>
          <w:sz w:val="28"/>
          <w:szCs w:val="28"/>
        </w:rPr>
      </w:r>
    </w:p>
    <w:p>
      <w:pPr>
        <w:pStyle w:val="Normal"/>
        <w:ind w:left="4820" w:right="15" w:hanging="0"/>
        <w:jc w:val="both"/>
        <w:rPr>
          <w:bCs/>
          <w:sz w:val="28"/>
          <w:szCs w:val="28"/>
        </w:rPr>
      </w:pPr>
      <w:r>
        <w:rPr>
          <w:bCs/>
          <w:sz w:val="28"/>
          <w:szCs w:val="28"/>
        </w:rPr>
      </w:r>
    </w:p>
    <w:p>
      <w:pPr>
        <w:pStyle w:val="Normal"/>
        <w:ind w:left="4820" w:right="15" w:hanging="0"/>
        <w:jc w:val="both"/>
        <w:rPr>
          <w:bCs/>
          <w:sz w:val="28"/>
          <w:szCs w:val="28"/>
        </w:rPr>
      </w:pPr>
      <w:r>
        <w:rPr>
          <w:bCs/>
          <w:sz w:val="28"/>
          <w:szCs w:val="28"/>
        </w:rPr>
      </w:r>
    </w:p>
    <w:tbl>
      <w:tblPr>
        <w:tblW w:w="9798" w:type="dxa"/>
        <w:jc w:val="left"/>
        <w:tblInd w:w="-15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5580" w:type="dxa"/>
            <w:tcBorders/>
            <w:shd w:fill="auto" w:val="clear"/>
          </w:tcPr>
          <w:p>
            <w:pPr>
              <w:pStyle w:val="ConsPlusNormal1"/>
              <w:widowControl/>
              <w:numPr>
                <w:ilvl w:val="0"/>
                <w:numId w:val="0"/>
              </w:numPr>
              <w:ind w:hanging="0"/>
              <w:jc w:val="both"/>
              <w:outlineLvl w:val="1"/>
              <w:rPr>
                <w:rFonts w:ascii="Times New Roman" w:hAnsi="Times New Roman" w:cs="Times New Roman"/>
                <w:sz w:val="24"/>
                <w:szCs w:val="24"/>
              </w:rPr>
            </w:pPr>
            <w:r>
              <w:rPr>
                <w:rFonts w:cs="Times New Roman" w:ascii="Times New Roman" w:hAnsi="Times New Roman"/>
                <w:sz w:val="24"/>
                <w:szCs w:val="24"/>
              </w:rPr>
              <w:t xml:space="preserve">Приложение № 8 к Положению о порядке предоставления субсидии для субъектов малого и (или) среднего предпринимательства </w:t>
            </w:r>
          </w:p>
        </w:tc>
      </w:tr>
    </w:tbl>
    <w:p>
      <w:pPr>
        <w:pStyle w:val="Normal"/>
        <w:numPr>
          <w:ilvl w:val="0"/>
          <w:numId w:val="0"/>
        </w:numPr>
        <w:ind w:left="4536" w:hanging="0"/>
        <w:outlineLvl w:val="0"/>
        <w:rPr>
          <w:sz w:val="24"/>
          <w:szCs w:val="24"/>
        </w:rPr>
      </w:pPr>
      <w:r>
        <w:rPr>
          <w:sz w:val="24"/>
          <w:szCs w:val="24"/>
        </w:rPr>
      </w:r>
    </w:p>
    <w:p>
      <w:pPr>
        <w:pStyle w:val="Normal"/>
        <w:widowControl/>
        <w:ind w:firstLine="540"/>
        <w:jc w:val="both"/>
        <w:rPr>
          <w:sz w:val="24"/>
          <w:szCs w:val="24"/>
        </w:rPr>
      </w:pPr>
      <w:r>
        <w:rPr>
          <w:sz w:val="24"/>
          <w:szCs w:val="24"/>
        </w:rPr>
      </w:r>
    </w:p>
    <w:p>
      <w:pPr>
        <w:pStyle w:val="Style20"/>
        <w:rPr>
          <w:sz w:val="24"/>
        </w:rPr>
      </w:pPr>
      <w:r>
        <w:rPr>
          <w:sz w:val="24"/>
        </w:rPr>
        <w:t xml:space="preserve">Порядок проведения конкурса </w:t>
      </w:r>
    </w:p>
    <w:p>
      <w:pPr>
        <w:pStyle w:val="ConsPlusNormal1"/>
        <w:widowControl/>
        <w:numPr>
          <w:ilvl w:val="0"/>
          <w:numId w:val="0"/>
        </w:numPr>
        <w:ind w:hanging="0"/>
        <w:jc w:val="center"/>
        <w:outlineLvl w:val="1"/>
        <w:rPr>
          <w:rFonts w:ascii="Times New Roman" w:hAnsi="Times New Roman" w:cs="Times New Roman"/>
          <w:sz w:val="24"/>
        </w:rPr>
      </w:pPr>
      <w:r>
        <w:rPr>
          <w:rFonts w:cs="Times New Roman" w:ascii="Times New Roman" w:hAnsi="Times New Roman"/>
          <w:sz w:val="24"/>
          <w:szCs w:val="24"/>
        </w:rPr>
        <w:t>по отбору заявлений от субъектов малого  и (или) среднего предпринимательства</w:t>
      </w:r>
    </w:p>
    <w:p>
      <w:pPr>
        <w:pStyle w:val="Normal"/>
        <w:widowControl/>
        <w:ind w:firstLine="540"/>
        <w:jc w:val="both"/>
        <w:rPr>
          <w:sz w:val="24"/>
          <w:szCs w:val="24"/>
        </w:rPr>
      </w:pPr>
      <w:r>
        <w:rPr>
          <w:sz w:val="24"/>
          <w:szCs w:val="24"/>
        </w:rPr>
      </w:r>
    </w:p>
    <w:p>
      <w:pPr>
        <w:pStyle w:val="Normal"/>
        <w:widowControl/>
        <w:ind w:firstLine="540"/>
        <w:jc w:val="both"/>
        <w:rPr>
          <w:sz w:val="24"/>
          <w:szCs w:val="24"/>
        </w:rPr>
      </w:pPr>
      <w:r>
        <w:rPr>
          <w:sz w:val="24"/>
          <w:szCs w:val="24"/>
        </w:rPr>
      </w:r>
    </w:p>
    <w:p>
      <w:pPr>
        <w:pStyle w:val="Normal"/>
        <w:widowControl/>
        <w:ind w:firstLine="709"/>
        <w:jc w:val="both"/>
        <w:rPr>
          <w:sz w:val="24"/>
          <w:szCs w:val="24"/>
        </w:rPr>
      </w:pPr>
      <w:r>
        <w:rPr>
          <w:sz w:val="24"/>
          <w:szCs w:val="24"/>
        </w:rPr>
        <w:t>1. Заявка регистрируется специалистом Отдела экономики, ответственным за выполнением Положения, в день ее поступления и предоставляется в Комиссию. По требованию заявителя Отдел экономики выдает расписку в получении документов, установленных пунктами 3.14, 4.7 и 5.8 настоящего Положения.</w:t>
      </w:r>
    </w:p>
    <w:p>
      <w:pPr>
        <w:pStyle w:val="Normal"/>
        <w:ind w:firstLine="709"/>
        <w:jc w:val="both"/>
        <w:rPr/>
      </w:pPr>
      <w:r>
        <w:rPr>
          <w:sz w:val="24"/>
          <w:szCs w:val="24"/>
        </w:rPr>
        <w:t xml:space="preserve">2. Отдел экономики в течение 30 (тридцати) дней со дня регистрации заявки рассматривает поступившие документы и принимает решение о предоставлении субсидии либо в случаях, предусмотренных </w:t>
      </w:r>
      <w:hyperlink r:id="rId16">
        <w:r>
          <w:rPr>
            <w:rStyle w:val="ListLabel6"/>
            <w:sz w:val="24"/>
            <w:szCs w:val="24"/>
          </w:rPr>
          <w:t>частями 3</w:t>
        </w:r>
      </w:hyperlink>
      <w:r>
        <w:rPr>
          <w:sz w:val="24"/>
          <w:szCs w:val="24"/>
        </w:rPr>
        <w:t xml:space="preserve">, </w:t>
      </w:r>
      <w:hyperlink r:id="rId17">
        <w:r>
          <w:rPr>
            <w:rStyle w:val="ListLabel6"/>
            <w:sz w:val="24"/>
            <w:szCs w:val="24"/>
          </w:rPr>
          <w:t>4</w:t>
        </w:r>
      </w:hyperlink>
      <w:r>
        <w:rPr>
          <w:sz w:val="24"/>
          <w:szCs w:val="24"/>
        </w:rPr>
        <w:t xml:space="preserve">, </w:t>
      </w:r>
      <w:hyperlink r:id="rId18">
        <w:r>
          <w:rPr>
            <w:rStyle w:val="ListLabel6"/>
            <w:sz w:val="24"/>
            <w:szCs w:val="24"/>
          </w:rPr>
          <w:t>5 статьи 14</w:t>
        </w:r>
      </w:hyperlink>
      <w:r>
        <w:rPr>
          <w:sz w:val="24"/>
          <w:szCs w:val="24"/>
        </w:rPr>
        <w:t xml:space="preserve"> Федерального закона от 24.07.2007г. № 209 ФЗ «О развитии малого и среднего предпринимательства в Российской Федерации», об отказе в предоставлении субсидии (далее - решение) и информирует заявителя о принятом решении в течение 5 (пяти) рабочих  дней со дня его принятия.</w:t>
      </w:r>
    </w:p>
    <w:p>
      <w:pPr>
        <w:pStyle w:val="Normal"/>
        <w:widowControl/>
        <w:ind w:firstLine="709"/>
        <w:jc w:val="both"/>
        <w:rPr>
          <w:sz w:val="24"/>
          <w:szCs w:val="24"/>
        </w:rPr>
      </w:pPr>
      <w:r>
        <w:rPr>
          <w:sz w:val="24"/>
          <w:szCs w:val="24"/>
        </w:rPr>
        <w:t>3. В случае принятия решения об отказе в участии в конкурсе заявитель об этом уведомляется в письменной форме в течение 5 (пяти) рабочих дней с момента принятия указанного решения.</w:t>
      </w:r>
    </w:p>
    <w:p>
      <w:pPr>
        <w:pStyle w:val="Normal"/>
        <w:widowControl/>
        <w:ind w:firstLine="709"/>
        <w:jc w:val="both"/>
        <w:rPr/>
      </w:pPr>
      <w:r>
        <w:rPr>
          <w:sz w:val="24"/>
          <w:szCs w:val="24"/>
        </w:rPr>
        <w:t xml:space="preserve">4. В случае принятия Отделом экономики решения об отказе в участии в конкурсе, заявитель вправе повторно подать в установленном порядке доработанную заявку при условии устранения причин отказа, за исключением случаев отказа по причине несоответствия заявителя требованиям </w:t>
      </w:r>
      <w:hyperlink r:id="rId19">
        <w:r>
          <w:rPr>
            <w:rStyle w:val="ListLabel6"/>
            <w:sz w:val="24"/>
            <w:szCs w:val="24"/>
          </w:rPr>
          <w:t>частей 3</w:t>
        </w:r>
      </w:hyperlink>
      <w:r>
        <w:rPr>
          <w:sz w:val="24"/>
          <w:szCs w:val="24"/>
        </w:rPr>
        <w:t xml:space="preserve"> - </w:t>
      </w:r>
      <w:hyperlink r:id="rId20">
        <w:r>
          <w:rPr>
            <w:rStyle w:val="ListLabel6"/>
            <w:sz w:val="24"/>
            <w:szCs w:val="24"/>
          </w:rPr>
          <w:t>4</w:t>
        </w:r>
      </w:hyperlink>
      <w:r>
        <w:rPr>
          <w:sz w:val="24"/>
          <w:szCs w:val="24"/>
        </w:rPr>
        <w:t xml:space="preserve">, </w:t>
      </w:r>
      <w:hyperlink r:id="rId21">
        <w:r>
          <w:rPr>
            <w:rStyle w:val="ListLabel6"/>
            <w:sz w:val="24"/>
            <w:szCs w:val="24"/>
          </w:rPr>
          <w:t>пункту 1 части 5 статьи 14</w:t>
        </w:r>
      </w:hyperlink>
      <w:r>
        <w:rPr>
          <w:sz w:val="24"/>
          <w:szCs w:val="24"/>
        </w:rPr>
        <w:t xml:space="preserve"> Федерального закона от 24.07.2007 N 209-ФЗ (ред. от 28.12.2013) "О развитии малого и среднего предпринимательства в Российской Федерации" (с изм. и доп., вступ. в силу с 01.07.2014).</w:t>
      </w:r>
    </w:p>
    <w:p>
      <w:pPr>
        <w:pStyle w:val="Normal"/>
        <w:widowControl/>
        <w:ind w:firstLine="709"/>
        <w:jc w:val="both"/>
        <w:rPr>
          <w:sz w:val="24"/>
          <w:szCs w:val="24"/>
        </w:rPr>
      </w:pPr>
      <w:r>
        <w:rPr>
          <w:sz w:val="24"/>
          <w:szCs w:val="24"/>
        </w:rPr>
        <w:t xml:space="preserve">5. Заявки, по которым Отделом экономики было принято решение о возможности участия заявителя в конкурсе, представляются в Комиссию. </w:t>
      </w:r>
    </w:p>
    <w:p>
      <w:pPr>
        <w:pStyle w:val="Normal"/>
        <w:widowControl/>
        <w:ind w:firstLine="709"/>
        <w:jc w:val="both"/>
        <w:rPr/>
      </w:pPr>
      <w:r>
        <w:rPr>
          <w:sz w:val="24"/>
          <w:szCs w:val="24"/>
        </w:rPr>
        <w:t>6. Дата объявления конкурса устанавливается извещением о проведении настоящего конкурса. Извещение размещается в открытом доступе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2">
        <w:r>
          <w:rPr>
            <w:rStyle w:val="ListLabel6"/>
            <w:sz w:val="24"/>
            <w:szCs w:val="24"/>
          </w:rPr>
          <w:t>www.gorodsharypovo.ru</w:t>
        </w:r>
      </w:hyperlink>
      <w:r>
        <w:rPr>
          <w:sz w:val="24"/>
          <w:szCs w:val="24"/>
        </w:rPr>
        <w:t>). Заявки принимаются в течение 30 календарных дней с даты объявления конкурса.</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7. Субсидия предоставляется на конкурсной основе и при условии, что оборудование является новой техникой, не было в употреблении на момент его приобретения и с момента</w:t>
      </w:r>
      <w:r>
        <w:rPr>
          <w:rFonts w:cs="Times New Roman" w:ascii="Times New Roman" w:hAnsi="Times New Roman"/>
          <w:color w:val="000000"/>
          <w:spacing w:val="-1"/>
          <w:sz w:val="24"/>
          <w:szCs w:val="24"/>
        </w:rPr>
        <w:t xml:space="preserve"> его выпуска прошло не более трех лет </w:t>
      </w:r>
      <w:r>
        <w:rPr>
          <w:rFonts w:cs="Times New Roman" w:ascii="Times New Roman" w:hAnsi="Times New Roman"/>
          <w:color w:val="000000"/>
          <w:sz w:val="24"/>
          <w:szCs w:val="24"/>
        </w:rPr>
        <w:t>на конец года предшествующего году, в котором предоставляется субсидия</w:t>
      </w:r>
      <w:r>
        <w:rPr>
          <w:rFonts w:cs="Times New Roman" w:ascii="Times New Roman" w:hAnsi="Times New Roman"/>
          <w:sz w:val="24"/>
          <w:szCs w:val="24"/>
        </w:rPr>
        <w:t>.</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8.</w:t>
        <w:tab/>
        <w:t>Предоставление субсидии на конкурсной основе подразумевает выставление итоговой рейтинговой оценки для каждой заявки и формирование Комиссией итогового рейтинга заявок, который составляется, начиная от заявок с большим баллом к заявкам с меньшим.</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9. Требование к содержанию технико-экономического обоснования (далее по тексту – ТЭО) приобретенного оборудования  приведены в приложении № 1.</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10.</w:t>
        <w:tab/>
        <w:t>Комиссия проводит ТЭО приобретенного оборудования  на соответствие критериям отбора  заявителей, приведенным в приложении № 2. В случае необходимости производится выезд на место осуществления деятельности заявителем и осмотр приобретенного оборудования.</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11. По результатам проведенных мероприятий составляется аналитическая записка с указанием итоговой рейтинговой оценки по каждой заявке, которая рассчитывается как сумма баллов по каждому критерию. </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12.</w:t>
        <w:tab/>
        <w:t>На заседание Комиссии могут быть приглашены заявители, ТЭО которых получили итоговую рейтинговую оценку более одной трети баллов от максимально возможных.</w:t>
      </w:r>
    </w:p>
    <w:p>
      <w:pPr>
        <w:pStyle w:val="ConsPlusNormal1"/>
        <w:widowControl/>
        <w:tabs>
          <w:tab w:val="clear" w:pos="708"/>
          <w:tab w:val="left" w:pos="720"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На заседании каждая заявка обсуждается членами Комиссии отдельно, рассматривается аналитическая записка, заслушивается выступление заявителя. После обсуждения путем голосования формируется рейтинг заявок </w:t>
        <w:br/>
        <w:t xml:space="preserve">с рекомендациями об определении получателей субсидии (отказе </w:t>
        <w:br/>
        <w:t>в предоставлении субсидии).</w:t>
      </w:r>
    </w:p>
    <w:p>
      <w:pPr>
        <w:pStyle w:val="Normal"/>
        <w:widowControl/>
        <w:ind w:firstLine="709"/>
        <w:jc w:val="both"/>
        <w:rPr>
          <w:sz w:val="24"/>
          <w:szCs w:val="24"/>
        </w:rPr>
      </w:pPr>
      <w:r>
        <w:rPr>
          <w:sz w:val="24"/>
          <w:szCs w:val="24"/>
        </w:rPr>
        <w:t>13. Рекомендации Комиссии об определении получателей субсидии (отказе в предоставлении субсидии) оформляются протоколом, подписанным председателем и секретарем Комиссии с указанием рекомендуемого размера субсидии для каждого получателя субсидии. Протокол подписывается в течение 3 (трех) рабочих дней с даты заседания Комиссии.</w:t>
      </w:r>
    </w:p>
    <w:p>
      <w:pPr>
        <w:pStyle w:val="Normal"/>
        <w:widowControl/>
        <w:ind w:firstLine="709"/>
        <w:jc w:val="both"/>
        <w:rPr>
          <w:sz w:val="24"/>
          <w:szCs w:val="24"/>
        </w:rPr>
      </w:pPr>
      <w:r>
        <w:rPr>
          <w:sz w:val="24"/>
          <w:szCs w:val="24"/>
        </w:rPr>
        <w:t>14. Протокол заседания Комиссии составляется в двух экземплярах и направляется в Отдел экономики в течение 3 (трех) рабочих со дня подписания.</w:t>
      </w:r>
    </w:p>
    <w:p>
      <w:pPr>
        <w:pStyle w:val="Normal"/>
        <w:widowControl/>
        <w:ind w:firstLine="709"/>
        <w:jc w:val="both"/>
        <w:rPr>
          <w:sz w:val="24"/>
          <w:szCs w:val="24"/>
        </w:rPr>
      </w:pPr>
      <w:r>
        <w:rPr>
          <w:sz w:val="24"/>
          <w:szCs w:val="24"/>
        </w:rPr>
        <w:t>15. Предоставление субсидий осуществляется на основании итогового балла (начиная от большего показателя к меньшему) с учетом рекомендаций Комиссии. В случае равенства итоговых баллов преимущество имеет заявка, дата регистрации которой имеет более ранний срок.</w:t>
      </w:r>
    </w:p>
    <w:p>
      <w:pPr>
        <w:pStyle w:val="Normal"/>
        <w:numPr>
          <w:ilvl w:val="0"/>
          <w:numId w:val="0"/>
        </w:numPr>
        <w:ind w:left="4536" w:hanging="0"/>
        <w:outlineLvl w:val="0"/>
        <w:rPr>
          <w:sz w:val="24"/>
          <w:szCs w:val="24"/>
        </w:rPr>
      </w:pPr>
      <w:r>
        <w:rPr>
          <w:sz w:val="24"/>
          <w:szCs w:val="24"/>
        </w:rPr>
      </w:r>
      <w:bookmarkStart w:id="5" w:name="Par34"/>
      <w:bookmarkStart w:id="6" w:name="Par34"/>
      <w:bookmarkEnd w:id="6"/>
    </w:p>
    <w:p>
      <w:pPr>
        <w:pStyle w:val="Normal"/>
        <w:numPr>
          <w:ilvl w:val="0"/>
          <w:numId w:val="0"/>
        </w:numPr>
        <w:ind w:left="4536" w:hanging="0"/>
        <w:outlineLvl w:val="0"/>
        <w:rPr>
          <w:sz w:val="24"/>
          <w:szCs w:val="24"/>
        </w:rPr>
      </w:pPr>
      <w:r>
        <w:rPr>
          <w:sz w:val="24"/>
          <w:szCs w:val="24"/>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p>
      <w:pPr>
        <w:pStyle w:val="Normal"/>
        <w:numPr>
          <w:ilvl w:val="0"/>
          <w:numId w:val="0"/>
        </w:numPr>
        <w:ind w:left="4536" w:hanging="0"/>
        <w:outlineLvl w:val="0"/>
        <w:rPr>
          <w:sz w:val="28"/>
          <w:szCs w:val="28"/>
        </w:rPr>
      </w:pPr>
      <w:r>
        <w:rPr>
          <w:sz w:val="28"/>
          <w:szCs w:val="28"/>
        </w:rPr>
      </w:r>
    </w:p>
    <w:tbl>
      <w:tblPr>
        <w:tblW w:w="9798" w:type="dxa"/>
        <w:jc w:val="left"/>
        <w:tblInd w:w="-15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5580" w:type="dxa"/>
            <w:tcBorders/>
            <w:shd w:fill="auto" w:val="clear"/>
          </w:tcPr>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 1 к Порядку проведения конкурса </w:t>
            </w:r>
          </w:p>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 xml:space="preserve">по отбору заявлений от субъектов малого  и (или) </w:t>
            </w:r>
          </w:p>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среднего предпринимательства</w:t>
            </w:r>
          </w:p>
        </w:tc>
      </w:tr>
    </w:tbl>
    <w:p>
      <w:pPr>
        <w:pStyle w:val="Normal"/>
        <w:numPr>
          <w:ilvl w:val="0"/>
          <w:numId w:val="0"/>
        </w:numPr>
        <w:ind w:left="4536" w:hanging="0"/>
        <w:outlineLvl w:val="0"/>
        <w:rPr>
          <w:sz w:val="24"/>
          <w:szCs w:val="24"/>
        </w:rPr>
      </w:pPr>
      <w:r>
        <w:rPr>
          <w:sz w:val="24"/>
          <w:szCs w:val="24"/>
        </w:rPr>
      </w:r>
    </w:p>
    <w:p>
      <w:pPr>
        <w:pStyle w:val="Normal"/>
        <w:numPr>
          <w:ilvl w:val="0"/>
          <w:numId w:val="0"/>
        </w:numPr>
        <w:ind w:left="4536" w:hanging="0"/>
        <w:outlineLvl w:val="0"/>
        <w:rPr>
          <w:sz w:val="24"/>
          <w:szCs w:val="24"/>
        </w:rPr>
      </w:pPr>
      <w:r>
        <w:rPr>
          <w:sz w:val="24"/>
          <w:szCs w:val="24"/>
        </w:rPr>
      </w:r>
    </w:p>
    <w:p>
      <w:pPr>
        <w:pStyle w:val="Normal"/>
        <w:numPr>
          <w:ilvl w:val="0"/>
          <w:numId w:val="0"/>
        </w:numPr>
        <w:jc w:val="center"/>
        <w:outlineLvl w:val="0"/>
        <w:rPr>
          <w:sz w:val="28"/>
          <w:szCs w:val="28"/>
        </w:rPr>
      </w:pPr>
      <w:r>
        <w:rPr>
          <w:sz w:val="28"/>
          <w:szCs w:val="28"/>
        </w:rPr>
      </w:r>
    </w:p>
    <w:p>
      <w:pPr>
        <w:pStyle w:val="Normal"/>
        <w:numPr>
          <w:ilvl w:val="0"/>
          <w:numId w:val="0"/>
        </w:numPr>
        <w:jc w:val="center"/>
        <w:outlineLvl w:val="0"/>
        <w:rPr>
          <w:sz w:val="28"/>
          <w:szCs w:val="28"/>
        </w:rPr>
      </w:pPr>
      <w:r>
        <w:rPr>
          <w:sz w:val="28"/>
          <w:szCs w:val="28"/>
        </w:rPr>
        <w:t xml:space="preserve">Технико-экономическое обоснование приобретения оборудования </w:t>
      </w:r>
    </w:p>
    <w:p>
      <w:pPr>
        <w:pStyle w:val="Normal"/>
        <w:numPr>
          <w:ilvl w:val="0"/>
          <w:numId w:val="0"/>
        </w:numPr>
        <w:ind w:left="4536" w:hanging="0"/>
        <w:outlineLvl w:val="0"/>
        <w:rPr>
          <w:sz w:val="28"/>
          <w:szCs w:val="28"/>
        </w:rPr>
      </w:pPr>
      <w:r>
        <w:rPr>
          <w:sz w:val="28"/>
          <w:szCs w:val="28"/>
        </w:rPr>
      </w:r>
    </w:p>
    <w:p>
      <w:pPr>
        <w:pStyle w:val="Normal"/>
        <w:numPr>
          <w:ilvl w:val="0"/>
          <w:numId w:val="0"/>
        </w:numPr>
        <w:jc w:val="center"/>
        <w:outlineLvl w:val="0"/>
        <w:rPr>
          <w:sz w:val="28"/>
          <w:szCs w:val="28"/>
        </w:rPr>
      </w:pPr>
      <w:r>
        <w:rPr>
          <w:sz w:val="28"/>
          <w:szCs w:val="28"/>
        </w:rPr>
        <w:t>Информация о деятельности заявителя</w:t>
      </w:r>
    </w:p>
    <w:p>
      <w:pPr>
        <w:pStyle w:val="Normal"/>
        <w:numPr>
          <w:ilvl w:val="0"/>
          <w:numId w:val="0"/>
        </w:numPr>
        <w:jc w:val="both"/>
        <w:outlineLvl w:val="0"/>
        <w:rPr>
          <w:sz w:val="28"/>
          <w:szCs w:val="28"/>
        </w:rPr>
      </w:pPr>
      <w:r>
        <w:rPr>
          <w:sz w:val="28"/>
          <w:szCs w:val="28"/>
        </w:rPr>
      </w:r>
    </w:p>
    <w:tbl>
      <w:tblPr>
        <w:tblW w:w="5000" w:type="pct"/>
        <w:jc w:val="left"/>
        <w:tblInd w:w="0" w:type="dxa"/>
        <w:tblCellMar>
          <w:top w:w="0" w:type="dxa"/>
          <w:left w:w="75" w:type="dxa"/>
          <w:bottom w:w="0" w:type="dxa"/>
          <w:right w:w="75" w:type="dxa"/>
        </w:tblCellMar>
        <w:tblLook w:val="0000"/>
      </w:tblPr>
      <w:tblGrid>
        <w:gridCol w:w="4951"/>
        <w:gridCol w:w="4403"/>
      </w:tblGrid>
      <w:tr>
        <w:trPr>
          <w:trHeight w:val="360" w:hRule="atLeast"/>
        </w:trPr>
        <w:tc>
          <w:tcPr>
            <w:tcW w:w="4951"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Наименование юридического лица,   </w:t>
              <w:br/>
              <w:t xml:space="preserve">ФИО индивидуального предпринимателя    </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rHeight w:val="360" w:hRule="atLeast"/>
        </w:trPr>
        <w:tc>
          <w:tcPr>
            <w:tcW w:w="4951"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ФИО руководителя              </w:t>
            </w:r>
          </w:p>
        </w:tc>
        <w:tc>
          <w:tcPr>
            <w:tcW w:w="440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Юридический адрес регистрации     </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Фактический адрес нахождения     </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Контактные данные (телефон/факс, </w:t>
            </w:r>
            <w:r>
              <w:rPr>
                <w:sz w:val="24"/>
                <w:szCs w:val="24"/>
                <w:lang w:val="en-US"/>
              </w:rPr>
              <w:t>e</w:t>
            </w:r>
            <w:r>
              <w:rPr>
                <w:sz w:val="24"/>
                <w:szCs w:val="24"/>
              </w:rPr>
              <w:t>-</w:t>
            </w:r>
            <w:r>
              <w:rPr>
                <w:sz w:val="24"/>
                <w:szCs w:val="24"/>
                <w:lang w:val="en-US"/>
              </w:rPr>
              <w:t>mail</w:t>
            </w:r>
            <w:r>
              <w:rPr>
                <w:sz w:val="24"/>
                <w:szCs w:val="24"/>
              </w:rPr>
              <w:t>)</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Применяемая система налогообложения</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pPr>
            <w:r>
              <w:rPr>
                <w:rStyle w:val="Extendedtextshort"/>
                <w:sz w:val="24"/>
                <w:szCs w:val="24"/>
              </w:rPr>
              <w:t xml:space="preserve">Основной </w:t>
            </w:r>
            <w:r>
              <w:rPr>
                <w:rStyle w:val="Extendedtextshort"/>
                <w:bCs/>
                <w:sz w:val="24"/>
                <w:szCs w:val="24"/>
              </w:rPr>
              <w:t>вид</w:t>
            </w:r>
            <w:r>
              <w:rPr>
                <w:rStyle w:val="Extendedtextshort"/>
                <w:sz w:val="24"/>
                <w:szCs w:val="24"/>
              </w:rPr>
              <w:t xml:space="preserve"> экономической </w:t>
            </w:r>
            <w:r>
              <w:rPr>
                <w:sz w:val="24"/>
                <w:szCs w:val="24"/>
              </w:rPr>
              <w:t xml:space="preserve">деятельности по </w:t>
            </w:r>
            <w:hyperlink r:id="rId23">
              <w:r>
                <w:rPr>
                  <w:rStyle w:val="ListLabel6"/>
                  <w:sz w:val="24"/>
                  <w:szCs w:val="24"/>
                </w:rPr>
                <w:t>ОКВЭД</w:t>
              </w:r>
            </w:hyperlink>
            <w:r>
              <w:rPr>
                <w:sz w:val="24"/>
                <w:szCs w:val="24"/>
              </w:rPr>
              <w:t xml:space="preserve"> (в соответствии с выпиской из ЕГРИП/ЕГРЮЛ, указывается код и наименование вида деятельности                        </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pPr>
            <w:r>
              <w:rPr>
                <w:sz w:val="24"/>
                <w:szCs w:val="24"/>
              </w:rPr>
              <w:t xml:space="preserve">Дополнительные виды </w:t>
            </w:r>
            <w:r>
              <w:rPr>
                <w:rStyle w:val="Extendedtextshort"/>
                <w:sz w:val="24"/>
                <w:szCs w:val="24"/>
              </w:rPr>
              <w:t xml:space="preserve">экономической </w:t>
            </w:r>
            <w:r>
              <w:rPr>
                <w:sz w:val="24"/>
                <w:szCs w:val="24"/>
              </w:rPr>
              <w:t xml:space="preserve">    </w:t>
              <w:br/>
              <w:t xml:space="preserve">деятельности по </w:t>
            </w:r>
            <w:hyperlink r:id="rId24">
              <w:r>
                <w:rPr>
                  <w:rStyle w:val="ListLabel6"/>
                  <w:sz w:val="24"/>
                  <w:szCs w:val="24"/>
                </w:rPr>
                <w:t>ОКВЭД</w:t>
              </w:r>
            </w:hyperlink>
            <w:r>
              <w:rPr>
                <w:sz w:val="24"/>
                <w:szCs w:val="24"/>
              </w:rPr>
              <w:t xml:space="preserve">,  указывается код и наименование вида деятельности                                                  </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jc w:val="both"/>
              <w:rPr>
                <w:b/>
                <w:b/>
                <w:sz w:val="24"/>
                <w:szCs w:val="24"/>
                <w:highlight w:val="yellow"/>
              </w:rPr>
            </w:pPr>
            <w:r>
              <w:rPr>
                <w:b/>
                <w:sz w:val="24"/>
                <w:szCs w:val="24"/>
              </w:rPr>
              <w:t>Краткое описание деятельности:</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 xml:space="preserve">период осуществления деятельности </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направления деятельности</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основные виды производимых товаров (работ, услуг)</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наличие лицензий, разрешений, допусков, товарных знаков</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используемые производственные/торговые площади (собственные/арендованные)</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наличие филиалов/обособленных подразделений</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наличие каналов сбыта продукции с обоснованием</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влияние на производительность строительства (реконструкции) зданий, строений, сооружений, приобретения оборудования</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Среднесписочная численность работников, человек</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4951" w:type="dxa"/>
            <w:tcBorders>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Среднемесячная заработная плата на 1 работника, тыс. руб.</w:t>
            </w:r>
          </w:p>
        </w:tc>
        <w:tc>
          <w:tcPr>
            <w:tcW w:w="4403" w:type="dxa"/>
            <w:tcBorders>
              <w:left w:val="single" w:sz="4" w:space="0" w:color="000000"/>
              <w:bottom w:val="single" w:sz="4" w:space="0" w:color="000000"/>
              <w:right w:val="single" w:sz="4" w:space="0" w:color="000000"/>
            </w:tcBorders>
            <w:shd w:fill="auto" w:val="clear"/>
          </w:tcPr>
          <w:p>
            <w:pPr>
              <w:pStyle w:val="Normal"/>
              <w:rPr/>
            </w:pPr>
            <w:r>
              <w:rPr/>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8"/>
          <w:szCs w:val="28"/>
        </w:rPr>
      </w:pPr>
      <w:r>
        <w:rPr>
          <w:sz w:val="28"/>
          <w:szCs w:val="28"/>
        </w:rPr>
        <w:t xml:space="preserve">Технико-экономическое обоснование </w:t>
      </w:r>
    </w:p>
    <w:p>
      <w:pPr>
        <w:pStyle w:val="Normal"/>
        <w:jc w:val="center"/>
        <w:rPr>
          <w:sz w:val="26"/>
          <w:szCs w:val="26"/>
        </w:rPr>
      </w:pPr>
      <w:r>
        <w:rPr>
          <w:sz w:val="26"/>
          <w:szCs w:val="26"/>
        </w:rPr>
      </w:r>
    </w:p>
    <w:tbl>
      <w:tblPr>
        <w:tblW w:w="5000" w:type="pct"/>
        <w:jc w:val="left"/>
        <w:tblInd w:w="0" w:type="dxa"/>
        <w:tblCellMar>
          <w:top w:w="0" w:type="dxa"/>
          <w:left w:w="75" w:type="dxa"/>
          <w:bottom w:w="0" w:type="dxa"/>
          <w:right w:w="75" w:type="dxa"/>
        </w:tblCellMar>
        <w:tblLook w:val="0000"/>
      </w:tblPr>
      <w:tblGrid>
        <w:gridCol w:w="5516"/>
        <w:gridCol w:w="1110"/>
        <w:gridCol w:w="1362"/>
        <w:gridCol w:w="1366"/>
      </w:tblGrid>
      <w:tr>
        <w:trPr>
          <w:trHeight w:val="360" w:hRule="atLeast"/>
        </w:trPr>
        <w:tc>
          <w:tcPr>
            <w:tcW w:w="55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Показатели</w:t>
            </w:r>
          </w:p>
        </w:tc>
        <w:tc>
          <w:tcPr>
            <w:tcW w:w="11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Всего</w:t>
            </w:r>
          </w:p>
        </w:tc>
        <w:tc>
          <w:tcPr>
            <w:tcW w:w="13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Оборудование № 1</w:t>
            </w:r>
          </w:p>
        </w:tc>
        <w:tc>
          <w:tcPr>
            <w:tcW w:w="13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 xml:space="preserve">Оборудование № </w:t>
            </w:r>
            <w:r>
              <w:rPr>
                <w:lang w:val="en-US"/>
              </w:rPr>
              <w:t>n</w:t>
            </w:r>
          </w:p>
        </w:tc>
      </w:tr>
      <w:tr>
        <w:trPr>
          <w:trHeight w:val="360" w:hRule="atLeast"/>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Назначение здания, строения, сооружения строительство (реконструкция), которого осуществляется</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rHeight w:val="360" w:hRule="atLeast"/>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Адрес здания, строения, сооружения</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rHeight w:val="360" w:hRule="atLeast"/>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Наименование приобретаемого оборудования </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rHeight w:val="360" w:hRule="atLeast"/>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Год выпуска оборудования</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Код, расшифровка приобретаемого оборудования </w:t>
              <w:br/>
              <w:t>по ОКОФ</w:t>
            </w:r>
          </w:p>
        </w:tc>
        <w:tc>
          <w:tcPr>
            <w:tcW w:w="1110" w:type="dxa"/>
            <w:tcBorders>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left w:val="single" w:sz="4" w:space="0" w:color="000000"/>
              <w:bottom w:val="single" w:sz="4" w:space="0" w:color="000000"/>
              <w:right w:val="single" w:sz="4" w:space="0" w:color="000000"/>
            </w:tcBorders>
            <w:shd w:fill="auto" w:val="clear"/>
          </w:tcPr>
          <w:p>
            <w:pPr>
              <w:pStyle w:val="Normal"/>
              <w:rPr/>
            </w:pPr>
            <w:r>
              <w:rPr/>
            </w:r>
          </w:p>
        </w:tc>
        <w:tc>
          <w:tcPr>
            <w:tcW w:w="1366"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Срок амортизации  (в годах) </w:t>
            </w:r>
          </w:p>
        </w:tc>
        <w:tc>
          <w:tcPr>
            <w:tcW w:w="1110" w:type="dxa"/>
            <w:tcBorders>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left w:val="single" w:sz="4" w:space="0" w:color="000000"/>
              <w:bottom w:val="single" w:sz="4" w:space="0" w:color="000000"/>
              <w:right w:val="single" w:sz="4" w:space="0" w:color="000000"/>
            </w:tcBorders>
            <w:shd w:fill="auto" w:val="clear"/>
          </w:tcPr>
          <w:p>
            <w:pPr>
              <w:pStyle w:val="Normal"/>
              <w:rPr/>
            </w:pPr>
            <w:r>
              <w:rPr/>
            </w:r>
          </w:p>
        </w:tc>
        <w:tc>
          <w:tcPr>
            <w:tcW w:w="1366"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Вид деятельности, для осуществления которого приобретается оборудование,  осуществляется строительство (реконструкция) здания, строения, сооружения  (указывается наименование и код ОКВЭД из ЕГРЮЛ, ЕГРИП)</w:t>
            </w:r>
          </w:p>
        </w:tc>
        <w:tc>
          <w:tcPr>
            <w:tcW w:w="1110" w:type="dxa"/>
            <w:tcBorders>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left w:val="single" w:sz="4" w:space="0" w:color="000000"/>
              <w:bottom w:val="single" w:sz="4" w:space="0" w:color="000000"/>
              <w:right w:val="single" w:sz="4" w:space="0" w:color="000000"/>
            </w:tcBorders>
            <w:shd w:fill="auto" w:val="clear"/>
          </w:tcPr>
          <w:p>
            <w:pPr>
              <w:pStyle w:val="Normal"/>
              <w:rPr/>
            </w:pPr>
            <w:r>
              <w:rPr/>
            </w:r>
          </w:p>
        </w:tc>
        <w:tc>
          <w:tcPr>
            <w:tcW w:w="1366" w:type="dxa"/>
            <w:tcBorders>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Продавец (поставщик) оборудования (наименование, адрес фактического нахождения, контактные данные)</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Стоимость приобретаемого оборудования (указывается с учетом НДС), рублей</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в том числе первый (авансовый) платеж </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Реквизиты договоров на приобретение оборудования (дата, №)</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 xml:space="preserve">Реквизиты кредитного договора (дата, №, наименование кредитной организации) </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Общая сумма платежей по кредитному договору, рублей (указывается с учетом НДС)</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yellow"/>
              </w:rPr>
            </w:pPr>
            <w:r>
              <w:rPr>
                <w:sz w:val="24"/>
                <w:szCs w:val="24"/>
              </w:rPr>
              <w:t>в том числе:</w:t>
            </w:r>
          </w:p>
          <w:p>
            <w:pPr>
              <w:pStyle w:val="Normal"/>
              <w:rPr>
                <w:sz w:val="24"/>
                <w:szCs w:val="24"/>
                <w:highlight w:val="yellow"/>
              </w:rPr>
            </w:pPr>
            <w:r>
              <w:rPr>
                <w:sz w:val="24"/>
                <w:szCs w:val="24"/>
              </w:rPr>
              <w:t>-уплата процентов по кредиту, рублей</w:t>
            </w:r>
          </w:p>
          <w:p>
            <w:pPr>
              <w:pStyle w:val="Normal"/>
              <w:rPr>
                <w:sz w:val="24"/>
                <w:szCs w:val="24"/>
                <w:highlight w:val="yellow"/>
              </w:rPr>
            </w:pPr>
            <w:r>
              <w:rPr>
                <w:sz w:val="24"/>
                <w:szCs w:val="24"/>
              </w:rPr>
              <w:t>- уплата основного долга по кредиту, рублей</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Цель строительства (реконструкции) зданий, строений, сооружений, приобретения оборудования (создание, модернизация, развитие производства),краткое описание ожидаемых результатов</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Дополнительная номенклатура производимых товаров (работ, услуг),</w:t>
              <w:br/>
              <w:t xml:space="preserve"> в том числе:</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инновационных товаров (работ, услуг)</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 xml:space="preserve">товаров (работ, услуг), направляемых </w:t>
              <w:br/>
              <w:t>на экспорт</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Количество созданных рабочих мест</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r>
        <w:trPr/>
        <w:tc>
          <w:tcPr>
            <w:tcW w:w="5516"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rPr>
            </w:pPr>
            <w:r>
              <w:rPr>
                <w:sz w:val="24"/>
                <w:szCs w:val="24"/>
              </w:rPr>
              <w:t>Количество сохраненных рабочих мест</w:t>
            </w:r>
          </w:p>
        </w:tc>
        <w:tc>
          <w:tcPr>
            <w:tcW w:w="111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362"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136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r>
    </w:tbl>
    <w:p>
      <w:pPr>
        <w:pStyle w:val="Normal"/>
        <w:jc w:val="both"/>
        <w:rPr/>
      </w:pPr>
      <w:r>
        <w:rPr/>
      </w:r>
    </w:p>
    <w:p>
      <w:pPr>
        <w:pStyle w:val="Normal"/>
        <w:jc w:val="both"/>
        <w:rPr>
          <w:sz w:val="24"/>
          <w:szCs w:val="24"/>
        </w:rPr>
      </w:pPr>
      <w:r>
        <w:rPr/>
        <w:tab/>
      </w:r>
    </w:p>
    <w:p>
      <w:pPr>
        <w:pStyle w:val="NormalWeb"/>
        <w:spacing w:before="280" w:after="280"/>
        <w:jc w:val="center"/>
        <w:rPr/>
      </w:pPr>
      <w:r>
        <w:rPr/>
      </w:r>
    </w:p>
    <w:p>
      <w:pPr>
        <w:pStyle w:val="NormalWeb"/>
        <w:spacing w:before="280" w:after="280"/>
        <w:jc w:val="center"/>
        <w:rPr/>
      </w:pPr>
      <w:r>
        <w:rPr/>
        <w:t>Финансово-экономические показатели деятельности заявителя</w:t>
      </w:r>
    </w:p>
    <w:tbl>
      <w:tblPr>
        <w:tblW w:w="5000" w:type="pct"/>
        <w:jc w:val="left"/>
        <w:tblInd w:w="0" w:type="dxa"/>
        <w:tblCellMar>
          <w:top w:w="0" w:type="dxa"/>
          <w:left w:w="75" w:type="dxa"/>
          <w:bottom w:w="0" w:type="dxa"/>
          <w:right w:w="75" w:type="dxa"/>
        </w:tblCellMar>
        <w:tblLook w:val="04a0"/>
      </w:tblPr>
      <w:tblGrid>
        <w:gridCol w:w="3869"/>
        <w:gridCol w:w="1205"/>
        <w:gridCol w:w="1954"/>
        <w:gridCol w:w="1063"/>
        <w:gridCol w:w="1264"/>
      </w:tblGrid>
      <w:tr>
        <w:trPr>
          <w:trHeight w:val="800" w:hRule="atLeast"/>
        </w:trPr>
        <w:tc>
          <w:tcPr>
            <w:tcW w:w="386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Наименование показателя</w:t>
            </w:r>
          </w:p>
        </w:tc>
        <w:tc>
          <w:tcPr>
            <w:tcW w:w="1205" w:type="dxa"/>
            <w:tcBorders>
              <w:top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Единица</w:t>
            </w:r>
          </w:p>
          <w:p>
            <w:pPr>
              <w:pStyle w:val="NormalWeb"/>
              <w:spacing w:beforeAutospacing="0" w:before="0" w:afterAutospacing="0" w:after="0"/>
              <w:jc w:val="center"/>
              <w:rPr/>
            </w:pPr>
            <w:r>
              <w:rPr/>
              <w:t>измерения</w:t>
            </w:r>
          </w:p>
        </w:tc>
        <w:tc>
          <w:tcPr>
            <w:tcW w:w="1954" w:type="dxa"/>
            <w:tcBorders>
              <w:top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Год,</w:t>
            </w:r>
          </w:p>
          <w:p>
            <w:pPr>
              <w:pStyle w:val="NormalWeb"/>
              <w:spacing w:beforeAutospacing="0" w:before="0" w:afterAutospacing="0" w:after="0"/>
              <w:jc w:val="center"/>
              <w:rPr/>
            </w:pPr>
            <w:r>
              <w:rPr/>
              <w:t>предшествующий</w:t>
            </w:r>
          </w:p>
          <w:p>
            <w:pPr>
              <w:pStyle w:val="NormalWeb"/>
              <w:spacing w:beforeAutospacing="0" w:before="0" w:afterAutospacing="0" w:after="0"/>
              <w:jc w:val="center"/>
              <w:rPr/>
            </w:pPr>
            <w:r>
              <w:rPr/>
              <w:t>текущему году</w:t>
            </w:r>
          </w:p>
          <w:p>
            <w:pPr>
              <w:pStyle w:val="NormalWeb"/>
              <w:spacing w:beforeAutospacing="0" w:before="0" w:afterAutospacing="0" w:after="0"/>
              <w:jc w:val="center"/>
              <w:rPr/>
            </w:pPr>
            <w:r>
              <w:rPr/>
              <w:t>(факт)</w:t>
            </w:r>
          </w:p>
        </w:tc>
        <w:tc>
          <w:tcPr>
            <w:tcW w:w="1063" w:type="dxa"/>
            <w:tcBorders>
              <w:top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Текущий</w:t>
            </w:r>
          </w:p>
          <w:p>
            <w:pPr>
              <w:pStyle w:val="NormalWeb"/>
              <w:spacing w:beforeAutospacing="0" w:before="0" w:afterAutospacing="0" w:after="0"/>
              <w:jc w:val="center"/>
              <w:rPr/>
            </w:pPr>
            <w:r>
              <w:rPr/>
              <w:t>год</w:t>
            </w:r>
          </w:p>
          <w:p>
            <w:pPr>
              <w:pStyle w:val="NormalWeb"/>
              <w:spacing w:beforeAutospacing="0" w:before="0" w:afterAutospacing="0" w:after="0"/>
              <w:jc w:val="center"/>
              <w:rPr/>
            </w:pPr>
            <w:r>
              <w:rPr/>
              <w:t>(план)</w:t>
            </w:r>
          </w:p>
        </w:tc>
        <w:tc>
          <w:tcPr>
            <w:tcW w:w="1264" w:type="dxa"/>
            <w:tcBorders>
              <w:top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Очередной</w:t>
            </w:r>
          </w:p>
          <w:p>
            <w:pPr>
              <w:pStyle w:val="NormalWeb"/>
              <w:spacing w:beforeAutospacing="0" w:before="0" w:afterAutospacing="0" w:after="0"/>
              <w:jc w:val="center"/>
              <w:rPr/>
            </w:pPr>
            <w:r>
              <w:rPr/>
              <w:t>год</w:t>
            </w:r>
          </w:p>
          <w:p>
            <w:pPr>
              <w:pStyle w:val="NormalWeb"/>
              <w:spacing w:beforeAutospacing="0" w:before="0" w:afterAutospacing="0" w:after="0"/>
              <w:jc w:val="center"/>
              <w:rPr/>
            </w:pPr>
            <w:r>
              <w:rPr/>
              <w:t>(план)</w:t>
            </w:r>
          </w:p>
        </w:tc>
      </w:tr>
      <w:tr>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1</w:t>
            </w:r>
          </w:p>
        </w:tc>
        <w:tc>
          <w:tcPr>
            <w:tcW w:w="1205" w:type="dxa"/>
            <w:tcBorders>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2</w:t>
            </w:r>
          </w:p>
        </w:tc>
        <w:tc>
          <w:tcPr>
            <w:tcW w:w="1954" w:type="dxa"/>
            <w:tcBorders>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3</w:t>
            </w:r>
          </w:p>
        </w:tc>
        <w:tc>
          <w:tcPr>
            <w:tcW w:w="1063" w:type="dxa"/>
            <w:tcBorders>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4</w:t>
            </w:r>
          </w:p>
        </w:tc>
        <w:tc>
          <w:tcPr>
            <w:tcW w:w="1264" w:type="dxa"/>
            <w:tcBorders>
              <w:bottom w:val="single" w:sz="8" w:space="0" w:color="000000"/>
              <w:right w:val="single" w:sz="8" w:space="0" w:color="000000"/>
            </w:tcBorders>
            <w:shd w:fill="auto" w:val="clear"/>
            <w:vAlign w:val="center"/>
          </w:tcPr>
          <w:p>
            <w:pPr>
              <w:pStyle w:val="NormalWeb"/>
              <w:spacing w:beforeAutospacing="0" w:before="0" w:afterAutospacing="0" w:after="0"/>
              <w:jc w:val="center"/>
              <w:rPr/>
            </w:pPr>
            <w:r>
              <w:rPr/>
              <w:t>5</w:t>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Выручка от реализации товаров</w:t>
            </w:r>
          </w:p>
          <w:p>
            <w:pPr>
              <w:pStyle w:val="NormalWeb"/>
              <w:spacing w:beforeAutospacing="0" w:before="0" w:afterAutospacing="0" w:after="0"/>
              <w:rPr>
                <w:highlight w:val="cyan"/>
              </w:rPr>
            </w:pPr>
            <w:r>
              <w:rPr/>
              <w:t>(работ, услуг)</w:t>
            </w:r>
          </w:p>
        </w:tc>
        <w:tc>
          <w:tcPr>
            <w:tcW w:w="1205" w:type="dxa"/>
            <w:tcBorders>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тыс. руб.</w:t>
            </w:r>
          </w:p>
        </w:tc>
        <w:tc>
          <w:tcPr>
            <w:tcW w:w="1954"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063"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264" w:type="dxa"/>
            <w:tcBorders>
              <w:bottom w:val="single" w:sz="8" w:space="0" w:color="000000"/>
              <w:right w:val="single" w:sz="8" w:space="0" w:color="000000"/>
            </w:tcBorders>
            <w:shd w:fill="auto" w:val="clear"/>
          </w:tcPr>
          <w:p>
            <w:pPr>
              <w:pStyle w:val="Normal"/>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в том числе НДС</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063"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264" w:type="dxa"/>
            <w:tcBorders>
              <w:bottom w:val="single" w:sz="8" w:space="0" w:color="000000"/>
              <w:right w:val="single" w:sz="8" w:space="0" w:color="000000"/>
            </w:tcBorders>
            <w:shd w:fill="auto" w:val="clear"/>
          </w:tcPr>
          <w:p>
            <w:pPr>
              <w:pStyle w:val="Normal"/>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Кредиты и займы полученные</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063" w:type="dxa"/>
            <w:tcBorders>
              <w:bottom w:val="single" w:sz="8" w:space="0" w:color="000000"/>
              <w:right w:val="single" w:sz="8" w:space="0" w:color="000000"/>
            </w:tcBorders>
            <w:shd w:fill="auto" w:val="clear"/>
          </w:tcPr>
          <w:p>
            <w:pPr>
              <w:pStyle w:val="Normal"/>
              <w:rPr>
                <w:sz w:val="24"/>
                <w:szCs w:val="24"/>
              </w:rPr>
            </w:pPr>
            <w:r>
              <w:rPr>
                <w:sz w:val="24"/>
                <w:szCs w:val="24"/>
              </w:rPr>
            </w:r>
          </w:p>
        </w:tc>
        <w:tc>
          <w:tcPr>
            <w:tcW w:w="1264" w:type="dxa"/>
            <w:tcBorders>
              <w:bottom w:val="single" w:sz="8" w:space="0" w:color="000000"/>
              <w:right w:val="single" w:sz="8" w:space="0" w:color="000000"/>
            </w:tcBorders>
            <w:shd w:fill="auto" w:val="clear"/>
          </w:tcPr>
          <w:p>
            <w:pPr>
              <w:pStyle w:val="Normal"/>
              <w:rPr>
                <w:sz w:val="24"/>
                <w:szCs w:val="24"/>
              </w:rPr>
            </w:pPr>
            <w:r>
              <w:rPr>
                <w:sz w:val="24"/>
                <w:szCs w:val="24"/>
              </w:rPr>
            </w:r>
          </w:p>
        </w:tc>
      </w:tr>
      <w:tr>
        <w:trPr>
          <w:trHeight w:val="400" w:hRule="atLeast"/>
        </w:trPr>
        <w:tc>
          <w:tcPr>
            <w:tcW w:w="3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highlight w:val="cyan"/>
              </w:rPr>
            </w:pPr>
            <w:r>
              <w:rPr/>
              <w:t>Прибыль (убыток) от продаж</w:t>
            </w:r>
          </w:p>
          <w:p>
            <w:pPr>
              <w:pStyle w:val="NormalWeb"/>
              <w:spacing w:beforeAutospacing="0" w:before="0" w:afterAutospacing="0" w:after="0"/>
              <w:rPr>
                <w:highlight w:val="cyan"/>
              </w:rPr>
            </w:pPr>
            <w:r>
              <w:rPr/>
              <w:t>товаров (работ, услуг)</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highlight w:val="cyan"/>
              </w:rPr>
            </w:pPr>
            <w:r>
              <w:rPr/>
              <w:t>тыс. руб.</w:t>
            </w:r>
          </w:p>
        </w:tc>
        <w:tc>
          <w:tcPr>
            <w:tcW w:w="1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0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2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r>
      <w:tr>
        <w:trPr>
          <w:trHeight w:val="600" w:hRule="atLeast"/>
        </w:trPr>
        <w:tc>
          <w:tcPr>
            <w:tcW w:w="3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pPr>
            <w:r>
              <w:rPr/>
              <w:t xml:space="preserve">Налоговые </w:t>
            </w:r>
            <w:hyperlink r:id="rId25" w:tgtFrame="Платежи в бюджет">
              <w:r>
                <w:rPr>
                  <w:rStyle w:val="Style11"/>
                </w:rPr>
                <w:t>платежи в бюджеты</w:t>
              </w:r>
            </w:hyperlink>
          </w:p>
          <w:p>
            <w:pPr>
              <w:pStyle w:val="NormalWeb"/>
              <w:spacing w:beforeAutospacing="0" w:before="0" w:afterAutospacing="0" w:after="0"/>
              <w:rPr>
                <w:highlight w:val="cyan"/>
              </w:rPr>
            </w:pPr>
            <w:r>
              <w:rPr/>
              <w:t>всех уровней и внебюджетные</w:t>
            </w:r>
          </w:p>
          <w:p>
            <w:pPr>
              <w:pStyle w:val="NormalWeb"/>
              <w:spacing w:beforeAutospacing="0" w:before="0" w:afterAutospacing="0" w:after="0"/>
              <w:rPr>
                <w:highlight w:val="cyan"/>
              </w:rPr>
            </w:pPr>
            <w:r>
              <w:rPr/>
              <w:t>фонды, всего</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highlight w:val="cyan"/>
              </w:rPr>
            </w:pPr>
            <w:r>
              <w:rPr/>
              <w:t>тыс. руб.</w:t>
            </w:r>
          </w:p>
        </w:tc>
        <w:tc>
          <w:tcPr>
            <w:tcW w:w="1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0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2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highlight w:val="cyan"/>
              </w:rPr>
            </w:pPr>
            <w:r>
              <w:rPr/>
              <w:t>в том числе по видам налогов</w:t>
            </w:r>
          </w:p>
          <w:p>
            <w:pPr>
              <w:pStyle w:val="NormalWeb"/>
              <w:spacing w:beforeAutospacing="0" w:before="0" w:afterAutospacing="0" w:after="0"/>
              <w:rPr>
                <w:highlight w:val="cyan"/>
              </w:rPr>
            </w:pPr>
            <w:r>
              <w:rPr/>
              <w:t>&lt;*&gt;:</w:t>
            </w:r>
          </w:p>
        </w:tc>
        <w:tc>
          <w:tcPr>
            <w:tcW w:w="12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highlight w:val="cyan"/>
              </w:rPr>
            </w:pPr>
            <w:r>
              <w:rPr/>
              <w:t>x</w:t>
            </w:r>
          </w:p>
        </w:tc>
        <w:tc>
          <w:tcPr>
            <w:tcW w:w="1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jc w:val="center"/>
              <w:rPr>
                <w:highlight w:val="cyan"/>
              </w:rPr>
            </w:pPr>
            <w:r>
              <w:rPr/>
              <w:t>x</w:t>
            </w:r>
          </w:p>
        </w:tc>
        <w:tc>
          <w:tcPr>
            <w:tcW w:w="10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jc w:val="center"/>
              <w:rPr>
                <w:highlight w:val="cyan"/>
              </w:rPr>
            </w:pPr>
            <w:r>
              <w:rPr/>
              <w:t>x</w:t>
            </w:r>
          </w:p>
        </w:tc>
        <w:tc>
          <w:tcPr>
            <w:tcW w:w="12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jc w:val="center"/>
              <w:rPr/>
            </w:pPr>
            <w:r>
              <w:rPr/>
              <w:t>x</w:t>
            </w:r>
          </w:p>
        </w:tc>
      </w:tr>
      <w:tr>
        <w:trPr>
          <w:trHeight w:val="600" w:hRule="atLeast"/>
        </w:trPr>
        <w:tc>
          <w:tcPr>
            <w:tcW w:w="38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Web"/>
              <w:spacing w:beforeAutospacing="0" w:before="0" w:afterAutospacing="0" w:after="0"/>
              <w:rPr/>
            </w:pPr>
            <w:hyperlink r:id="rId26" w:tgtFrame="Налог на прибыль">
              <w:r>
                <w:rPr>
                  <w:rStyle w:val="Style11"/>
                </w:rPr>
                <w:t>налог на прибыль</w:t>
              </w:r>
            </w:hyperlink>
            <w:r>
              <w:rPr/>
              <w:t xml:space="preserve"> организаций</w:t>
            </w:r>
          </w:p>
          <w:p>
            <w:pPr>
              <w:pStyle w:val="NormalWeb"/>
              <w:spacing w:beforeAutospacing="0" w:before="0" w:afterAutospacing="0" w:after="0"/>
              <w:rPr>
                <w:highlight w:val="cyan"/>
              </w:rPr>
            </w:pPr>
            <w:r>
              <w:rPr/>
              <w:t>(общий режим налогообложения,</w:t>
            </w:r>
          </w:p>
          <w:p>
            <w:pPr>
              <w:pStyle w:val="NormalWeb"/>
              <w:spacing w:beforeAutospacing="0" w:before="0" w:afterAutospacing="0" w:after="0"/>
              <w:rPr>
                <w:highlight w:val="cyan"/>
              </w:rPr>
            </w:pPr>
            <w:r>
              <w:rPr/>
              <w:t>УСН, ЕНВД, патент)</w:t>
            </w:r>
          </w:p>
        </w:tc>
        <w:tc>
          <w:tcPr>
            <w:tcW w:w="1205" w:type="dxa"/>
            <w:tcBorders>
              <w:top w:val="single" w:sz="4" w:space="0" w:color="000000"/>
              <w:left w:val="single" w:sz="4" w:space="0" w:color="000000"/>
              <w:bottom w:val="single" w:sz="4" w:space="0" w:color="000000"/>
              <w:right w:val="single" w:sz="4" w:space="0" w:color="000000"/>
            </w:tcBorders>
            <w:shd w:fill="auto" w:val="clear"/>
          </w:tcPr>
          <w:p>
            <w:pPr>
              <w:pStyle w:val="Normal"/>
              <w:rPr>
                <w:sz w:val="24"/>
                <w:szCs w:val="24"/>
                <w:highlight w:val="cyan"/>
              </w:rPr>
            </w:pPr>
            <w:r>
              <w:rPr>
                <w:sz w:val="24"/>
                <w:szCs w:val="24"/>
              </w:rPr>
              <w:t>тыс. руб.</w:t>
            </w:r>
          </w:p>
        </w:tc>
        <w:tc>
          <w:tcPr>
            <w:tcW w:w="1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0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c>
          <w:tcPr>
            <w:tcW w:w="12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top w:val="single" w:sz="4" w:space="0" w:color="000000"/>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НДФЛ</w:t>
            </w:r>
          </w:p>
        </w:tc>
        <w:tc>
          <w:tcPr>
            <w:tcW w:w="1205" w:type="dxa"/>
            <w:tcBorders>
              <w:top w:val="single" w:sz="4" w:space="0" w:color="000000"/>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top w:val="single" w:sz="4" w:space="0" w:color="000000"/>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top w:val="single" w:sz="4" w:space="0" w:color="000000"/>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top w:val="single" w:sz="4" w:space="0" w:color="000000"/>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6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pPr>
            <w:r>
              <w:rPr/>
              <w:t xml:space="preserve">страховые </w:t>
            </w:r>
            <w:hyperlink r:id="rId27" w:tgtFrame="Взнос">
              <w:r>
                <w:rPr>
                  <w:rStyle w:val="Style11"/>
                </w:rPr>
                <w:t>взносы</w:t>
              </w:r>
            </w:hyperlink>
            <w:r>
              <w:rPr/>
              <w:t xml:space="preserve"> во</w:t>
            </w:r>
          </w:p>
          <w:p>
            <w:pPr>
              <w:pStyle w:val="NormalWeb"/>
              <w:spacing w:beforeAutospacing="0" w:before="0" w:afterAutospacing="0" w:after="0"/>
              <w:rPr>
                <w:highlight w:val="cyan"/>
              </w:rPr>
            </w:pPr>
            <w:r>
              <w:rPr/>
              <w:t>внебюджетные фонды (ПФР, ФОМС,</w:t>
            </w:r>
          </w:p>
          <w:p>
            <w:pPr>
              <w:pStyle w:val="NormalWeb"/>
              <w:spacing w:beforeAutospacing="0" w:before="0" w:afterAutospacing="0" w:after="0"/>
              <w:rPr>
                <w:highlight w:val="cyan"/>
              </w:rPr>
            </w:pPr>
            <w:r>
              <w:rPr/>
              <w:t>ФСС)</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налог на имущество организаций</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транспортный налог</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налог на землю</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pPr>
            <w:r>
              <w:rPr/>
              <w:t xml:space="preserve">Фонд </w:t>
            </w:r>
            <w:hyperlink r:id="rId28" w:tgtFrame="Оплата труда">
              <w:r>
                <w:rPr>
                  <w:rStyle w:val="Style11"/>
                </w:rPr>
                <w:t>оплаты труда</w:t>
              </w:r>
            </w:hyperlink>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Среднесписочная численность</w:t>
            </w:r>
          </w:p>
          <w:p>
            <w:pPr>
              <w:pStyle w:val="NormalWeb"/>
              <w:spacing w:beforeAutospacing="0" w:before="0" w:afterAutospacing="0" w:after="0"/>
              <w:rPr>
                <w:highlight w:val="cyan"/>
              </w:rPr>
            </w:pPr>
            <w:r>
              <w:rPr/>
              <w:t>персонала</w:t>
            </w:r>
          </w:p>
        </w:tc>
        <w:tc>
          <w:tcPr>
            <w:tcW w:w="1205" w:type="dxa"/>
            <w:tcBorders>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чел.</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Среднемесячная заработная</w:t>
            </w:r>
          </w:p>
          <w:p>
            <w:pPr>
              <w:pStyle w:val="NormalWeb"/>
              <w:spacing w:beforeAutospacing="0" w:before="0" w:afterAutospacing="0" w:after="0"/>
              <w:rPr>
                <w:highlight w:val="cyan"/>
              </w:rPr>
            </w:pPr>
            <w:r>
              <w:rPr/>
              <w:t>плата на 1 работающего</w:t>
            </w:r>
          </w:p>
        </w:tc>
        <w:tc>
          <w:tcPr>
            <w:tcW w:w="1205" w:type="dxa"/>
            <w:tcBorders>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рублей</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400" w:hRule="atLeast"/>
        </w:trPr>
        <w:tc>
          <w:tcPr>
            <w:tcW w:w="3869" w:type="dxa"/>
            <w:tcBorders>
              <w:left w:val="single" w:sz="8" w:space="0" w:color="000000"/>
              <w:bottom w:val="single" w:sz="8" w:space="0" w:color="000000"/>
              <w:right w:val="single" w:sz="8" w:space="0" w:color="000000"/>
            </w:tcBorders>
            <w:shd w:fill="auto" w:val="clear"/>
            <w:vAlign w:val="center"/>
          </w:tcPr>
          <w:p>
            <w:pPr>
              <w:pStyle w:val="NormalWeb"/>
              <w:spacing w:beforeAutospacing="0" w:before="0" w:afterAutospacing="0" w:after="0"/>
              <w:rPr>
                <w:highlight w:val="cyan"/>
              </w:rPr>
            </w:pPr>
            <w:r>
              <w:rPr/>
              <w:t>Объем отгруженных товаров</w:t>
            </w:r>
          </w:p>
          <w:p>
            <w:pPr>
              <w:pStyle w:val="NormalWeb"/>
              <w:spacing w:beforeAutospacing="0" w:before="0" w:afterAutospacing="0" w:after="0"/>
              <w:rPr>
                <w:highlight w:val="cyan"/>
              </w:rPr>
            </w:pPr>
            <w:r>
              <w:rPr/>
              <w:t>(работ, услуг)</w:t>
            </w:r>
          </w:p>
        </w:tc>
        <w:tc>
          <w:tcPr>
            <w:tcW w:w="1205" w:type="dxa"/>
            <w:tcBorders>
              <w:bottom w:val="single" w:sz="8" w:space="0" w:color="000000"/>
              <w:right w:val="single" w:sz="8" w:space="0" w:color="000000"/>
            </w:tcBorders>
            <w:shd w:fill="auto" w:val="clear"/>
          </w:tcPr>
          <w:p>
            <w:pPr>
              <w:pStyle w:val="Normal"/>
              <w:rPr>
                <w:sz w:val="24"/>
                <w:szCs w:val="24"/>
                <w:highlight w:val="cyan"/>
              </w:rPr>
            </w:pPr>
            <w:r>
              <w:rPr>
                <w:sz w:val="24"/>
                <w:szCs w:val="24"/>
              </w:rPr>
              <w:t>тыс. руб.</w:t>
            </w:r>
          </w:p>
        </w:tc>
        <w:tc>
          <w:tcPr>
            <w:tcW w:w="195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8" w:space="0" w:color="000000"/>
              <w:right w:val="single" w:sz="8" w:space="0" w:color="000000"/>
            </w:tcBorders>
            <w:shd w:fill="auto" w:val="clear"/>
            <w:vAlign w:val="center"/>
          </w:tcPr>
          <w:p>
            <w:pPr>
              <w:pStyle w:val="Normal"/>
              <w:jc w:val="center"/>
              <w:rPr>
                <w:sz w:val="24"/>
                <w:szCs w:val="24"/>
              </w:rPr>
            </w:pPr>
            <w:r>
              <w:rPr>
                <w:sz w:val="24"/>
                <w:szCs w:val="24"/>
              </w:rPr>
            </w:r>
          </w:p>
        </w:tc>
      </w:tr>
      <w:tr>
        <w:trPr>
          <w:trHeight w:val="600" w:hRule="atLeast"/>
        </w:trPr>
        <w:tc>
          <w:tcPr>
            <w:tcW w:w="3869" w:type="dxa"/>
            <w:tcBorders>
              <w:left w:val="single" w:sz="8" w:space="0" w:color="000000"/>
              <w:bottom w:val="single" w:sz="4" w:space="0" w:color="000000"/>
              <w:right w:val="single" w:sz="8" w:space="0" w:color="000000"/>
            </w:tcBorders>
            <w:shd w:fill="auto" w:val="clear"/>
            <w:vAlign w:val="center"/>
          </w:tcPr>
          <w:p>
            <w:pPr>
              <w:pStyle w:val="NormalWeb"/>
              <w:spacing w:beforeAutospacing="0" w:before="0" w:afterAutospacing="0" w:after="0"/>
              <w:rPr>
                <w:highlight w:val="cyan"/>
              </w:rPr>
            </w:pPr>
            <w:r>
              <w:rPr/>
              <w:t>Объем отгруженных товаров</w:t>
            </w:r>
          </w:p>
          <w:p>
            <w:pPr>
              <w:pStyle w:val="NormalWeb"/>
              <w:spacing w:beforeAutospacing="0" w:before="0" w:afterAutospacing="0" w:after="0"/>
              <w:rPr>
                <w:highlight w:val="cyan"/>
              </w:rPr>
            </w:pPr>
            <w:r>
              <w:rPr/>
              <w:t>(работ, услуг)</w:t>
            </w:r>
          </w:p>
        </w:tc>
        <w:tc>
          <w:tcPr>
            <w:tcW w:w="1205" w:type="dxa"/>
            <w:tcBorders>
              <w:bottom w:val="single" w:sz="4" w:space="0" w:color="000000"/>
              <w:right w:val="single" w:sz="8" w:space="0" w:color="000000"/>
            </w:tcBorders>
            <w:shd w:fill="auto" w:val="clear"/>
          </w:tcPr>
          <w:p>
            <w:pPr>
              <w:pStyle w:val="Normal"/>
              <w:rPr>
                <w:sz w:val="24"/>
                <w:szCs w:val="24"/>
                <w:highlight w:val="cyan"/>
              </w:rPr>
            </w:pPr>
            <w:r>
              <w:rPr>
                <w:sz w:val="24"/>
                <w:szCs w:val="24"/>
              </w:rPr>
              <w:t>ед. изм.</w:t>
            </w:r>
          </w:p>
        </w:tc>
        <w:tc>
          <w:tcPr>
            <w:tcW w:w="1954" w:type="dxa"/>
            <w:tcBorders>
              <w:bottom w:val="single" w:sz="4" w:space="0" w:color="000000"/>
              <w:right w:val="single" w:sz="8" w:space="0" w:color="000000"/>
            </w:tcBorders>
            <w:shd w:fill="auto" w:val="clear"/>
            <w:vAlign w:val="center"/>
          </w:tcPr>
          <w:p>
            <w:pPr>
              <w:pStyle w:val="Normal"/>
              <w:jc w:val="center"/>
              <w:rPr>
                <w:sz w:val="24"/>
                <w:szCs w:val="24"/>
              </w:rPr>
            </w:pPr>
            <w:r>
              <w:rPr>
                <w:sz w:val="24"/>
                <w:szCs w:val="24"/>
              </w:rPr>
            </w:r>
          </w:p>
        </w:tc>
        <w:tc>
          <w:tcPr>
            <w:tcW w:w="1063" w:type="dxa"/>
            <w:tcBorders>
              <w:bottom w:val="single" w:sz="4" w:space="0" w:color="000000"/>
              <w:right w:val="single" w:sz="8" w:space="0" w:color="000000"/>
            </w:tcBorders>
            <w:shd w:fill="auto" w:val="clear"/>
            <w:vAlign w:val="center"/>
          </w:tcPr>
          <w:p>
            <w:pPr>
              <w:pStyle w:val="Normal"/>
              <w:jc w:val="center"/>
              <w:rPr>
                <w:sz w:val="24"/>
                <w:szCs w:val="24"/>
              </w:rPr>
            </w:pPr>
            <w:r>
              <w:rPr>
                <w:sz w:val="24"/>
                <w:szCs w:val="24"/>
              </w:rPr>
            </w:r>
          </w:p>
        </w:tc>
        <w:tc>
          <w:tcPr>
            <w:tcW w:w="1264" w:type="dxa"/>
            <w:tcBorders>
              <w:bottom w:val="single" w:sz="4" w:space="0" w:color="000000"/>
              <w:right w:val="single" w:sz="8" w:space="0" w:color="000000"/>
            </w:tcBorders>
            <w:shd w:fill="auto" w:val="clear"/>
            <w:vAlign w:val="center"/>
          </w:tcPr>
          <w:p>
            <w:pPr>
              <w:pStyle w:val="Normal"/>
              <w:jc w:val="center"/>
              <w:rPr>
                <w:sz w:val="24"/>
                <w:szCs w:val="24"/>
              </w:rPr>
            </w:pPr>
            <w:r>
              <w:rPr>
                <w:sz w:val="24"/>
                <w:szCs w:val="24"/>
              </w:rPr>
            </w:r>
          </w:p>
        </w:tc>
      </w:tr>
    </w:tbl>
    <w:p>
      <w:pPr>
        <w:pStyle w:val="NormalWeb"/>
        <w:spacing w:beforeAutospacing="0" w:before="0" w:afterAutospacing="0" w:after="0"/>
        <w:rPr/>
      </w:pPr>
      <w:r>
        <w:rPr/>
      </w:r>
    </w:p>
    <w:p>
      <w:pPr>
        <w:pStyle w:val="NormalWeb"/>
        <w:spacing w:beforeAutospacing="0" w:before="0" w:afterAutospacing="0" w:after="0"/>
        <w:rPr/>
      </w:pPr>
      <w:r>
        <w:rPr/>
      </w:r>
    </w:p>
    <w:p>
      <w:pPr>
        <w:pStyle w:val="NormalWeb"/>
        <w:spacing w:beforeAutospacing="0" w:before="0" w:afterAutospacing="0" w:after="0"/>
        <w:rPr/>
      </w:pPr>
      <w:r>
        <w:rPr/>
        <w:t>&lt;*&gt; Заполняется только по уплачиваемым видам налогов.</w:t>
      </w:r>
    </w:p>
    <w:p>
      <w:pPr>
        <w:pStyle w:val="Normal"/>
        <w:tabs>
          <w:tab w:val="clear" w:pos="708"/>
          <w:tab w:val="left" w:pos="7797" w:leader="none"/>
        </w:tabs>
        <w:rPr>
          <w:sz w:val="26"/>
          <w:szCs w:val="26"/>
        </w:rPr>
      </w:pPr>
      <w:r>
        <w:rPr>
          <w:sz w:val="26"/>
          <w:szCs w:val="26"/>
        </w:rPr>
      </w:r>
    </w:p>
    <w:p>
      <w:pPr>
        <w:pStyle w:val="Normal"/>
        <w:tabs>
          <w:tab w:val="clear" w:pos="708"/>
          <w:tab w:val="left" w:pos="7797" w:leader="none"/>
        </w:tabs>
        <w:rPr>
          <w:sz w:val="26"/>
          <w:szCs w:val="26"/>
        </w:rPr>
      </w:pPr>
      <w:r>
        <w:rPr>
          <w:sz w:val="26"/>
          <w:szCs w:val="26"/>
        </w:rPr>
      </w:r>
    </w:p>
    <w:tbl>
      <w:tblPr>
        <w:tblpPr w:bottomFromText="0" w:horzAnchor="text" w:leftFromText="180" w:rightFromText="180" w:tblpX="0" w:tblpY="1" w:topFromText="0" w:vertAnchor="text"/>
        <w:tblW w:w="5000" w:type="pct"/>
        <w:jc w:val="left"/>
        <w:tblInd w:w="0" w:type="dxa"/>
        <w:tblCellMar>
          <w:top w:w="0" w:type="dxa"/>
          <w:left w:w="30" w:type="dxa"/>
          <w:bottom w:w="0" w:type="dxa"/>
          <w:right w:w="30" w:type="dxa"/>
        </w:tblCellMar>
        <w:tblLook w:val="0000"/>
      </w:tblPr>
      <w:tblGrid>
        <w:gridCol w:w="9355"/>
      </w:tblGrid>
      <w:tr>
        <w:trPr>
          <w:trHeight w:val="247" w:hRule="atLeast"/>
        </w:trPr>
        <w:tc>
          <w:tcPr>
            <w:tcW w:w="9355" w:type="dxa"/>
            <w:tcBorders/>
            <w:shd w:fill="auto" w:val="clear"/>
          </w:tcPr>
          <w:p>
            <w:pPr>
              <w:pStyle w:val="ConsPlusNonformat"/>
              <w:widowControl/>
              <w:rPr>
                <w:rFonts w:ascii="Times New Roman" w:hAnsi="Times New Roman" w:cs="Times New Roman"/>
                <w:sz w:val="24"/>
                <w:szCs w:val="24"/>
              </w:rPr>
            </w:pPr>
            <w:r>
              <w:rPr>
                <w:rFonts w:cs="Times New Roman" w:ascii="Times New Roman" w:hAnsi="Times New Roman"/>
                <w:sz w:val="24"/>
                <w:szCs w:val="24"/>
              </w:rPr>
              <w:t>Руководитель (представитель) __________________________________________________</w:t>
            </w:r>
          </w:p>
        </w:tc>
      </w:tr>
      <w:tr>
        <w:trPr>
          <w:trHeight w:val="247" w:hRule="atLeast"/>
        </w:trPr>
        <w:tc>
          <w:tcPr>
            <w:tcW w:w="9355" w:type="dxa"/>
            <w:tcBorders/>
            <w:shd w:fill="auto" w:val="clear"/>
          </w:tcPr>
          <w:p>
            <w:pPr>
              <w:pStyle w:val="ConsPlusNonformat"/>
              <w:widowControl/>
              <w:rPr>
                <w:rFonts w:ascii="Times New Roman" w:hAnsi="Times New Roman" w:cs="Times New Roman"/>
              </w:rPr>
            </w:pPr>
            <w:r>
              <w:rPr>
                <w:rFonts w:cs="Times New Roman" w:ascii="Times New Roman" w:hAnsi="Times New Roman"/>
              </w:rPr>
              <w:t>М.П.  (при ее наличии)     (должность)                          (подпись)               (расшифровка подписи)</w:t>
            </w:r>
          </w:p>
        </w:tc>
      </w:tr>
    </w:tbl>
    <w:p>
      <w:pPr>
        <w:pStyle w:val="Normal"/>
        <w:tabs>
          <w:tab w:val="clear" w:pos="708"/>
          <w:tab w:val="left" w:pos="7797" w:leader="none"/>
        </w:tabs>
        <w:rPr>
          <w:sz w:val="26"/>
          <w:szCs w:val="26"/>
        </w:rPr>
      </w:pPr>
      <w:r>
        <w:rPr>
          <w:sz w:val="26"/>
          <w:szCs w:val="26"/>
        </w:rPr>
      </w:r>
    </w:p>
    <w:p>
      <w:pPr>
        <w:pStyle w:val="Normal"/>
        <w:numPr>
          <w:ilvl w:val="0"/>
          <w:numId w:val="0"/>
        </w:numPr>
        <w:jc w:val="center"/>
        <w:outlineLvl w:val="0"/>
        <w:rPr>
          <w:sz w:val="28"/>
          <w:szCs w:val="28"/>
        </w:rPr>
      </w:pPr>
      <w:r>
        <w:rPr>
          <w:sz w:val="28"/>
          <w:szCs w:val="28"/>
        </w:rPr>
      </w:r>
    </w:p>
    <w:p>
      <w:pPr>
        <w:pStyle w:val="Normal"/>
        <w:jc w:val="both"/>
        <w:rPr>
          <w:sz w:val="28"/>
          <w:szCs w:val="28"/>
        </w:rPr>
      </w:pPr>
      <w:r>
        <w:rPr>
          <w:sz w:val="28"/>
          <w:szCs w:val="28"/>
        </w:rPr>
      </w:r>
    </w:p>
    <w:tbl>
      <w:tblPr>
        <w:tblpPr w:bottomFromText="0" w:horzAnchor="margin" w:leftFromText="180" w:rightFromText="180" w:tblpX="0" w:tblpY="-402" w:topFromText="0" w:vertAnchor="text"/>
        <w:tblW w:w="9798" w:type="dxa"/>
        <w:jc w:val="left"/>
        <w:tblInd w:w="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rPr>
            </w:pPr>
            <w:r>
              <w:rPr>
                <w:rFonts w:cs="Times New Roman" w:ascii="Times New Roman" w:hAnsi="Times New Roman"/>
              </w:rPr>
            </w:r>
          </w:p>
          <w:p>
            <w:pPr>
              <w:pStyle w:val="ConsPlusNormal1"/>
              <w:rPr>
                <w:rFonts w:ascii="Times New Roman" w:hAnsi="Times New Roman" w:cs="Times New Roman"/>
              </w:rPr>
            </w:pPr>
            <w:r>
              <w:rPr>
                <w:rFonts w:cs="Times New Roman" w:ascii="Times New Roman" w:hAnsi="Times New Roman"/>
              </w:rPr>
            </w:r>
          </w:p>
        </w:tc>
        <w:tc>
          <w:tcPr>
            <w:tcW w:w="5580" w:type="dxa"/>
            <w:tcBorders/>
            <w:shd w:fill="auto" w:val="clear"/>
          </w:tcPr>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 xml:space="preserve">Приложение № 2 к Порядку проведения конкурса </w:t>
            </w:r>
          </w:p>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 xml:space="preserve">по отбору заявлений от субъектов малого  и (или) </w:t>
            </w:r>
          </w:p>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среднего предпринимательства</w:t>
            </w:r>
          </w:p>
        </w:tc>
      </w:tr>
    </w:tbl>
    <w:p>
      <w:pPr>
        <w:pStyle w:val="Normal"/>
        <w:jc w:val="both"/>
        <w:rPr>
          <w:sz w:val="28"/>
          <w:szCs w:val="28"/>
        </w:rPr>
      </w:pPr>
      <w:r>
        <w:rPr>
          <w:sz w:val="28"/>
          <w:szCs w:val="28"/>
        </w:rPr>
      </w:r>
    </w:p>
    <w:p>
      <w:pPr>
        <w:pStyle w:val="Normal"/>
        <w:numPr>
          <w:ilvl w:val="0"/>
          <w:numId w:val="0"/>
        </w:numPr>
        <w:jc w:val="center"/>
        <w:outlineLvl w:val="2"/>
        <w:rPr>
          <w:sz w:val="24"/>
          <w:szCs w:val="24"/>
        </w:rPr>
      </w:pPr>
      <w:r>
        <w:rPr>
          <w:sz w:val="24"/>
          <w:szCs w:val="24"/>
        </w:rPr>
        <w:t>Критерии отбора заявителей</w:t>
      </w:r>
    </w:p>
    <w:p>
      <w:pPr>
        <w:pStyle w:val="Normal"/>
        <w:numPr>
          <w:ilvl w:val="0"/>
          <w:numId w:val="0"/>
        </w:numPr>
        <w:jc w:val="center"/>
        <w:outlineLvl w:val="2"/>
        <w:rPr>
          <w:sz w:val="28"/>
          <w:szCs w:val="28"/>
        </w:rPr>
      </w:pPr>
      <w:r>
        <w:rPr>
          <w:sz w:val="28"/>
          <w:szCs w:val="28"/>
        </w:rPr>
      </w:r>
    </w:p>
    <w:tbl>
      <w:tblPr>
        <w:tblW w:w="9540" w:type="dxa"/>
        <w:jc w:val="left"/>
        <w:tblInd w:w="75" w:type="dxa"/>
        <w:tblCellMar>
          <w:top w:w="0" w:type="dxa"/>
          <w:left w:w="75" w:type="dxa"/>
          <w:bottom w:w="0" w:type="dxa"/>
          <w:right w:w="75" w:type="dxa"/>
        </w:tblCellMar>
        <w:tblLook w:val="0000"/>
      </w:tblPr>
      <w:tblGrid>
        <w:gridCol w:w="581"/>
        <w:gridCol w:w="7496"/>
        <w:gridCol w:w="1463"/>
      </w:tblGrid>
      <w:tr>
        <w:trPr>
          <w:trHeight w:val="400"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4"/>
              </w:rPr>
            </w:pPr>
            <w:r>
              <w:rPr>
                <w:sz w:val="24"/>
              </w:rPr>
              <w:t xml:space="preserve">№ </w:t>
            </w:r>
            <w:r>
              <w:rPr>
                <w:sz w:val="24"/>
              </w:rPr>
              <w:t>п/п</w:t>
            </w:r>
          </w:p>
        </w:tc>
        <w:tc>
          <w:tcPr>
            <w:tcW w:w="749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4"/>
              </w:rPr>
            </w:pPr>
            <w:r>
              <w:rPr>
                <w:sz w:val="24"/>
              </w:rPr>
              <w:t>Наименование критерия</w:t>
            </w:r>
          </w:p>
        </w:tc>
        <w:tc>
          <w:tcPr>
            <w:tcW w:w="14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4"/>
              </w:rPr>
            </w:pPr>
            <w:r>
              <w:rPr>
                <w:sz w:val="24"/>
              </w:rPr>
              <w:t>Количество</w:t>
              <w:br/>
              <w:t xml:space="preserve">  баллов</w:t>
            </w:r>
          </w:p>
        </w:tc>
      </w:tr>
      <w:tr>
        <w:trPr>
          <w:trHeight w:val="517" w:hRule="atLeast"/>
        </w:trPr>
        <w:tc>
          <w:tcPr>
            <w:tcW w:w="581"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1</w:t>
            </w:r>
          </w:p>
        </w:tc>
        <w:tc>
          <w:tcPr>
            <w:tcW w:w="7496"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отношение среднемесячной заработной платы за очередной год (плановый) к уровню среднеотраслевой заработной платы работников по муниципальному образованию края, на территории которого заявитель осуществляет свою деятельность</w:t>
            </w:r>
            <w:r>
              <w:rPr>
                <w:sz w:val="24"/>
                <w:vertAlign w:val="superscript"/>
              </w:rPr>
              <w:t>1</w:t>
            </w:r>
            <w:r>
              <w:rPr>
                <w:sz w:val="24"/>
              </w:rPr>
              <w:t xml:space="preserve"> (в случае осуществления заявителем деятельности в нескольких муниципальных образованиях края оценка проводится к сложившемуся среднему уровню среднеотраслевой заработной платы работников по данным муниципальным образованиям):</w:t>
            </w:r>
          </w:p>
          <w:p>
            <w:pPr>
              <w:pStyle w:val="Normal"/>
              <w:jc w:val="both"/>
              <w:rPr>
                <w:sz w:val="24"/>
              </w:rPr>
            </w:pPr>
            <w:r>
              <w:rPr>
                <w:sz w:val="24"/>
              </w:rPr>
              <w:t>до 0,5 включительно;</w:t>
            </w:r>
          </w:p>
          <w:p>
            <w:pPr>
              <w:pStyle w:val="Normal"/>
              <w:jc w:val="both"/>
              <w:rPr>
                <w:sz w:val="24"/>
              </w:rPr>
            </w:pPr>
            <w:r>
              <w:rPr>
                <w:sz w:val="24"/>
              </w:rPr>
              <w:t>от 0,5 до 0,7 включительно;</w:t>
            </w:r>
          </w:p>
          <w:p>
            <w:pPr>
              <w:pStyle w:val="Normal"/>
              <w:jc w:val="both"/>
              <w:rPr>
                <w:sz w:val="24"/>
              </w:rPr>
            </w:pPr>
            <w:r>
              <w:rPr>
                <w:sz w:val="24"/>
              </w:rPr>
              <w:t>от 0,7 до 1,0 включительно;</w:t>
            </w:r>
          </w:p>
          <w:p>
            <w:pPr>
              <w:pStyle w:val="Normal"/>
              <w:jc w:val="both"/>
              <w:rPr>
                <w:sz w:val="24"/>
              </w:rPr>
            </w:pPr>
            <w:r>
              <w:rPr>
                <w:sz w:val="24"/>
              </w:rPr>
              <w:t>от 1,0 до 1,2 включительно;</w:t>
            </w:r>
          </w:p>
          <w:p>
            <w:pPr>
              <w:pStyle w:val="Normal"/>
              <w:jc w:val="both"/>
              <w:rPr>
                <w:sz w:val="24"/>
              </w:rPr>
            </w:pPr>
            <w:r>
              <w:rPr>
                <w:sz w:val="24"/>
              </w:rPr>
              <w:t>от 1,2 до 1,4 включительно;</w:t>
            </w:r>
          </w:p>
          <w:p>
            <w:pPr>
              <w:pStyle w:val="Normal"/>
              <w:jc w:val="both"/>
              <w:rPr>
                <w:sz w:val="24"/>
              </w:rPr>
            </w:pPr>
            <w:r>
              <w:rPr>
                <w:sz w:val="24"/>
              </w:rPr>
              <w:t>более 1,4</w:t>
            </w:r>
          </w:p>
        </w:tc>
        <w:tc>
          <w:tcPr>
            <w:tcW w:w="1463" w:type="dxa"/>
            <w:tcBorders>
              <w:left w:val="single" w:sz="4" w:space="0" w:color="000000"/>
              <w:bottom w:val="single" w:sz="4" w:space="0" w:color="000000"/>
              <w:right w:val="single" w:sz="4" w:space="0" w:color="000000"/>
            </w:tcBorders>
            <w:shd w:fill="auto" w:val="clear"/>
          </w:tcPr>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0</w:t>
            </w:r>
          </w:p>
          <w:p>
            <w:pPr>
              <w:pStyle w:val="Normal"/>
              <w:jc w:val="center"/>
              <w:rPr>
                <w:sz w:val="24"/>
              </w:rPr>
            </w:pPr>
            <w:r>
              <w:rPr>
                <w:sz w:val="24"/>
              </w:rPr>
              <w:t>1</w:t>
            </w:r>
          </w:p>
          <w:p>
            <w:pPr>
              <w:pStyle w:val="Normal"/>
              <w:jc w:val="center"/>
              <w:rPr>
                <w:sz w:val="24"/>
              </w:rPr>
            </w:pPr>
            <w:r>
              <w:rPr>
                <w:sz w:val="24"/>
              </w:rPr>
              <w:t>2</w:t>
            </w:r>
          </w:p>
          <w:p>
            <w:pPr>
              <w:pStyle w:val="Normal"/>
              <w:jc w:val="center"/>
              <w:rPr>
                <w:sz w:val="24"/>
              </w:rPr>
            </w:pPr>
            <w:r>
              <w:rPr>
                <w:sz w:val="24"/>
              </w:rPr>
              <w:t>3</w:t>
            </w:r>
          </w:p>
          <w:p>
            <w:pPr>
              <w:pStyle w:val="Normal"/>
              <w:jc w:val="center"/>
              <w:rPr>
                <w:sz w:val="24"/>
              </w:rPr>
            </w:pPr>
            <w:r>
              <w:rPr>
                <w:sz w:val="24"/>
              </w:rPr>
              <w:t>4</w:t>
            </w:r>
          </w:p>
          <w:p>
            <w:pPr>
              <w:pStyle w:val="Normal"/>
              <w:jc w:val="center"/>
              <w:rPr>
                <w:sz w:val="24"/>
              </w:rPr>
            </w:pPr>
            <w:r>
              <w:rPr>
                <w:sz w:val="24"/>
              </w:rPr>
              <w:t>5</w:t>
            </w:r>
          </w:p>
        </w:tc>
      </w:tr>
      <w:tr>
        <w:trPr>
          <w:trHeight w:val="517" w:hRule="atLeast"/>
        </w:trPr>
        <w:tc>
          <w:tcPr>
            <w:tcW w:w="581"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2</w:t>
            </w:r>
          </w:p>
        </w:tc>
        <w:tc>
          <w:tcPr>
            <w:tcW w:w="7496"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среднесписочная численность работающих на предприятии в текущем году:</w:t>
            </w:r>
          </w:p>
          <w:p>
            <w:pPr>
              <w:pStyle w:val="Normal"/>
              <w:jc w:val="both"/>
              <w:rPr>
                <w:sz w:val="24"/>
              </w:rPr>
            </w:pPr>
            <w:r>
              <w:rPr>
                <w:sz w:val="24"/>
              </w:rPr>
              <w:t>свыше 45;</w:t>
            </w:r>
          </w:p>
          <w:p>
            <w:pPr>
              <w:pStyle w:val="Normal"/>
              <w:jc w:val="both"/>
              <w:rPr>
                <w:sz w:val="24"/>
              </w:rPr>
            </w:pPr>
            <w:r>
              <w:rPr>
                <w:sz w:val="24"/>
              </w:rPr>
              <w:t>от 36 до 45;</w:t>
            </w:r>
          </w:p>
          <w:p>
            <w:pPr>
              <w:pStyle w:val="Normal"/>
              <w:jc w:val="both"/>
              <w:rPr>
                <w:sz w:val="24"/>
              </w:rPr>
            </w:pPr>
            <w:r>
              <w:rPr>
                <w:sz w:val="24"/>
              </w:rPr>
              <w:t>от 30 до 35</w:t>
            </w:r>
          </w:p>
        </w:tc>
        <w:tc>
          <w:tcPr>
            <w:tcW w:w="1463" w:type="dxa"/>
            <w:tcBorders>
              <w:left w:val="single" w:sz="4" w:space="0" w:color="000000"/>
              <w:bottom w:val="single" w:sz="4" w:space="0" w:color="000000"/>
              <w:right w:val="single" w:sz="4" w:space="0" w:color="000000"/>
            </w:tcBorders>
            <w:shd w:fill="auto" w:val="clear"/>
          </w:tcPr>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5</w:t>
            </w:r>
          </w:p>
          <w:p>
            <w:pPr>
              <w:pStyle w:val="Normal"/>
              <w:jc w:val="center"/>
              <w:rPr>
                <w:sz w:val="24"/>
              </w:rPr>
            </w:pPr>
            <w:r>
              <w:rPr>
                <w:sz w:val="24"/>
              </w:rPr>
              <w:t>4</w:t>
            </w:r>
          </w:p>
          <w:p>
            <w:pPr>
              <w:pStyle w:val="Normal"/>
              <w:jc w:val="center"/>
              <w:rPr>
                <w:sz w:val="24"/>
              </w:rPr>
            </w:pPr>
            <w:r>
              <w:rPr>
                <w:sz w:val="24"/>
              </w:rPr>
              <w:t>3</w:t>
            </w:r>
          </w:p>
        </w:tc>
      </w:tr>
      <w:tr>
        <w:trPr/>
        <w:tc>
          <w:tcPr>
            <w:tcW w:w="581"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3</w:t>
            </w:r>
          </w:p>
        </w:tc>
        <w:tc>
          <w:tcPr>
            <w:tcW w:w="7496"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прирост количества рабочих мест после приобретения оборудования:</w:t>
            </w:r>
          </w:p>
          <w:p>
            <w:pPr>
              <w:pStyle w:val="Normal"/>
              <w:jc w:val="both"/>
              <w:rPr>
                <w:sz w:val="24"/>
              </w:rPr>
            </w:pPr>
            <w:r>
              <w:rPr>
                <w:sz w:val="24"/>
              </w:rPr>
              <w:t>прирост отсутствует;</w:t>
            </w:r>
          </w:p>
          <w:p>
            <w:pPr>
              <w:pStyle w:val="Normal"/>
              <w:jc w:val="both"/>
              <w:rPr>
                <w:sz w:val="24"/>
              </w:rPr>
            </w:pPr>
            <w:r>
              <w:rPr>
                <w:sz w:val="24"/>
              </w:rPr>
              <w:t>предусмотрено создание 1 дополнительного рабочего места;</w:t>
            </w:r>
          </w:p>
          <w:p>
            <w:pPr>
              <w:pStyle w:val="Normal"/>
              <w:jc w:val="both"/>
              <w:rPr>
                <w:sz w:val="24"/>
              </w:rPr>
            </w:pPr>
            <w:r>
              <w:rPr>
                <w:sz w:val="24"/>
              </w:rPr>
              <w:t>предусмотрено создание 2 дополнительных рабочих мест;</w:t>
            </w:r>
          </w:p>
          <w:p>
            <w:pPr>
              <w:pStyle w:val="Normal"/>
              <w:jc w:val="both"/>
              <w:rPr>
                <w:sz w:val="24"/>
              </w:rPr>
            </w:pPr>
            <w:r>
              <w:rPr>
                <w:sz w:val="24"/>
              </w:rPr>
              <w:t>предусмотрено создание 3 дополнительных рабочих мест;</w:t>
            </w:r>
          </w:p>
          <w:p>
            <w:pPr>
              <w:pStyle w:val="Normal"/>
              <w:jc w:val="both"/>
              <w:rPr>
                <w:sz w:val="24"/>
              </w:rPr>
            </w:pPr>
            <w:r>
              <w:rPr>
                <w:sz w:val="24"/>
              </w:rPr>
              <w:t>предусмотрено создание 4 дополнительных рабочих мест;</w:t>
            </w:r>
          </w:p>
          <w:p>
            <w:pPr>
              <w:pStyle w:val="Normal"/>
              <w:jc w:val="both"/>
              <w:rPr>
                <w:sz w:val="24"/>
              </w:rPr>
            </w:pPr>
            <w:r>
              <w:rPr>
                <w:sz w:val="24"/>
              </w:rPr>
              <w:t>предусмотрено создание 5 и более дополнительных рабочих мест</w:t>
            </w:r>
          </w:p>
        </w:tc>
        <w:tc>
          <w:tcPr>
            <w:tcW w:w="1463" w:type="dxa"/>
            <w:tcBorders>
              <w:left w:val="single" w:sz="4" w:space="0" w:color="000000"/>
              <w:bottom w:val="single" w:sz="4" w:space="0" w:color="000000"/>
              <w:right w:val="single" w:sz="4" w:space="0" w:color="000000"/>
            </w:tcBorders>
            <w:shd w:fill="auto" w:val="clear"/>
          </w:tcPr>
          <w:p>
            <w:pPr>
              <w:pStyle w:val="Normal"/>
              <w:jc w:val="center"/>
              <w:rPr>
                <w:sz w:val="24"/>
              </w:rPr>
            </w:pPr>
            <w:r>
              <w:rPr>
                <w:sz w:val="24"/>
              </w:rPr>
            </w:r>
          </w:p>
          <w:p>
            <w:pPr>
              <w:pStyle w:val="Normal"/>
              <w:jc w:val="center"/>
              <w:rPr>
                <w:sz w:val="24"/>
              </w:rPr>
            </w:pPr>
            <w:r>
              <w:rPr>
                <w:sz w:val="24"/>
              </w:rPr>
              <w:t>0</w:t>
            </w:r>
          </w:p>
          <w:p>
            <w:pPr>
              <w:pStyle w:val="Normal"/>
              <w:jc w:val="center"/>
              <w:rPr>
                <w:sz w:val="24"/>
              </w:rPr>
            </w:pPr>
            <w:r>
              <w:rPr>
                <w:sz w:val="24"/>
              </w:rPr>
              <w:t>1</w:t>
            </w:r>
          </w:p>
          <w:p>
            <w:pPr>
              <w:pStyle w:val="Normal"/>
              <w:jc w:val="center"/>
              <w:rPr>
                <w:sz w:val="24"/>
              </w:rPr>
            </w:pPr>
            <w:r>
              <w:rPr>
                <w:sz w:val="24"/>
              </w:rPr>
              <w:t>2</w:t>
            </w:r>
          </w:p>
          <w:p>
            <w:pPr>
              <w:pStyle w:val="Normal"/>
              <w:jc w:val="center"/>
              <w:rPr>
                <w:sz w:val="24"/>
              </w:rPr>
            </w:pPr>
            <w:r>
              <w:rPr>
                <w:sz w:val="24"/>
              </w:rPr>
              <w:t>3</w:t>
            </w:r>
          </w:p>
          <w:p>
            <w:pPr>
              <w:pStyle w:val="Normal"/>
              <w:jc w:val="center"/>
              <w:rPr>
                <w:sz w:val="24"/>
              </w:rPr>
            </w:pPr>
            <w:r>
              <w:rPr>
                <w:sz w:val="24"/>
              </w:rPr>
              <w:t>4</w:t>
            </w:r>
          </w:p>
          <w:p>
            <w:pPr>
              <w:pStyle w:val="Normal"/>
              <w:jc w:val="center"/>
              <w:rPr>
                <w:sz w:val="24"/>
              </w:rPr>
            </w:pPr>
            <w:r>
              <w:rPr>
                <w:sz w:val="24"/>
              </w:rPr>
              <w:t>5</w:t>
            </w:r>
          </w:p>
        </w:tc>
      </w:tr>
      <w:tr>
        <w:trPr/>
        <w:tc>
          <w:tcPr>
            <w:tcW w:w="581"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4</w:t>
            </w:r>
          </w:p>
        </w:tc>
        <w:tc>
          <w:tcPr>
            <w:tcW w:w="7496"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сохранение рабочих мест после модернизации предприятия и внедрения нового оборудования:</w:t>
            </w:r>
          </w:p>
          <w:p>
            <w:pPr>
              <w:pStyle w:val="Normal"/>
              <w:jc w:val="both"/>
              <w:rPr>
                <w:sz w:val="24"/>
              </w:rPr>
            </w:pPr>
            <w:r>
              <w:rPr>
                <w:sz w:val="24"/>
              </w:rPr>
              <w:t>сохранено свыше 45;</w:t>
            </w:r>
          </w:p>
          <w:p>
            <w:pPr>
              <w:pStyle w:val="Normal"/>
              <w:jc w:val="both"/>
              <w:rPr>
                <w:sz w:val="24"/>
              </w:rPr>
            </w:pPr>
            <w:r>
              <w:rPr>
                <w:sz w:val="24"/>
              </w:rPr>
              <w:t>сохранено от 36 до 45;</w:t>
            </w:r>
          </w:p>
          <w:p>
            <w:pPr>
              <w:pStyle w:val="Normal"/>
              <w:jc w:val="both"/>
              <w:rPr>
                <w:sz w:val="24"/>
              </w:rPr>
            </w:pPr>
            <w:r>
              <w:rPr>
                <w:sz w:val="24"/>
              </w:rPr>
              <w:t>сохранено от 30 до 35</w:t>
            </w:r>
          </w:p>
        </w:tc>
        <w:tc>
          <w:tcPr>
            <w:tcW w:w="1463" w:type="dxa"/>
            <w:tcBorders>
              <w:left w:val="single" w:sz="4" w:space="0" w:color="000000"/>
              <w:bottom w:val="single" w:sz="4" w:space="0" w:color="000000"/>
              <w:right w:val="single" w:sz="4" w:space="0" w:color="000000"/>
            </w:tcBorders>
            <w:shd w:fill="auto" w:val="clear"/>
          </w:tcPr>
          <w:p>
            <w:pPr>
              <w:pStyle w:val="Normal"/>
              <w:jc w:val="center"/>
              <w:rPr>
                <w:sz w:val="24"/>
              </w:rPr>
            </w:pPr>
            <w:r>
              <w:rPr>
                <w:sz w:val="24"/>
              </w:rPr>
            </w:r>
          </w:p>
          <w:p>
            <w:pPr>
              <w:pStyle w:val="Normal"/>
              <w:jc w:val="center"/>
              <w:rPr>
                <w:sz w:val="24"/>
              </w:rPr>
            </w:pPr>
            <w:r>
              <w:rPr>
                <w:sz w:val="24"/>
              </w:rPr>
              <w:t>5</w:t>
            </w:r>
          </w:p>
          <w:p>
            <w:pPr>
              <w:pStyle w:val="Normal"/>
              <w:jc w:val="center"/>
              <w:rPr>
                <w:sz w:val="24"/>
              </w:rPr>
            </w:pPr>
            <w:r>
              <w:rPr>
                <w:sz w:val="24"/>
              </w:rPr>
              <w:t>4</w:t>
            </w:r>
          </w:p>
          <w:p>
            <w:pPr>
              <w:pStyle w:val="Normal"/>
              <w:jc w:val="center"/>
              <w:rPr>
                <w:sz w:val="24"/>
              </w:rPr>
            </w:pPr>
            <w:r>
              <w:rPr>
                <w:sz w:val="24"/>
              </w:rPr>
              <w:t>3</w:t>
            </w:r>
          </w:p>
        </w:tc>
      </w:tr>
      <w:tr>
        <w:trPr/>
        <w:tc>
          <w:tcPr>
            <w:tcW w:w="581"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5</w:t>
            </w:r>
          </w:p>
        </w:tc>
        <w:tc>
          <w:tcPr>
            <w:tcW w:w="7496" w:type="dxa"/>
            <w:tcBorders>
              <w:left w:val="single" w:sz="4" w:space="0" w:color="000000"/>
              <w:bottom w:val="single" w:sz="4" w:space="0" w:color="000000"/>
              <w:right w:val="single" w:sz="4" w:space="0" w:color="000000"/>
            </w:tcBorders>
            <w:shd w:fill="auto" w:val="clear"/>
          </w:tcPr>
          <w:p>
            <w:pPr>
              <w:pStyle w:val="Normal"/>
              <w:jc w:val="both"/>
              <w:rPr>
                <w:sz w:val="24"/>
              </w:rPr>
            </w:pPr>
            <w:r>
              <w:rPr>
                <w:sz w:val="24"/>
              </w:rPr>
              <w:t xml:space="preserve">трудоустройство граждан, </w:t>
            </w:r>
            <w:r>
              <w:rPr>
                <w:sz w:val="24"/>
                <w:szCs w:val="28"/>
              </w:rPr>
              <w:t>относящихся к приоритетной целевой группе*</w:t>
            </w:r>
            <w:r>
              <w:rPr>
                <w:sz w:val="24"/>
              </w:rPr>
              <w:t>:</w:t>
            </w:r>
          </w:p>
          <w:p>
            <w:pPr>
              <w:pStyle w:val="Normal"/>
              <w:jc w:val="both"/>
              <w:rPr>
                <w:sz w:val="24"/>
              </w:rPr>
            </w:pPr>
            <w:r>
              <w:rPr>
                <w:sz w:val="24"/>
              </w:rPr>
              <w:t>трудоустройство отсутствует;</w:t>
            </w:r>
          </w:p>
          <w:p>
            <w:pPr>
              <w:pStyle w:val="Normal"/>
              <w:jc w:val="both"/>
              <w:rPr>
                <w:sz w:val="24"/>
              </w:rPr>
            </w:pPr>
            <w:r>
              <w:rPr>
                <w:sz w:val="24"/>
              </w:rPr>
              <w:t>трудоустройство 1 и более</w:t>
            </w:r>
          </w:p>
        </w:tc>
        <w:tc>
          <w:tcPr>
            <w:tcW w:w="1463" w:type="dxa"/>
            <w:tcBorders>
              <w:left w:val="single" w:sz="4" w:space="0" w:color="000000"/>
              <w:bottom w:val="single" w:sz="4" w:space="0" w:color="000000"/>
              <w:right w:val="single" w:sz="4" w:space="0" w:color="000000"/>
            </w:tcBorders>
            <w:shd w:fill="auto" w:val="clear"/>
          </w:tcPr>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0</w:t>
            </w:r>
          </w:p>
          <w:p>
            <w:pPr>
              <w:pStyle w:val="Normal"/>
              <w:jc w:val="center"/>
              <w:rPr>
                <w:sz w:val="24"/>
              </w:rPr>
            </w:pPr>
            <w:r>
              <w:rPr>
                <w:sz w:val="24"/>
              </w:rPr>
              <w:t>5</w:t>
            </w:r>
          </w:p>
        </w:tc>
      </w:tr>
    </w:tbl>
    <w:p>
      <w:pPr>
        <w:pStyle w:val="Normal"/>
        <w:numPr>
          <w:ilvl w:val="0"/>
          <w:numId w:val="0"/>
        </w:numPr>
        <w:jc w:val="both"/>
        <w:outlineLvl w:val="2"/>
        <w:rPr>
          <w:szCs w:val="28"/>
        </w:rPr>
      </w:pPr>
      <w:r>
        <w:rPr>
          <w:szCs w:val="28"/>
          <w:vertAlign w:val="superscript"/>
        </w:rPr>
        <w:t xml:space="preserve">1 </w:t>
      </w:r>
      <w:r>
        <w:rPr>
          <w:szCs w:val="28"/>
        </w:rPr>
        <w:t>Для расчета используются данные Территориального органа федеральной службы государственной статистики по Красноярскому краю.</w:t>
      </w:r>
    </w:p>
    <w:p>
      <w:pPr>
        <w:pStyle w:val="Normal"/>
        <w:jc w:val="both"/>
        <w:rPr/>
      </w:pPr>
      <w:r>
        <w:rPr>
          <w:sz w:val="24"/>
          <w:szCs w:val="28"/>
        </w:rPr>
        <w:t>*</w:t>
      </w:r>
      <w:r>
        <w:rPr/>
        <w:t>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pPr>
        <w:pStyle w:val="Normal"/>
        <w:rPr/>
      </w:pPr>
      <w:r>
        <w:rPr/>
      </w:r>
    </w:p>
    <w:p>
      <w:pPr>
        <w:pStyle w:val="Normal"/>
        <w:rPr/>
      </w:pPr>
      <w:r>
        <w:rPr/>
      </w:r>
    </w:p>
    <w:p>
      <w:pPr>
        <w:pStyle w:val="Normal"/>
        <w:rPr/>
      </w:pPr>
      <w:r>
        <w:rPr/>
      </w:r>
    </w:p>
    <w:p>
      <w:pPr>
        <w:pStyle w:val="Normal"/>
        <w:rPr/>
      </w:pPr>
      <w:r>
        <w:rPr/>
      </w:r>
    </w:p>
    <w:tbl>
      <w:tblPr>
        <w:tblW w:w="9798" w:type="dxa"/>
        <w:jc w:val="left"/>
        <w:tblInd w:w="-150" w:type="dxa"/>
        <w:tblCellMar>
          <w:top w:w="0" w:type="dxa"/>
          <w:left w:w="108" w:type="dxa"/>
          <w:bottom w:w="0" w:type="dxa"/>
          <w:right w:w="108" w:type="dxa"/>
        </w:tblCellMar>
        <w:tblLook w:val="01e0"/>
      </w:tblPr>
      <w:tblGrid>
        <w:gridCol w:w="4217"/>
        <w:gridCol w:w="5580"/>
      </w:tblGrid>
      <w:tr>
        <w:trPr/>
        <w:tc>
          <w:tcPr>
            <w:tcW w:w="4217" w:type="dxa"/>
            <w:tcBorders/>
            <w:shd w:fill="auto" w:val="clear"/>
          </w:tcPr>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5580" w:type="dxa"/>
            <w:tcBorders/>
            <w:shd w:fill="auto" w:val="clear"/>
          </w:tcPr>
          <w:p>
            <w:pPr>
              <w:pStyle w:val="ConsPlusNormal1"/>
              <w:widowControl/>
              <w:numPr>
                <w:ilvl w:val="0"/>
                <w:numId w:val="0"/>
              </w:numPr>
              <w:ind w:hanging="0"/>
              <w:outlineLvl w:val="1"/>
              <w:rPr>
                <w:rFonts w:ascii="Times New Roman" w:hAnsi="Times New Roman" w:cs="Times New Roman"/>
                <w:sz w:val="24"/>
                <w:szCs w:val="24"/>
              </w:rPr>
            </w:pPr>
            <w:r>
              <w:rPr>
                <w:rFonts w:cs="Times New Roman" w:ascii="Times New Roman" w:hAnsi="Times New Roman"/>
                <w:sz w:val="24"/>
                <w:szCs w:val="24"/>
              </w:rPr>
              <w:t>Приложение № 3 к Порядку проведения конкурса по отбору заявлений от субъектов малого  и (или) среднего предпринимательства</w:t>
            </w:r>
          </w:p>
        </w:tc>
      </w:tr>
    </w:tbl>
    <w:p>
      <w:pPr>
        <w:pStyle w:val="Normal"/>
        <w:rPr>
          <w:sz w:val="24"/>
          <w:szCs w:val="24"/>
        </w:rPr>
      </w:pPr>
      <w:r>
        <w:rPr>
          <w:sz w:val="24"/>
          <w:szCs w:val="24"/>
        </w:rPr>
      </w:r>
    </w:p>
    <w:p>
      <w:pPr>
        <w:pStyle w:val="Normal"/>
        <w:rPr>
          <w:sz w:val="24"/>
          <w:szCs w:val="24"/>
        </w:rPr>
      </w:pPr>
      <w:r>
        <w:rPr>
          <w:sz w:val="24"/>
          <w:szCs w:val="24"/>
        </w:rPr>
      </w:r>
    </w:p>
    <w:p>
      <w:pPr>
        <w:pStyle w:val="Normal"/>
        <w:widowControl/>
        <w:jc w:val="center"/>
        <w:rPr>
          <w:sz w:val="24"/>
          <w:szCs w:val="24"/>
        </w:rPr>
      </w:pPr>
      <w:r>
        <w:rPr>
          <w:sz w:val="24"/>
          <w:szCs w:val="24"/>
        </w:rPr>
        <w:t>Реестр получателей субсидии</w:t>
      </w:r>
    </w:p>
    <w:p>
      <w:pPr>
        <w:pStyle w:val="Normal"/>
        <w:widowControl/>
        <w:jc w:val="center"/>
        <w:rPr>
          <w:sz w:val="24"/>
          <w:szCs w:val="24"/>
        </w:rPr>
      </w:pPr>
      <w:r>
        <w:rPr>
          <w:sz w:val="24"/>
          <w:szCs w:val="24"/>
        </w:rPr>
        <w:t>______________________________________________</w:t>
      </w:r>
    </w:p>
    <w:p>
      <w:pPr>
        <w:pStyle w:val="Normal"/>
        <w:widowControl/>
        <w:jc w:val="center"/>
        <w:rPr>
          <w:sz w:val="24"/>
          <w:szCs w:val="24"/>
        </w:rPr>
      </w:pPr>
      <w:r>
        <w:rPr>
          <w:sz w:val="24"/>
          <w:szCs w:val="24"/>
        </w:rPr>
        <w:t>(наименование формы государственной поддержки)</w:t>
      </w:r>
    </w:p>
    <w:p>
      <w:pPr>
        <w:pStyle w:val="Normal"/>
        <w:widowControl/>
        <w:jc w:val="both"/>
        <w:rPr>
          <w:sz w:val="24"/>
          <w:szCs w:val="24"/>
        </w:rPr>
      </w:pPr>
      <w:r>
        <w:rPr>
          <w:sz w:val="24"/>
          <w:szCs w:val="24"/>
        </w:rPr>
      </w:r>
    </w:p>
    <w:tbl>
      <w:tblPr>
        <w:tblW w:w="9841" w:type="dxa"/>
        <w:jc w:val="left"/>
        <w:tblInd w:w="75" w:type="dxa"/>
        <w:tblCellMar>
          <w:top w:w="0" w:type="dxa"/>
          <w:left w:w="75" w:type="dxa"/>
          <w:bottom w:w="0" w:type="dxa"/>
          <w:right w:w="75" w:type="dxa"/>
        </w:tblCellMar>
        <w:tblLook w:val="0000"/>
      </w:tblPr>
      <w:tblGrid>
        <w:gridCol w:w="615"/>
        <w:gridCol w:w="2949"/>
        <w:gridCol w:w="1107"/>
        <w:gridCol w:w="1230"/>
        <w:gridCol w:w="2580"/>
        <w:gridCol w:w="1359"/>
      </w:tblGrid>
      <w:tr>
        <w:trPr>
          <w:trHeight w:val="800" w:hRule="atLeast"/>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 </w:t>
            </w:r>
            <w:r>
              <w:rPr>
                <w:sz w:val="24"/>
                <w:szCs w:val="24"/>
              </w:rPr>
              <w:t xml:space="preserve">N </w:t>
            </w:r>
          </w:p>
          <w:p>
            <w:pPr>
              <w:pStyle w:val="Normal"/>
              <w:widowControl/>
              <w:rPr>
                <w:sz w:val="24"/>
                <w:szCs w:val="24"/>
              </w:rPr>
            </w:pPr>
            <w:r>
              <w:rPr>
                <w:sz w:val="24"/>
                <w:szCs w:val="24"/>
              </w:rPr>
              <w:t>п/п</w:t>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Наименование субъекта </w:t>
            </w:r>
          </w:p>
          <w:p>
            <w:pPr>
              <w:pStyle w:val="Normal"/>
              <w:widowControl/>
              <w:rPr>
                <w:sz w:val="24"/>
                <w:szCs w:val="24"/>
              </w:rPr>
            </w:pPr>
            <w:r>
              <w:rPr>
                <w:sz w:val="24"/>
                <w:szCs w:val="24"/>
              </w:rPr>
              <w:t xml:space="preserve"> </w:t>
            </w:r>
            <w:r>
              <w:rPr>
                <w:sz w:val="24"/>
                <w:szCs w:val="24"/>
              </w:rPr>
              <w:t xml:space="preserve">малого или среднего  </w:t>
            </w:r>
          </w:p>
          <w:p>
            <w:pPr>
              <w:pStyle w:val="Normal"/>
              <w:widowControl/>
              <w:rPr>
                <w:sz w:val="24"/>
                <w:szCs w:val="24"/>
              </w:rPr>
            </w:pPr>
            <w:r>
              <w:rPr>
                <w:sz w:val="24"/>
                <w:szCs w:val="24"/>
              </w:rPr>
              <w:t xml:space="preserve"> </w:t>
            </w:r>
            <w:r>
              <w:rPr>
                <w:sz w:val="24"/>
                <w:szCs w:val="24"/>
              </w:rPr>
              <w:t xml:space="preserve">предпринимательства  </w:t>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  </w:t>
            </w:r>
            <w:r>
              <w:rPr>
                <w:sz w:val="24"/>
                <w:szCs w:val="24"/>
              </w:rPr>
              <w:t xml:space="preserve">ИНН  </w:t>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Номер и </w:t>
            </w:r>
          </w:p>
          <w:p>
            <w:pPr>
              <w:pStyle w:val="Normal"/>
              <w:widowControl/>
              <w:rPr>
                <w:sz w:val="24"/>
                <w:szCs w:val="24"/>
              </w:rPr>
            </w:pPr>
            <w:r>
              <w:rPr>
                <w:sz w:val="24"/>
                <w:szCs w:val="24"/>
              </w:rPr>
              <w:t xml:space="preserve">  </w:t>
            </w:r>
            <w:r>
              <w:rPr>
                <w:sz w:val="24"/>
                <w:szCs w:val="24"/>
              </w:rPr>
              <w:t xml:space="preserve">дата  </w:t>
            </w:r>
          </w:p>
          <w:p>
            <w:pPr>
              <w:pStyle w:val="Normal"/>
              <w:widowControl/>
              <w:rPr>
                <w:sz w:val="24"/>
                <w:szCs w:val="24"/>
              </w:rPr>
            </w:pPr>
            <w:r>
              <w:rPr>
                <w:sz w:val="24"/>
                <w:szCs w:val="24"/>
              </w:rPr>
              <w:t>договора</w:t>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Наименование банка </w:t>
            </w:r>
          </w:p>
          <w:p>
            <w:pPr>
              <w:pStyle w:val="Normal"/>
              <w:widowControl/>
              <w:rPr>
                <w:sz w:val="24"/>
                <w:szCs w:val="24"/>
              </w:rPr>
            </w:pPr>
            <w:r>
              <w:rPr>
                <w:sz w:val="24"/>
                <w:szCs w:val="24"/>
              </w:rPr>
              <w:t>субъекта малого или</w:t>
            </w:r>
          </w:p>
          <w:p>
            <w:pPr>
              <w:pStyle w:val="Normal"/>
              <w:widowControl/>
              <w:rPr>
                <w:sz w:val="24"/>
                <w:szCs w:val="24"/>
              </w:rPr>
            </w:pPr>
            <w:r>
              <w:rPr>
                <w:sz w:val="24"/>
                <w:szCs w:val="24"/>
              </w:rPr>
              <w:t xml:space="preserve">     </w:t>
            </w:r>
            <w:r>
              <w:rPr>
                <w:sz w:val="24"/>
                <w:szCs w:val="24"/>
              </w:rPr>
              <w:t xml:space="preserve">среднего      </w:t>
            </w:r>
          </w:p>
          <w:p>
            <w:pPr>
              <w:pStyle w:val="Normal"/>
              <w:widowControl/>
              <w:rPr>
                <w:sz w:val="24"/>
                <w:szCs w:val="24"/>
              </w:rPr>
            </w:pPr>
            <w:r>
              <w:rPr>
                <w:sz w:val="24"/>
                <w:szCs w:val="24"/>
              </w:rPr>
              <w:t>предпринимательства</w:t>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rPr>
                <w:sz w:val="24"/>
                <w:szCs w:val="24"/>
              </w:rPr>
            </w:pPr>
            <w:r>
              <w:rPr>
                <w:sz w:val="24"/>
                <w:szCs w:val="24"/>
              </w:rPr>
              <w:t xml:space="preserve"> </w:t>
            </w:r>
            <w:r>
              <w:rPr>
                <w:sz w:val="24"/>
                <w:szCs w:val="24"/>
              </w:rPr>
              <w:t xml:space="preserve">Размер  </w:t>
            </w:r>
          </w:p>
          <w:p>
            <w:pPr>
              <w:pStyle w:val="Normal"/>
              <w:widowControl/>
              <w:rPr>
                <w:sz w:val="24"/>
                <w:szCs w:val="24"/>
              </w:rPr>
            </w:pPr>
            <w:r>
              <w:rPr>
                <w:sz w:val="24"/>
                <w:szCs w:val="24"/>
              </w:rPr>
              <w:t>субсидии,</w:t>
            </w:r>
          </w:p>
          <w:p>
            <w:pPr>
              <w:pStyle w:val="Normal"/>
              <w:widowControl/>
              <w:rPr>
                <w:sz w:val="24"/>
                <w:szCs w:val="24"/>
              </w:rPr>
            </w:pPr>
            <w:r>
              <w:rPr>
                <w:sz w:val="24"/>
                <w:szCs w:val="24"/>
              </w:rPr>
              <w:t xml:space="preserve"> </w:t>
            </w:r>
            <w:r>
              <w:rPr>
                <w:sz w:val="24"/>
                <w:szCs w:val="24"/>
              </w:rPr>
              <w:t xml:space="preserve">рублей  </w:t>
            </w:r>
          </w:p>
        </w:tc>
      </w:tr>
      <w:tr>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r>
      <w:tr>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r>
      <w:tr>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r>
      <w:tr>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r>
      <w:tr>
        <w:trPr/>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94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107"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23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258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c>
          <w:tcPr>
            <w:tcW w:w="135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both"/>
              <w:rPr>
                <w:sz w:val="24"/>
                <w:szCs w:val="24"/>
              </w:rPr>
            </w:pPr>
            <w:r>
              <w:rPr>
                <w:sz w:val="24"/>
                <w:szCs w:val="24"/>
              </w:rPr>
            </w:r>
          </w:p>
        </w:tc>
      </w:tr>
    </w:tbl>
    <w:p>
      <w:pPr>
        <w:pStyle w:val="Normal"/>
        <w:widowControl/>
        <w:jc w:val="both"/>
        <w:rPr>
          <w:sz w:val="24"/>
          <w:szCs w:val="24"/>
        </w:rPr>
      </w:pPr>
      <w:r>
        <w:rPr>
          <w:sz w:val="24"/>
          <w:szCs w:val="24"/>
        </w:rPr>
      </w:r>
    </w:p>
    <w:p>
      <w:pPr>
        <w:pStyle w:val="Normal"/>
        <w:widowControl/>
        <w:rPr>
          <w:sz w:val="24"/>
          <w:szCs w:val="24"/>
        </w:rPr>
      </w:pPr>
      <w:r>
        <w:rPr>
          <w:sz w:val="24"/>
          <w:szCs w:val="24"/>
        </w:rPr>
        <w:t>Должность    _______________________ ________________________________</w:t>
      </w:r>
    </w:p>
    <w:p>
      <w:pPr>
        <w:pStyle w:val="Normal"/>
        <w:widowControl/>
        <w:rPr>
          <w:sz w:val="24"/>
          <w:szCs w:val="24"/>
        </w:rPr>
      </w:pPr>
      <w:r>
        <w:rPr>
          <w:sz w:val="24"/>
          <w:szCs w:val="24"/>
        </w:rPr>
        <w:t xml:space="preserve">                           </w:t>
      </w:r>
      <w:r>
        <w:rPr>
          <w:sz w:val="24"/>
          <w:szCs w:val="24"/>
        </w:rPr>
        <w:t>(подпись)                  (ФИО)</w:t>
      </w:r>
    </w:p>
    <w:p>
      <w:pPr>
        <w:pStyle w:val="Normal"/>
        <w:widowControl/>
        <w:jc w:val="both"/>
        <w:rPr>
          <w:sz w:val="24"/>
          <w:szCs w:val="24"/>
        </w:rPr>
      </w:pPr>
      <w:r>
        <w:rPr>
          <w:sz w:val="24"/>
          <w:szCs w:val="24"/>
        </w:rPr>
      </w:r>
    </w:p>
    <w:p>
      <w:pPr>
        <w:sectPr>
          <w:footerReference w:type="default" r:id="rId29"/>
          <w:type w:val="nextPage"/>
          <w:pgSz w:w="11906" w:h="16838"/>
          <w:pgMar w:left="1701" w:right="850" w:header="0" w:top="1134" w:footer="709" w:bottom="1134" w:gutter="0"/>
          <w:pgNumType w:start="1" w:fmt="decimal"/>
          <w:formProt w:val="false"/>
          <w:titlePg/>
          <w:textDirection w:val="lrTb"/>
          <w:docGrid w:type="default" w:linePitch="360" w:charSpace="8192"/>
        </w:sectPr>
        <w:pStyle w:val="Normal"/>
        <w:rPr/>
      </w:pPr>
      <w:r>
        <w:rPr/>
      </w:r>
    </w:p>
    <w:tbl>
      <w:tblPr>
        <w:tblW w:w="4950" w:type="pct"/>
        <w:jc w:val="left"/>
        <w:tblInd w:w="0" w:type="dxa"/>
        <w:tblCellMar>
          <w:top w:w="0" w:type="dxa"/>
          <w:left w:w="108" w:type="dxa"/>
          <w:bottom w:w="0" w:type="dxa"/>
          <w:right w:w="108" w:type="dxa"/>
        </w:tblCellMar>
        <w:tblLook w:val="01e0"/>
      </w:tblPr>
      <w:tblGrid>
        <w:gridCol w:w="4392"/>
        <w:gridCol w:w="5260"/>
      </w:tblGrid>
      <w:tr>
        <w:trPr/>
        <w:tc>
          <w:tcPr>
            <w:tcW w:w="4392" w:type="dxa"/>
            <w:tcBorders/>
            <w:shd w:fill="auto" w:val="clear"/>
          </w:tcPr>
          <w:p>
            <w:pPr>
              <w:pStyle w:val="ConsPlusNormal1"/>
              <w:jc w:val="both"/>
              <w:rPr>
                <w:rFonts w:ascii="Times New Roman" w:hAnsi="Times New Roman" w:cs="Times New Roman"/>
                <w:sz w:val="24"/>
                <w:szCs w:val="24"/>
              </w:rPr>
            </w:pPr>
            <w:r>
              <w:rPr>
                <w:rFonts w:cs="Times New Roman" w:ascii="Times New Roman" w:hAnsi="Times New Roman"/>
                <w:sz w:val="24"/>
                <w:szCs w:val="24"/>
              </w:rPr>
            </w:r>
          </w:p>
        </w:tc>
        <w:tc>
          <w:tcPr>
            <w:tcW w:w="5260" w:type="dxa"/>
            <w:tcBorders/>
            <w:shd w:fill="auto" w:val="clear"/>
          </w:tcPr>
          <w:p>
            <w:pPr>
              <w:pStyle w:val="ConsPlusNormal1"/>
              <w:widowControl/>
              <w:numPr>
                <w:ilvl w:val="0"/>
                <w:numId w:val="0"/>
              </w:numPr>
              <w:ind w:hanging="0"/>
              <w:jc w:val="both"/>
              <w:outlineLvl w:val="1"/>
              <w:rPr>
                <w:rFonts w:ascii="Times New Roman" w:hAnsi="Times New Roman" w:cs="Times New Roman"/>
                <w:sz w:val="24"/>
                <w:szCs w:val="24"/>
              </w:rPr>
            </w:pPr>
            <w:r>
              <w:rPr>
                <w:rFonts w:cs="Times New Roman" w:ascii="Times New Roman" w:hAnsi="Times New Roman"/>
                <w:sz w:val="24"/>
                <w:szCs w:val="24"/>
              </w:rPr>
              <w:t>Приложение № 9 к Положению о порядке предоставления  субсидии для субъектов малого и (или) среднего  предпринимательства</w:t>
            </w:r>
          </w:p>
        </w:tc>
      </w:tr>
    </w:tbl>
    <w:p>
      <w:pPr>
        <w:pStyle w:val="Normal"/>
        <w:rPr>
          <w:sz w:val="24"/>
          <w:szCs w:val="24"/>
        </w:rPr>
      </w:pPr>
      <w:r>
        <w:rPr>
          <w:sz w:val="24"/>
          <w:szCs w:val="24"/>
        </w:rPr>
      </w:r>
    </w:p>
    <w:p>
      <w:pPr>
        <w:pStyle w:val="Normal"/>
        <w:rPr>
          <w:sz w:val="24"/>
          <w:szCs w:val="24"/>
        </w:rPr>
      </w:pPr>
      <w:r>
        <w:rPr>
          <w:sz w:val="24"/>
          <w:szCs w:val="24"/>
        </w:rPr>
      </w:r>
    </w:p>
    <w:tbl>
      <w:tblPr>
        <w:tblW w:w="5000" w:type="pct"/>
        <w:jc w:val="left"/>
        <w:tblInd w:w="0" w:type="dxa"/>
        <w:tblCellMar>
          <w:top w:w="0" w:type="dxa"/>
          <w:left w:w="108" w:type="dxa"/>
          <w:bottom w:w="0" w:type="dxa"/>
          <w:right w:w="108" w:type="dxa"/>
        </w:tblCellMar>
        <w:tblLook w:val="0000"/>
      </w:tblPr>
      <w:tblGrid>
        <w:gridCol w:w="9751"/>
      </w:tblGrid>
      <w:tr>
        <w:trPr>
          <w:trHeight w:val="255" w:hRule="atLeast"/>
        </w:trPr>
        <w:tc>
          <w:tcPr>
            <w:tcW w:w="9751" w:type="dxa"/>
            <w:tcBorders/>
            <w:shd w:color="auto" w:fill="auto" w:val="clear"/>
            <w:vAlign w:val="bottom"/>
          </w:tcPr>
          <w:p>
            <w:pPr>
              <w:pStyle w:val="Normal"/>
              <w:tabs>
                <w:tab w:val="clear" w:pos="708"/>
                <w:tab w:val="left" w:pos="4590" w:leader="none"/>
              </w:tabs>
              <w:jc w:val="center"/>
              <w:rPr>
                <w:bCs/>
                <w:sz w:val="24"/>
                <w:szCs w:val="24"/>
              </w:rPr>
            </w:pPr>
            <w:r>
              <w:rPr>
                <w:bCs/>
                <w:sz w:val="24"/>
                <w:szCs w:val="24"/>
              </w:rPr>
              <w:t>РЕЕСТР СУБЪЕКТОВ МАЛОГО И (ИЛИ) СРЕДНЕГО ПРЕДПРИНИМАТЕЛЬСТВА- ПОЛУЧАТЕЛЕЙ ПОДДЕРЖКИ</w:t>
            </w:r>
          </w:p>
        </w:tc>
      </w:tr>
      <w:tr>
        <w:trPr>
          <w:trHeight w:val="255" w:hRule="atLeast"/>
        </w:trPr>
        <w:tc>
          <w:tcPr>
            <w:tcW w:w="9751" w:type="dxa"/>
            <w:tcBorders/>
            <w:shd w:color="auto" w:fill="auto" w:val="clear"/>
            <w:vAlign w:val="bottom"/>
          </w:tcPr>
          <w:p>
            <w:pPr>
              <w:pStyle w:val="Normal"/>
              <w:jc w:val="center"/>
              <w:rPr>
                <w:sz w:val="24"/>
                <w:szCs w:val="24"/>
              </w:rPr>
            </w:pPr>
            <w:r>
              <w:rPr>
                <w:sz w:val="24"/>
                <w:szCs w:val="24"/>
              </w:rPr>
              <w:t>Наименование органа представившего поддержку - АДМИНИСТРАЦИЯ ГОРОДА ШАРЫПОВО</w:t>
            </w:r>
          </w:p>
        </w:tc>
      </w:tr>
    </w:tbl>
    <w:p>
      <w:pPr>
        <w:pStyle w:val="Normal"/>
        <w:rPr>
          <w:sz w:val="24"/>
          <w:szCs w:val="24"/>
        </w:rPr>
      </w:pPr>
      <w:r>
        <w:rPr>
          <w:sz w:val="24"/>
          <w:szCs w:val="24"/>
        </w:rPr>
      </w:r>
    </w:p>
    <w:p>
      <w:pPr>
        <w:pStyle w:val="Normal"/>
        <w:rPr/>
      </w:pPr>
      <w:r>
        <w:rPr/>
      </w:r>
    </w:p>
    <w:tbl>
      <w:tblPr>
        <w:tblW w:w="5000" w:type="pct"/>
        <w:jc w:val="left"/>
        <w:tblInd w:w="-318" w:type="dxa"/>
        <w:tblCellMar>
          <w:top w:w="0" w:type="dxa"/>
          <w:left w:w="108" w:type="dxa"/>
          <w:bottom w:w="0" w:type="dxa"/>
          <w:right w:w="108" w:type="dxa"/>
        </w:tblCellMar>
        <w:tblLook w:val="0000"/>
      </w:tblPr>
      <w:tblGrid>
        <w:gridCol w:w="936"/>
        <w:gridCol w:w="1200"/>
        <w:gridCol w:w="1265"/>
        <w:gridCol w:w="1009"/>
        <w:gridCol w:w="1"/>
        <w:gridCol w:w="933"/>
        <w:gridCol w:w="934"/>
        <w:gridCol w:w="799"/>
        <w:gridCol w:w="1067"/>
        <w:gridCol w:w="7"/>
        <w:gridCol w:w="1599"/>
      </w:tblGrid>
      <w:tr>
        <w:trPr>
          <w:trHeight w:val="255" w:hRule="atLeast"/>
        </w:trPr>
        <w:tc>
          <w:tcPr>
            <w:tcW w:w="93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Номер реестровой записи и (дата включения сведений в реестр)</w:t>
            </w:r>
          </w:p>
        </w:tc>
        <w:tc>
          <w:tcPr>
            <w:tcW w:w="12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Основание для включения (исключения) сведений реестр</w:t>
            </w:r>
          </w:p>
        </w:tc>
        <w:tc>
          <w:tcPr>
            <w:tcW w:w="2275" w:type="dxa"/>
            <w:gridSpan w:val="3"/>
            <w:tcBorders>
              <w:top w:val="single" w:sz="4" w:space="0" w:color="000000"/>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Сведения о субъекте малого и (или) среднего предпринимательства получателя поддержки</w:t>
            </w:r>
          </w:p>
        </w:tc>
        <w:tc>
          <w:tcPr>
            <w:tcW w:w="3740" w:type="dxa"/>
            <w:gridSpan w:val="5"/>
            <w:tcBorders>
              <w:top w:val="single" w:sz="4" w:space="0" w:color="000000"/>
              <w:bottom w:val="single" w:sz="4" w:space="0" w:color="000000"/>
            </w:tcBorders>
            <w:shd w:color="auto" w:fill="auto" w:val="clear"/>
            <w:vAlign w:val="center"/>
          </w:tcPr>
          <w:p>
            <w:pPr>
              <w:pStyle w:val="Normal"/>
              <w:jc w:val="center"/>
              <w:rPr>
                <w:sz w:val="22"/>
                <w:szCs w:val="22"/>
              </w:rPr>
            </w:pPr>
            <w:r>
              <w:rPr>
                <w:sz w:val="22"/>
                <w:szCs w:val="22"/>
              </w:rPr>
              <w:t>Сведения о предоставленной поддержке</w:t>
            </w:r>
          </w:p>
        </w:tc>
        <w:tc>
          <w:tcPr>
            <w:tcW w:w="1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trPr>
          <w:trHeight w:val="3330" w:hRule="atLeast"/>
        </w:trPr>
        <w:tc>
          <w:tcPr>
            <w:tcW w:w="93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2"/>
                <w:szCs w:val="22"/>
              </w:rPr>
            </w:pPr>
            <w:r>
              <w:rPr>
                <w:sz w:val="22"/>
                <w:szCs w:val="22"/>
              </w:rPr>
            </w:r>
          </w:p>
        </w:tc>
        <w:tc>
          <w:tcPr>
            <w:tcW w:w="12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2"/>
                <w:szCs w:val="22"/>
              </w:rPr>
            </w:pPr>
            <w:r>
              <w:rPr>
                <w:sz w:val="22"/>
                <w:szCs w:val="22"/>
              </w:rPr>
            </w:r>
          </w:p>
        </w:tc>
        <w:tc>
          <w:tcPr>
            <w:tcW w:w="1265" w:type="dxa"/>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наименование юридического лица или фамилия, имя и отчество                                       (если имеется) индивидуального предпринимателя</w:t>
            </w:r>
          </w:p>
        </w:tc>
        <w:tc>
          <w:tcPr>
            <w:tcW w:w="1009" w:type="dxa"/>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идентификационный номер налогоплательщика</w:t>
            </w:r>
          </w:p>
        </w:tc>
        <w:tc>
          <w:tcPr>
            <w:tcW w:w="934" w:type="dxa"/>
            <w:gridSpan w:val="2"/>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вид поддержки</w:t>
            </w:r>
          </w:p>
        </w:tc>
        <w:tc>
          <w:tcPr>
            <w:tcW w:w="934" w:type="dxa"/>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форма поддержки</w:t>
            </w:r>
          </w:p>
        </w:tc>
        <w:tc>
          <w:tcPr>
            <w:tcW w:w="799" w:type="dxa"/>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размер поддержки (руб.)</w:t>
            </w:r>
          </w:p>
        </w:tc>
        <w:tc>
          <w:tcPr>
            <w:tcW w:w="1067" w:type="dxa"/>
            <w:tcBorders>
              <w:bottom w:val="single" w:sz="4" w:space="0" w:color="000000"/>
              <w:right w:val="single" w:sz="4" w:space="0" w:color="000000"/>
            </w:tcBorders>
            <w:shd w:color="auto" w:fill="auto" w:val="clear"/>
            <w:vAlign w:val="center"/>
          </w:tcPr>
          <w:p>
            <w:pPr>
              <w:pStyle w:val="Normal"/>
              <w:jc w:val="center"/>
              <w:rPr>
                <w:sz w:val="22"/>
                <w:szCs w:val="22"/>
              </w:rPr>
            </w:pPr>
            <w:r>
              <w:rPr>
                <w:sz w:val="22"/>
                <w:szCs w:val="22"/>
              </w:rPr>
              <w:t xml:space="preserve">срок оказания поддержки </w:t>
            </w:r>
          </w:p>
        </w:tc>
        <w:tc>
          <w:tcPr>
            <w:tcW w:w="160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22"/>
                <w:szCs w:val="22"/>
              </w:rPr>
            </w:pPr>
            <w:r>
              <w:rPr>
                <w:sz w:val="22"/>
                <w:szCs w:val="22"/>
              </w:rPr>
            </w:r>
          </w:p>
        </w:tc>
      </w:tr>
      <w:tr>
        <w:trPr>
          <w:trHeight w:val="255" w:hRule="atLeast"/>
        </w:trPr>
        <w:tc>
          <w:tcPr>
            <w:tcW w:w="936" w:type="dxa"/>
            <w:tcBorders>
              <w:left w:val="single" w:sz="4" w:space="0" w:color="000000"/>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1</w:t>
            </w:r>
          </w:p>
        </w:tc>
        <w:tc>
          <w:tcPr>
            <w:tcW w:w="1200" w:type="dxa"/>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2</w:t>
            </w:r>
          </w:p>
        </w:tc>
        <w:tc>
          <w:tcPr>
            <w:tcW w:w="1265" w:type="dxa"/>
            <w:tcBorders>
              <w:bottom w:val="single" w:sz="4" w:space="0" w:color="000000"/>
              <w:right w:val="single" w:sz="4" w:space="0" w:color="000000"/>
            </w:tcBorders>
            <w:shd w:color="auto" w:fill="auto" w:val="clear"/>
            <w:vAlign w:val="bottom"/>
          </w:tcPr>
          <w:p>
            <w:pPr>
              <w:pStyle w:val="Normal"/>
              <w:ind w:right="-104" w:hanging="0"/>
              <w:jc w:val="center"/>
              <w:rPr>
                <w:sz w:val="22"/>
                <w:szCs w:val="22"/>
              </w:rPr>
            </w:pPr>
            <w:r>
              <w:rPr>
                <w:sz w:val="22"/>
                <w:szCs w:val="22"/>
              </w:rPr>
              <w:t>3</w:t>
            </w:r>
          </w:p>
        </w:tc>
        <w:tc>
          <w:tcPr>
            <w:tcW w:w="1009" w:type="dxa"/>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4</w:t>
            </w:r>
          </w:p>
        </w:tc>
        <w:tc>
          <w:tcPr>
            <w:tcW w:w="934" w:type="dxa"/>
            <w:gridSpan w:val="2"/>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5</w:t>
            </w:r>
          </w:p>
        </w:tc>
        <w:tc>
          <w:tcPr>
            <w:tcW w:w="934" w:type="dxa"/>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6</w:t>
            </w:r>
          </w:p>
        </w:tc>
        <w:tc>
          <w:tcPr>
            <w:tcW w:w="799" w:type="dxa"/>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7</w:t>
            </w:r>
          </w:p>
        </w:tc>
        <w:tc>
          <w:tcPr>
            <w:tcW w:w="1067" w:type="dxa"/>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8</w:t>
            </w:r>
          </w:p>
        </w:tc>
        <w:tc>
          <w:tcPr>
            <w:tcW w:w="1606" w:type="dxa"/>
            <w:gridSpan w:val="2"/>
            <w:tcBorders>
              <w:bottom w:val="single" w:sz="4" w:space="0" w:color="000000"/>
              <w:right w:val="single" w:sz="4" w:space="0" w:color="000000"/>
            </w:tcBorders>
            <w:shd w:color="auto" w:fill="auto" w:val="clear"/>
            <w:vAlign w:val="bottom"/>
          </w:tcPr>
          <w:p>
            <w:pPr>
              <w:pStyle w:val="Normal"/>
              <w:jc w:val="center"/>
              <w:rPr>
                <w:sz w:val="22"/>
                <w:szCs w:val="22"/>
              </w:rPr>
            </w:pPr>
            <w:r>
              <w:rPr>
                <w:sz w:val="22"/>
                <w:szCs w:val="22"/>
              </w:rPr>
              <w:t>9</w:t>
            </w:r>
          </w:p>
        </w:tc>
      </w:tr>
      <w:tr>
        <w:trPr>
          <w:trHeight w:val="255" w:hRule="atLeast"/>
        </w:trPr>
        <w:tc>
          <w:tcPr>
            <w:tcW w:w="936" w:type="dxa"/>
            <w:tcBorders>
              <w:left w:val="single" w:sz="4" w:space="0" w:color="000000"/>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200"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265"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009"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934" w:type="dxa"/>
            <w:gridSpan w:val="2"/>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934"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799"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067"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606" w:type="dxa"/>
            <w:gridSpan w:val="2"/>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r>
      <w:tr>
        <w:trPr>
          <w:trHeight w:val="255" w:hRule="atLeast"/>
        </w:trPr>
        <w:tc>
          <w:tcPr>
            <w:tcW w:w="936" w:type="dxa"/>
            <w:tcBorders>
              <w:left w:val="single" w:sz="4" w:space="0" w:color="000000"/>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200"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265"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009"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934" w:type="dxa"/>
            <w:gridSpan w:val="2"/>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934"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799"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067" w:type="dxa"/>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c>
          <w:tcPr>
            <w:tcW w:w="1606" w:type="dxa"/>
            <w:gridSpan w:val="2"/>
            <w:tcBorders>
              <w:bottom w:val="single" w:sz="4" w:space="0" w:color="000000"/>
              <w:right w:val="single" w:sz="4" w:space="0" w:color="000000"/>
            </w:tcBorders>
            <w:shd w:color="auto" w:fill="auto" w:val="clear"/>
            <w:vAlign w:val="bottom"/>
          </w:tcPr>
          <w:p>
            <w:pPr>
              <w:pStyle w:val="Normal"/>
              <w:rPr>
                <w:sz w:val="22"/>
                <w:szCs w:val="22"/>
              </w:rPr>
            </w:pPr>
            <w:r>
              <w:rPr>
                <w:sz w:val="22"/>
                <w:szCs w:val="22"/>
              </w:rPr>
              <w:t>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571" w:type="dxa"/>
        <w:jc w:val="left"/>
        <w:tblInd w:w="0" w:type="dxa"/>
        <w:tblCellMar>
          <w:top w:w="0" w:type="dxa"/>
          <w:left w:w="108" w:type="dxa"/>
          <w:bottom w:w="0" w:type="dxa"/>
          <w:right w:w="108" w:type="dxa"/>
        </w:tblCellMar>
        <w:tblLook w:val="01e0"/>
      </w:tblPr>
      <w:tblGrid>
        <w:gridCol w:w="3298"/>
        <w:gridCol w:w="6272"/>
      </w:tblGrid>
      <w:tr>
        <w:trPr/>
        <w:tc>
          <w:tcPr>
            <w:tcW w:w="3298" w:type="dxa"/>
            <w:tcBorders/>
            <w:shd w:fill="auto" w:val="clear"/>
          </w:tcPr>
          <w:p>
            <w:pPr>
              <w:pStyle w:val="ConsPlusNormal1"/>
              <w:rPr>
                <w:rFonts w:ascii="Times New Roman" w:hAnsi="Times New Roman" w:cs="Times New Roman"/>
                <w:sz w:val="22"/>
                <w:szCs w:val="22"/>
              </w:rPr>
            </w:pPr>
            <w:r>
              <w:rPr>
                <w:rFonts w:cs="Times New Roman" w:ascii="Times New Roman" w:hAnsi="Times New Roman"/>
                <w:sz w:val="22"/>
                <w:szCs w:val="22"/>
              </w:rPr>
            </w:r>
          </w:p>
        </w:tc>
        <w:tc>
          <w:tcPr>
            <w:tcW w:w="6272" w:type="dxa"/>
            <w:tcBorders/>
            <w:shd w:fill="auto" w:val="clear"/>
          </w:tcPr>
          <w:p>
            <w:pPr>
              <w:pStyle w:val="Normal"/>
              <w:rPr>
                <w:sz w:val="24"/>
                <w:szCs w:val="24"/>
              </w:rPr>
            </w:pPr>
            <w:r>
              <w:rPr>
                <w:sz w:val="24"/>
                <w:szCs w:val="24"/>
              </w:rPr>
              <w:t>Приложение № 10 к Положению о порядке предоставления  субсидии для субъектов малого и (или) среднего  предпринимательства</w:t>
            </w:r>
          </w:p>
          <w:p>
            <w:pPr>
              <w:pStyle w:val="Normal"/>
              <w:shd w:val="clear" w:color="auto" w:fill="FFFFFF"/>
              <w:tabs>
                <w:tab w:val="clear" w:pos="708"/>
                <w:tab w:val="left" w:pos="1246" w:leader="none"/>
              </w:tabs>
              <w:jc w:val="both"/>
              <w:rPr>
                <w:sz w:val="22"/>
                <w:szCs w:val="22"/>
              </w:rPr>
            </w:pPr>
            <w:r>
              <w:rPr>
                <w:sz w:val="22"/>
                <w:szCs w:val="22"/>
              </w:rPr>
            </w:r>
          </w:p>
        </w:tc>
      </w:tr>
    </w:tbl>
    <w:p>
      <w:pPr>
        <w:pStyle w:val="Normal"/>
        <w:tabs>
          <w:tab w:val="clear" w:pos="708"/>
          <w:tab w:val="left" w:pos="7797" w:leader="none"/>
        </w:tabs>
        <w:rPr>
          <w:sz w:val="26"/>
          <w:szCs w:val="26"/>
        </w:rPr>
      </w:pPr>
      <w:r>
        <w:rPr>
          <w:sz w:val="26"/>
          <w:szCs w:val="26"/>
        </w:rPr>
      </w:r>
    </w:p>
    <w:p>
      <w:pPr>
        <w:pStyle w:val="Normal"/>
        <w:tabs>
          <w:tab w:val="clear" w:pos="708"/>
          <w:tab w:val="left" w:pos="7797" w:leader="none"/>
        </w:tabs>
        <w:rPr>
          <w:sz w:val="26"/>
          <w:szCs w:val="26"/>
        </w:rPr>
      </w:pPr>
      <w:r>
        <w:rPr>
          <w:sz w:val="26"/>
          <w:szCs w:val="26"/>
        </w:rPr>
      </w:r>
    </w:p>
    <w:p>
      <w:pPr>
        <w:pStyle w:val="Normal"/>
        <w:jc w:val="center"/>
        <w:rPr>
          <w:sz w:val="28"/>
          <w:szCs w:val="28"/>
        </w:rPr>
      </w:pPr>
      <w:r>
        <w:rPr>
          <w:sz w:val="28"/>
          <w:szCs w:val="28"/>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pPr>
        <w:pStyle w:val="Normal"/>
        <w:jc w:val="center"/>
        <w:rPr>
          <w:sz w:val="28"/>
          <w:szCs w:val="28"/>
        </w:rPr>
      </w:pPr>
      <w:r>
        <w:rPr>
          <w:sz w:val="28"/>
          <w:szCs w:val="28"/>
        </w:rPr>
      </w:r>
    </w:p>
    <w:p>
      <w:pPr>
        <w:pStyle w:val="Normal"/>
        <w:rPr>
          <w:sz w:val="28"/>
          <w:szCs w:val="28"/>
        </w:rPr>
      </w:pPr>
      <w:r>
        <w:rPr>
          <w:sz w:val="28"/>
          <w:szCs w:val="28"/>
        </w:rPr>
        <w:t>г. Шарыпово</w:t>
        <w:tab/>
        <w:t xml:space="preserve">                                                             «___»__________20__ г.</w:t>
      </w:r>
    </w:p>
    <w:p>
      <w:pPr>
        <w:pStyle w:val="Normal"/>
        <w:rPr>
          <w:sz w:val="28"/>
          <w:szCs w:val="28"/>
        </w:rPr>
      </w:pPr>
      <w:r>
        <w:rPr>
          <w:sz w:val="28"/>
          <w:szCs w:val="28"/>
        </w:rPr>
      </w:r>
    </w:p>
    <w:p>
      <w:pPr>
        <w:pStyle w:val="Normal"/>
        <w:ind w:firstLine="709"/>
        <w:jc w:val="both"/>
        <w:rPr>
          <w:sz w:val="28"/>
          <w:szCs w:val="28"/>
        </w:rPr>
      </w:pPr>
      <w:r>
        <w:rPr>
          <w:sz w:val="28"/>
          <w:szCs w:val="28"/>
        </w:rPr>
        <w:t>Я, _____________________, имеющий(ая) __________________________,</w:t>
      </w:r>
    </w:p>
    <w:p>
      <w:pPr>
        <w:pStyle w:val="Normal"/>
        <w:ind w:left="4111" w:hanging="4111"/>
        <w:jc w:val="right"/>
        <w:rPr/>
      </w:pPr>
      <w:r>
        <w:rPr/>
        <w:t>(фамилия, имя, отчество)</w:t>
        <w:tab/>
        <w:t xml:space="preserve">             (вид документа, удостоверяющего личность)</w:t>
      </w:r>
    </w:p>
    <w:p>
      <w:pPr>
        <w:pStyle w:val="Normal"/>
        <w:rPr>
          <w:sz w:val="28"/>
          <w:szCs w:val="28"/>
        </w:rPr>
      </w:pPr>
      <w:r>
        <w:rPr>
          <w:sz w:val="28"/>
          <w:szCs w:val="28"/>
        </w:rPr>
        <w:t xml:space="preserve">№ </w:t>
      </w:r>
      <w:r>
        <w:rPr>
          <w:sz w:val="28"/>
          <w:szCs w:val="28"/>
        </w:rPr>
        <w:t>_____________________, выдан ______________________________________,</w:t>
      </w:r>
    </w:p>
    <w:p>
      <w:pPr>
        <w:pStyle w:val="Normal"/>
        <w:jc w:val="center"/>
        <w:rPr/>
      </w:pPr>
      <w:r>
        <w:rPr/>
        <w:t>(наименование органа, выдавшего документ, удостоверяющий личность, дата выдачи)</w:t>
      </w:r>
    </w:p>
    <w:p>
      <w:pPr>
        <w:pStyle w:val="Normal"/>
        <w:jc w:val="center"/>
        <w:rPr/>
      </w:pPr>
      <w:r>
        <w:rPr/>
      </w:r>
    </w:p>
    <w:p>
      <w:pPr>
        <w:pStyle w:val="Normal"/>
        <w:rPr>
          <w:sz w:val="28"/>
          <w:szCs w:val="28"/>
        </w:rPr>
      </w:pPr>
      <w:r>
        <w:rPr>
          <w:sz w:val="28"/>
          <w:szCs w:val="28"/>
        </w:rPr>
        <w:t>проживающий(ая) _________________________________________________,</w:t>
      </w:r>
    </w:p>
    <w:p>
      <w:pPr>
        <w:pStyle w:val="Normal"/>
        <w:jc w:val="center"/>
        <w:rPr>
          <w:sz w:val="16"/>
          <w:szCs w:val="16"/>
        </w:rPr>
      </w:pPr>
      <w:r>
        <w:rPr>
          <w:sz w:val="16"/>
          <w:szCs w:val="16"/>
        </w:rPr>
        <w:t>(адрес места жительства по паспорту)</w:t>
      </w:r>
    </w:p>
    <w:p>
      <w:pPr>
        <w:pStyle w:val="Normal"/>
        <w:jc w:val="both"/>
        <w:rPr>
          <w:sz w:val="28"/>
          <w:szCs w:val="28"/>
        </w:rPr>
      </w:pPr>
      <w:r>
        <w:rPr>
          <w:sz w:val="28"/>
          <w:szCs w:val="28"/>
        </w:rPr>
      </w:r>
    </w:p>
    <w:p>
      <w:pPr>
        <w:pStyle w:val="Normal"/>
        <w:jc w:val="both"/>
        <w:rPr>
          <w:sz w:val="24"/>
          <w:szCs w:val="24"/>
        </w:rPr>
      </w:pPr>
      <w:r>
        <w:rPr>
          <w:sz w:val="24"/>
          <w:szCs w:val="24"/>
        </w:rPr>
        <w:t xml:space="preserve">выражаю своё согласие на обработку Администрацией города Шарыпово расположенной по адресу: г. Шарыпово, ул. Горького, 14а   (далее – Оператор), моих персональных данных. </w:t>
      </w:r>
    </w:p>
    <w:p>
      <w:pPr>
        <w:pStyle w:val="Normal"/>
        <w:ind w:firstLine="709"/>
        <w:jc w:val="both"/>
        <w:rPr>
          <w:sz w:val="24"/>
          <w:szCs w:val="24"/>
        </w:rPr>
      </w:pPr>
      <w:r>
        <w:rPr>
          <w:sz w:val="24"/>
          <w:szCs w:val="24"/>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государственной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pPr>
        <w:pStyle w:val="Normal"/>
        <w:ind w:firstLine="709"/>
        <w:jc w:val="both"/>
        <w:rPr>
          <w:sz w:val="24"/>
          <w:szCs w:val="24"/>
        </w:rPr>
      </w:pPr>
      <w:r>
        <w:rPr>
          <w:sz w:val="24"/>
          <w:szCs w:val="24"/>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pPr>
        <w:pStyle w:val="Normal"/>
        <w:ind w:firstLine="709"/>
        <w:jc w:val="both"/>
        <w:rPr>
          <w:sz w:val="24"/>
          <w:szCs w:val="24"/>
        </w:rPr>
      </w:pPr>
      <w:r>
        <w:rPr>
          <w:sz w:val="24"/>
          <w:szCs w:val="24"/>
        </w:rPr>
        <w:t>Данное согласие действует в течение всего срока оказания государственной поддержки.</w:t>
      </w:r>
    </w:p>
    <w:p>
      <w:pPr>
        <w:pStyle w:val="Normal"/>
        <w:ind w:firstLine="709"/>
        <w:jc w:val="both"/>
        <w:rPr>
          <w:sz w:val="24"/>
          <w:szCs w:val="24"/>
        </w:rPr>
      </w:pPr>
      <w:r>
        <w:rPr>
          <w:sz w:val="24"/>
          <w:szCs w:val="24"/>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tab/>
        <w:tab/>
      </w:r>
    </w:p>
    <w:p>
      <w:pPr>
        <w:pStyle w:val="Normal"/>
        <w:rPr>
          <w:sz w:val="24"/>
          <w:szCs w:val="24"/>
        </w:rPr>
      </w:pPr>
      <w:r>
        <w:rPr>
          <w:sz w:val="24"/>
          <w:szCs w:val="24"/>
        </w:rPr>
      </w:r>
    </w:p>
    <w:p>
      <w:pPr>
        <w:pStyle w:val="Normal"/>
        <w:rPr/>
      </w:pPr>
      <w:r>
        <w:rPr/>
        <w:t xml:space="preserve">Руководитель юридического лица (представитель) / индивидуальный предприниматель (представитель) </w:t>
      </w:r>
    </w:p>
    <w:p>
      <w:pPr>
        <w:pStyle w:val="Normal"/>
        <w:rPr>
          <w:sz w:val="28"/>
          <w:szCs w:val="28"/>
        </w:rPr>
      </w:pPr>
      <w:r>
        <w:rPr>
          <w:sz w:val="28"/>
          <w:szCs w:val="28"/>
        </w:rPr>
      </w:r>
    </w:p>
    <w:p>
      <w:pPr>
        <w:pStyle w:val="Normal"/>
        <w:rPr/>
      </w:pPr>
      <w:r>
        <w:rPr>
          <w:sz w:val="28"/>
          <w:szCs w:val="28"/>
        </w:rPr>
        <w:t>________________ (ФИО)</w:t>
        <w:tab/>
        <w:tab/>
        <w:tab/>
        <w:tab/>
        <w:t>____________(подпись)</w:t>
      </w:r>
    </w:p>
    <w:sectPr>
      <w:footerReference w:type="default" r:id="rId30"/>
      <w:type w:val="nextPage"/>
      <w:pgSz w:w="11906" w:h="16838"/>
      <w:pgMar w:left="1418" w:right="737" w:header="0" w:top="1134" w:footer="709" w:bottom="85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CG Times">
    <w:charset w:val="01"/>
    <w:family w:val="roman"/>
    <w:pitch w:val="variable"/>
  </w:font>
  <w:font w:name="Calibri">
    <w:charset w:val="01"/>
    <w:family w:val="roman"/>
    <w:pitch w:val="variable"/>
  </w:font>
  <w:font w:name="Consultant">
    <w:charset w:val="01"/>
    <w:family w:val="roman"/>
    <w:pitch w:val="variable"/>
  </w:font>
  <w:font w:name="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01316535"/>
    </w:sdtPr>
    <w:sdtContent>
      <w:p>
        <w:pPr>
          <w:pStyle w:val="Style31"/>
          <w:jc w:val="right"/>
          <w:rPr/>
        </w:pPr>
        <w:r>
          <w:rPr/>
          <w:fldChar w:fldCharType="begin"/>
        </w:r>
        <w:r>
          <w:rPr/>
          <w:instrText> PAGE </w:instrText>
        </w:r>
        <w:r>
          <w:rPr/>
          <w:fldChar w:fldCharType="separate"/>
        </w:r>
        <w:r>
          <w:rPr/>
          <w:t>0</w:t>
        </w:r>
        <w:r>
          <w:rPr/>
          <w:fldChar w:fldCharType="end"/>
        </w:r>
      </w:p>
      <w:p>
        <w:pPr>
          <w:pStyle w:val="Style31"/>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mc:AlternateContent>
        <mc:Choice Requires="wps">
          <w:drawing>
            <wp:anchor behindDoc="1" distT="0" distB="0" distL="0" distR="0" simplePos="0" locked="0" layoutInCell="1" allowOverlap="1" relativeHeight="21">
              <wp:simplePos x="0" y="0"/>
              <wp:positionH relativeFrom="margin">
                <wp:align>center</wp:align>
              </wp:positionH>
              <wp:positionV relativeFrom="paragraph">
                <wp:posOffset>635</wp:posOffset>
              </wp:positionV>
              <wp:extent cx="1273175" cy="203835"/>
              <wp:effectExtent l="0" t="0" r="0" b="0"/>
              <wp:wrapSquare wrapText="largest"/>
              <wp:docPr id="1" name="Врезка1"/>
              <a:graphic xmlns:a="http://schemas.openxmlformats.org/drawingml/2006/main">
                <a:graphicData uri="http://schemas.microsoft.com/office/word/2010/wordprocessingShape">
                  <wps:wsp>
                    <wps:cNvSpPr/>
                    <wps:spPr>
                      <a:xfrm>
                        <a:off x="0" y="0"/>
                        <a:ext cx="1272600" cy="203040"/>
                      </a:xfrm>
                      <a:prstGeom prst="rect">
                        <a:avLst/>
                      </a:prstGeom>
                      <a:noFill/>
                      <a:ln>
                        <a:noFill/>
                      </a:ln>
                    </wps:spPr>
                    <wps:style>
                      <a:lnRef idx="0"/>
                      <a:fillRef idx="0"/>
                      <a:effectRef idx="0"/>
                      <a:fontRef idx="minor"/>
                    </wps:style>
                    <wps:txbx>
                      <w:txbxContent>
                        <w:p>
                          <w:pPr>
                            <w:pStyle w:val="Style31"/>
                            <w:rPr/>
                          </w:pPr>
                          <w:r>
                            <w:rPr>
                              <w:rStyle w:val="Pagenumber"/>
                              <w:color w:val="000000"/>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wps:txbx>
                    <wps:bodyPr lIns="0" rIns="0" tIns="0" bIns="0">
                      <a:spAutoFit/>
                    </wps:bodyPr>
                  </wps:wsp>
                </a:graphicData>
              </a:graphic>
            </wp:anchor>
          </w:drawing>
        </mc:Choice>
        <mc:Fallback>
          <w:pict>
            <v:rect id="shape_0" ID="Врезка1" stroked="f" style="position:absolute;margin-left:183.75pt;margin-top:0.05pt;width:100.15pt;height:15.95pt;mso-position-horizontal:center;mso-position-horizontal-relative:margin">
              <w10:wrap type="square"/>
              <v:fill o:detectmouseclick="t" on="false"/>
              <v:stroke color="#3465a4" joinstyle="round" endcap="flat"/>
              <v:textbox>
                <w:txbxContent>
                  <w:p>
                    <w:pPr>
                      <w:pStyle w:val="Style31"/>
                      <w:rPr/>
                    </w:pPr>
                    <w:r>
                      <w:rPr>
                        <w:rStyle w:val="Pagenumber"/>
                        <w:color w:val="000000"/>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ftr>
</file>

<file path=word/settings.xml><?xml version="1.0" encoding="utf-8"?>
<w:settings xmlns:w="http://schemas.openxmlformats.org/wordprocessingml/2006/main">
  <w:zoom w:percent="84"/>
  <w:embedSystemFonts/>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e6c7f"/>
    <w:pPr>
      <w:widowControl w:val="false"/>
      <w:bidi w:val="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qFormat/>
    <w:rsid w:val="006f04a8"/>
    <w:pPr>
      <w:keepNext w:val="true"/>
      <w:spacing w:before="240" w:after="60"/>
      <w:outlineLvl w:val="0"/>
    </w:pPr>
    <w:rPr>
      <w:rFonts w:ascii="Arial" w:hAnsi="Arial" w:cs="Arial"/>
      <w:b/>
      <w:bCs/>
      <w:kern w:val="2"/>
      <w:sz w:val="32"/>
      <w:szCs w:val="32"/>
    </w:rPr>
  </w:style>
  <w:style w:type="paragraph" w:styleId="2">
    <w:name w:val="Heading 2"/>
    <w:basedOn w:val="Normal"/>
    <w:next w:val="Normal"/>
    <w:link w:val="20"/>
    <w:qFormat/>
    <w:rsid w:val="00ea3753"/>
    <w:pPr>
      <w:keepNext w:val="true"/>
      <w:widowControl/>
      <w:jc w:val="both"/>
      <w:outlineLvl w:val="1"/>
    </w:pPr>
    <w:rPr>
      <w:sz w:val="28"/>
      <w:szCs w:val="24"/>
    </w:rPr>
  </w:style>
  <w:style w:type="paragraph" w:styleId="3">
    <w:name w:val="Heading 3"/>
    <w:basedOn w:val="Normal"/>
    <w:next w:val="Normal"/>
    <w:link w:val="30"/>
    <w:qFormat/>
    <w:rsid w:val="003c19d6"/>
    <w:pPr>
      <w:keepNext w:val="true"/>
      <w:widowControl/>
      <w:jc w:val="both"/>
      <w:outlineLvl w:val="2"/>
    </w:pPr>
    <w:rPr>
      <w:sz w:val="28"/>
      <w:szCs w:val="24"/>
    </w:rPr>
  </w:style>
  <w:style w:type="paragraph" w:styleId="4">
    <w:name w:val="Heading 4"/>
    <w:basedOn w:val="Normal"/>
    <w:next w:val="Normal"/>
    <w:qFormat/>
    <w:rsid w:val="00ce6c7f"/>
    <w:pPr>
      <w:keepNext w:val="true"/>
      <w:shd w:val="clear" w:color="auto" w:fill="FFFFFF"/>
      <w:spacing w:before="499" w:after="0"/>
      <w:ind w:right="67" w:hanging="0"/>
      <w:jc w:val="center"/>
      <w:outlineLvl w:val="3"/>
    </w:pPr>
    <w:rPr>
      <w:sz w:val="24"/>
    </w:rPr>
  </w:style>
  <w:style w:type="paragraph" w:styleId="5">
    <w:name w:val="Heading 5"/>
    <w:basedOn w:val="Normal"/>
    <w:next w:val="Normal"/>
    <w:link w:val="50"/>
    <w:qFormat/>
    <w:rsid w:val="00c53c56"/>
    <w:pPr>
      <w:spacing w:before="240" w:after="60"/>
      <w:outlineLvl w:val="4"/>
    </w:pPr>
    <w:rPr>
      <w:b/>
      <w:bCs/>
      <w:i/>
      <w:iCs/>
      <w:sz w:val="26"/>
      <w:szCs w:val="26"/>
    </w:rPr>
  </w:style>
  <w:style w:type="paragraph" w:styleId="9">
    <w:name w:val="Heading 9"/>
    <w:basedOn w:val="Normal"/>
    <w:next w:val="Normal"/>
    <w:link w:val="90"/>
    <w:qFormat/>
    <w:rsid w:val="00ea3753"/>
    <w:pPr>
      <w:widowControl/>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ea3753"/>
    <w:rPr>
      <w:rFonts w:ascii="Arial" w:hAnsi="Arial" w:cs="Arial"/>
      <w:b/>
      <w:bCs/>
      <w:kern w:val="2"/>
      <w:sz w:val="32"/>
      <w:szCs w:val="32"/>
      <w:lang w:val="ru-RU" w:eastAsia="ru-RU" w:bidi="ar-SA"/>
    </w:rPr>
  </w:style>
  <w:style w:type="character" w:styleId="21" w:customStyle="1">
    <w:name w:val="Заголовок 2 Знак"/>
    <w:link w:val="2"/>
    <w:qFormat/>
    <w:rsid w:val="00ea3753"/>
    <w:rPr>
      <w:sz w:val="28"/>
      <w:szCs w:val="24"/>
      <w:lang w:val="ru-RU" w:eastAsia="ru-RU" w:bidi="ar-SA"/>
    </w:rPr>
  </w:style>
  <w:style w:type="character" w:styleId="51" w:customStyle="1">
    <w:name w:val="Заголовок 5 Знак"/>
    <w:link w:val="5"/>
    <w:qFormat/>
    <w:rsid w:val="00ea3753"/>
    <w:rPr>
      <w:b/>
      <w:bCs/>
      <w:i/>
      <w:iCs/>
      <w:sz w:val="26"/>
      <w:szCs w:val="26"/>
      <w:lang w:val="ru-RU" w:eastAsia="ru-RU" w:bidi="ar-SA"/>
    </w:rPr>
  </w:style>
  <w:style w:type="character" w:styleId="91" w:customStyle="1">
    <w:name w:val="Заголовок 9 Знак"/>
    <w:link w:val="9"/>
    <w:qFormat/>
    <w:rsid w:val="00ea3753"/>
    <w:rPr>
      <w:rFonts w:ascii="Arial" w:hAnsi="Arial" w:cs="Arial"/>
      <w:sz w:val="22"/>
      <w:szCs w:val="22"/>
      <w:lang w:val="ru-RU" w:eastAsia="ru-RU" w:bidi="ar-SA"/>
    </w:rPr>
  </w:style>
  <w:style w:type="character" w:styleId="Style8" w:customStyle="1">
    <w:name w:val="Основной текст Знак"/>
    <w:link w:val="a4"/>
    <w:qFormat/>
    <w:rsid w:val="00ea3753"/>
    <w:rPr>
      <w:sz w:val="30"/>
      <w:szCs w:val="24"/>
      <w:lang w:val="ru-RU" w:eastAsia="ru-RU" w:bidi="ar-SA"/>
    </w:rPr>
  </w:style>
  <w:style w:type="character" w:styleId="Style9" w:customStyle="1">
    <w:name w:val="Верхний колонтитул Знак"/>
    <w:link w:val="a6"/>
    <w:qFormat/>
    <w:rsid w:val="00ea3753"/>
    <w:rPr>
      <w:sz w:val="24"/>
      <w:szCs w:val="24"/>
      <w:lang w:bidi="ar-SA"/>
    </w:rPr>
  </w:style>
  <w:style w:type="character" w:styleId="Pagenumber">
    <w:name w:val="page number"/>
    <w:basedOn w:val="DefaultParagraphFont"/>
    <w:qFormat/>
    <w:rsid w:val="00ea3753"/>
    <w:rPr/>
  </w:style>
  <w:style w:type="character" w:styleId="Style10" w:customStyle="1">
    <w:name w:val="Текст Знак"/>
    <w:link w:val="a9"/>
    <w:qFormat/>
    <w:rsid w:val="00ea3753"/>
    <w:rPr>
      <w:rFonts w:ascii="Courier New" w:hAnsi="Courier New"/>
      <w:lang w:bidi="ar-SA"/>
    </w:rPr>
  </w:style>
  <w:style w:type="character" w:styleId="Style11">
    <w:name w:val="Интернет-ссылка"/>
    <w:rsid w:val="00ea3753"/>
    <w:rPr>
      <w:color w:val="0000FF"/>
      <w:u w:val="single"/>
    </w:rPr>
  </w:style>
  <w:style w:type="character" w:styleId="Style12" w:customStyle="1">
    <w:name w:val="Текст сноски Знак"/>
    <w:link w:val="ae"/>
    <w:semiHidden/>
    <w:qFormat/>
    <w:rsid w:val="00ea3753"/>
    <w:rPr>
      <w:lang w:val="ru-RU" w:eastAsia="ru-RU" w:bidi="ar-SA"/>
    </w:rPr>
  </w:style>
  <w:style w:type="character" w:styleId="ConsPlusNormal" w:customStyle="1">
    <w:name w:val="ConsPlusNormal Знак"/>
    <w:link w:val="ConsPlusNormal"/>
    <w:qFormat/>
    <w:locked/>
    <w:rsid w:val="00ea3753"/>
    <w:rPr>
      <w:rFonts w:ascii="Arial" w:hAnsi="Arial" w:cs="Arial"/>
      <w:lang w:val="ru-RU" w:eastAsia="ru-RU" w:bidi="ar-SA"/>
    </w:rPr>
  </w:style>
  <w:style w:type="character" w:styleId="Style13" w:customStyle="1">
    <w:name w:val="Основной текст с отступом Знак"/>
    <w:link w:val="af0"/>
    <w:qFormat/>
    <w:rsid w:val="00ea3753"/>
    <w:rPr>
      <w:sz w:val="28"/>
      <w:szCs w:val="24"/>
      <w:lang w:val="ru-RU" w:eastAsia="ru-RU" w:bidi="ar-SA"/>
    </w:rPr>
  </w:style>
  <w:style w:type="character" w:styleId="Strong">
    <w:name w:val="Strong"/>
    <w:qFormat/>
    <w:rsid w:val="00ea3753"/>
    <w:rPr>
      <w:b/>
      <w:bCs/>
    </w:rPr>
  </w:style>
  <w:style w:type="character" w:styleId="HTML" w:customStyle="1">
    <w:name w:val="Стандартный HTML Знак"/>
    <w:link w:val="HTML"/>
    <w:qFormat/>
    <w:rsid w:val="00ea3753"/>
    <w:rPr>
      <w:rFonts w:ascii="Courier New" w:hAnsi="Courier New" w:cs="Courier New"/>
      <w:sz w:val="13"/>
      <w:szCs w:val="13"/>
      <w:lang w:val="ru-RU" w:eastAsia="ru-RU" w:bidi="ar-SA"/>
    </w:rPr>
  </w:style>
  <w:style w:type="character" w:styleId="Style14" w:customStyle="1">
    <w:name w:val="Нижний колонтитул Знак"/>
    <w:link w:val="af4"/>
    <w:uiPriority w:val="99"/>
    <w:qFormat/>
    <w:rsid w:val="00ea3753"/>
    <w:rPr>
      <w:sz w:val="28"/>
      <w:szCs w:val="24"/>
      <w:lang w:val="ru-RU" w:eastAsia="ru-RU" w:bidi="ar-SA"/>
    </w:rPr>
  </w:style>
  <w:style w:type="character" w:styleId="Style15" w:customStyle="1">
    <w:name w:val="Текст выноски Знак"/>
    <w:link w:val="af6"/>
    <w:qFormat/>
    <w:rsid w:val="00ea3753"/>
    <w:rPr>
      <w:rFonts w:ascii="Tahoma" w:hAnsi="Tahoma"/>
      <w:sz w:val="16"/>
      <w:szCs w:val="16"/>
      <w:lang w:val="ru-RU" w:eastAsia="ru-RU" w:bidi="ar-SA"/>
    </w:rPr>
  </w:style>
  <w:style w:type="character" w:styleId="41" w:customStyle="1">
    <w:name w:val="Знак Знак4"/>
    <w:qFormat/>
    <w:rsid w:val="00ea3753"/>
    <w:rPr>
      <w:sz w:val="28"/>
      <w:szCs w:val="24"/>
      <w:lang w:val="ru-RU" w:eastAsia="ru-RU" w:bidi="ar-SA"/>
    </w:rPr>
  </w:style>
  <w:style w:type="character" w:styleId="Style16" w:customStyle="1">
    <w:name w:val="Текст концевой сноски Знак"/>
    <w:link w:val="af9"/>
    <w:uiPriority w:val="99"/>
    <w:qFormat/>
    <w:rsid w:val="00ea3753"/>
    <w:rPr>
      <w:lang w:val="ru-RU" w:eastAsia="ru-RU" w:bidi="ar-SA"/>
    </w:rPr>
  </w:style>
  <w:style w:type="character" w:styleId="Style17">
    <w:name w:val="Привязка концевой сноски"/>
    <w:rPr>
      <w:vertAlign w:val="superscript"/>
    </w:rPr>
  </w:style>
  <w:style w:type="character" w:styleId="EndnoteCharacters">
    <w:name w:val="Endnote Characters"/>
    <w:qFormat/>
    <w:rsid w:val="00ea3753"/>
    <w:rPr>
      <w:vertAlign w:val="superscript"/>
    </w:rPr>
  </w:style>
  <w:style w:type="character" w:styleId="31" w:customStyle="1">
    <w:name w:val="Основной текст 3 Знак"/>
    <w:link w:val="31"/>
    <w:qFormat/>
    <w:rsid w:val="00ea3753"/>
    <w:rPr>
      <w:sz w:val="16"/>
      <w:szCs w:val="16"/>
      <w:lang w:val="ru-RU" w:eastAsia="ru-RU" w:bidi="ar-SA"/>
    </w:rPr>
  </w:style>
  <w:style w:type="character" w:styleId="FollowedHyperlink">
    <w:name w:val="FollowedHyperlink"/>
    <w:unhideWhenUsed/>
    <w:qFormat/>
    <w:rsid w:val="00ea3753"/>
    <w:rPr>
      <w:color w:val="800080"/>
      <w:u w:val="single"/>
    </w:rPr>
  </w:style>
  <w:style w:type="character" w:styleId="FootnoteTextChar" w:customStyle="1">
    <w:name w:val="Footnote Text Char"/>
    <w:qFormat/>
    <w:locked/>
    <w:rsid w:val="00661747"/>
    <w:rPr>
      <w:rFonts w:cs="Times New Roman"/>
    </w:rPr>
  </w:style>
  <w:style w:type="character" w:styleId="Style18">
    <w:name w:val="Привязка сноски"/>
    <w:rPr>
      <w:vertAlign w:val="superscript"/>
    </w:rPr>
  </w:style>
  <w:style w:type="character" w:styleId="FootnoteCharacters">
    <w:name w:val="Footnote Characters"/>
    <w:semiHidden/>
    <w:qFormat/>
    <w:rsid w:val="00661747"/>
    <w:rPr>
      <w:vertAlign w:val="superscript"/>
    </w:rPr>
  </w:style>
  <w:style w:type="character" w:styleId="Bodytext" w:customStyle="1">
    <w:name w:val="Body text_"/>
    <w:basedOn w:val="DefaultParagraphFont"/>
    <w:link w:val="14"/>
    <w:qFormat/>
    <w:rsid w:val="00d6399f"/>
    <w:rPr>
      <w:spacing w:val="1"/>
      <w:sz w:val="24"/>
      <w:szCs w:val="24"/>
      <w:shd w:fill="FFFFFF" w:val="clear"/>
    </w:rPr>
  </w:style>
  <w:style w:type="character" w:styleId="32" w:customStyle="1">
    <w:name w:val="Заголовок 3 Знак"/>
    <w:basedOn w:val="DefaultParagraphFont"/>
    <w:link w:val="3"/>
    <w:qFormat/>
    <w:rsid w:val="003c19d6"/>
    <w:rPr>
      <w:sz w:val="28"/>
      <w:szCs w:val="24"/>
    </w:rPr>
  </w:style>
  <w:style w:type="character" w:styleId="Extendedtextshort" w:customStyle="1">
    <w:name w:val="extended-text__short"/>
    <w:basedOn w:val="DefaultParagraphFont"/>
    <w:qFormat/>
    <w:rsid w:val="003f5ad4"/>
    <w:rPr/>
  </w:style>
  <w:style w:type="character" w:styleId="Blk" w:customStyle="1">
    <w:name w:val="blk"/>
    <w:basedOn w:val="DefaultParagraphFont"/>
    <w:qFormat/>
    <w:rsid w:val="00ab75ce"/>
    <w:rPr/>
  </w:style>
  <w:style w:type="paragraph" w:styleId="Style19" w:customStyle="1">
    <w:name w:val="Заголовок"/>
    <w:next w:val="Style20"/>
    <w:qFormat/>
    <w:rsid w:val="00ea3753"/>
    <w:pPr>
      <w:widowControl/>
      <w:bidi w:val="0"/>
      <w:jc w:val="left"/>
    </w:pPr>
    <w:rPr>
      <w:rFonts w:ascii="Arial" w:hAnsi="Arial" w:eastAsia="Times New Roman" w:cs="Arial"/>
      <w:b/>
      <w:bCs/>
      <w:color w:val="auto"/>
      <w:kern w:val="0"/>
      <w:sz w:val="22"/>
      <w:szCs w:val="22"/>
      <w:lang w:val="ru-RU" w:eastAsia="ru-RU" w:bidi="ar-SA"/>
    </w:rPr>
  </w:style>
  <w:style w:type="paragraph" w:styleId="Style20">
    <w:name w:val="Body Text"/>
    <w:basedOn w:val="Normal"/>
    <w:link w:val="a5"/>
    <w:rsid w:val="00835f60"/>
    <w:pPr>
      <w:widowControl/>
      <w:spacing w:lineRule="auto" w:line="192"/>
      <w:jc w:val="center"/>
    </w:pPr>
    <w:rPr>
      <w:sz w:val="30"/>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customStyle="1">
    <w:name w:val="Знак"/>
    <w:basedOn w:val="Normal"/>
    <w:qFormat/>
    <w:rsid w:val="00835f60"/>
    <w:pPr>
      <w:widowControl/>
      <w:spacing w:beforeAutospacing="1" w:afterAutospacing="1"/>
    </w:pPr>
    <w:rPr>
      <w:rFonts w:ascii="Tahoma" w:hAnsi="Tahoma" w:cs="Tahoma"/>
      <w:lang w:val="en-US" w:eastAsia="en-US"/>
    </w:rPr>
  </w:style>
  <w:style w:type="paragraph" w:styleId="Style25">
    <w:name w:val="Верхний и нижний колонтитулы"/>
    <w:basedOn w:val="Normal"/>
    <w:qFormat/>
    <w:pPr/>
    <w:rPr/>
  </w:style>
  <w:style w:type="paragraph" w:styleId="Style26">
    <w:name w:val="Header"/>
    <w:basedOn w:val="Normal"/>
    <w:link w:val="a7"/>
    <w:rsid w:val="00ea3753"/>
    <w:pPr>
      <w:widowControl/>
      <w:tabs>
        <w:tab w:val="clear" w:pos="708"/>
        <w:tab w:val="center" w:pos="4677" w:leader="none"/>
        <w:tab w:val="right" w:pos="9355" w:leader="none"/>
      </w:tabs>
    </w:pPr>
    <w:rPr>
      <w:sz w:val="24"/>
      <w:szCs w:val="24"/>
    </w:rPr>
  </w:style>
  <w:style w:type="paragraph" w:styleId="PlainText">
    <w:name w:val="Plain Text"/>
    <w:basedOn w:val="Normal"/>
    <w:link w:val="aa"/>
    <w:qFormat/>
    <w:rsid w:val="00ea3753"/>
    <w:pPr>
      <w:widowControl/>
    </w:pPr>
    <w:rPr>
      <w:rFonts w:ascii="Courier New" w:hAnsi="Courier New"/>
    </w:rPr>
  </w:style>
  <w:style w:type="paragraph" w:styleId="Style27">
    <w:name w:val="Title"/>
    <w:basedOn w:val="Normal"/>
    <w:qFormat/>
    <w:rsid w:val="00ea3753"/>
    <w:pPr>
      <w:widowControl/>
      <w:jc w:val="center"/>
    </w:pPr>
    <w:rPr>
      <w:b/>
      <w:bCs/>
      <w:sz w:val="28"/>
      <w:szCs w:val="24"/>
    </w:rPr>
  </w:style>
  <w:style w:type="paragraph" w:styleId="Style28">
    <w:name w:val="Subtitle"/>
    <w:basedOn w:val="Normal"/>
    <w:qFormat/>
    <w:rsid w:val="00ea3753"/>
    <w:pPr>
      <w:widowControl/>
      <w:jc w:val="center"/>
    </w:pPr>
    <w:rPr>
      <w:b/>
      <w:bCs/>
      <w:sz w:val="28"/>
      <w:szCs w:val="24"/>
    </w:rPr>
  </w:style>
  <w:style w:type="paragraph" w:styleId="ConsPlusTitle" w:customStyle="1">
    <w:name w:val="ConsPlusTitle"/>
    <w:qFormat/>
    <w:rsid w:val="00ea3753"/>
    <w:pPr>
      <w:widowControl w:val="false"/>
      <w:bidi w:val="0"/>
      <w:jc w:val="left"/>
    </w:pPr>
    <w:rPr>
      <w:rFonts w:ascii="Times New Roman" w:hAnsi="Times New Roman" w:eastAsia="Times New Roman" w:cs="Times New Roman"/>
      <w:b/>
      <w:bCs/>
      <w:color w:val="auto"/>
      <w:kern w:val="0"/>
      <w:sz w:val="28"/>
      <w:szCs w:val="28"/>
      <w:lang w:val="ru-RU" w:eastAsia="ru-RU" w:bidi="ar-SA"/>
    </w:rPr>
  </w:style>
  <w:style w:type="paragraph" w:styleId="ConsPlusNonformat" w:customStyle="1">
    <w:name w:val="ConsPlusNonformat"/>
    <w:qFormat/>
    <w:rsid w:val="00ea3753"/>
    <w:pPr>
      <w:widowControl w:val="false"/>
      <w:bidi w:val="0"/>
      <w:jc w:val="left"/>
    </w:pPr>
    <w:rPr>
      <w:rFonts w:ascii="Courier New" w:hAnsi="Courier New" w:eastAsia="Times New Roman" w:cs="Courier New"/>
      <w:color w:val="auto"/>
      <w:kern w:val="0"/>
      <w:sz w:val="20"/>
      <w:szCs w:val="20"/>
      <w:lang w:val="ru-RU" w:eastAsia="ru-RU" w:bidi="ar-SA"/>
    </w:rPr>
  </w:style>
  <w:style w:type="paragraph" w:styleId="ConsPlusCell" w:customStyle="1">
    <w:name w:val="ConsPlusCell"/>
    <w:qFormat/>
    <w:rsid w:val="00ea3753"/>
    <w:pPr>
      <w:widowControl w:val="false"/>
      <w:bidi w:val="0"/>
      <w:jc w:val="left"/>
    </w:pPr>
    <w:rPr>
      <w:rFonts w:ascii="Arial" w:hAnsi="Arial" w:eastAsia="Times New Roman" w:cs="Arial"/>
      <w:color w:val="auto"/>
      <w:kern w:val="0"/>
      <w:sz w:val="20"/>
      <w:szCs w:val="20"/>
      <w:lang w:val="ru-RU" w:eastAsia="ru-RU" w:bidi="ar-SA"/>
    </w:rPr>
  </w:style>
  <w:style w:type="paragraph" w:styleId="Style29">
    <w:name w:val="Footnote Text"/>
    <w:basedOn w:val="Normal"/>
    <w:link w:val="af"/>
    <w:semiHidden/>
    <w:rsid w:val="00ea3753"/>
    <w:pPr>
      <w:widowControl/>
    </w:pPr>
    <w:rPr/>
  </w:style>
  <w:style w:type="paragraph" w:styleId="ConsPlusNormal1" w:customStyle="1">
    <w:name w:val="ConsPlusNormal"/>
    <w:link w:val="ConsPlusNormal0"/>
    <w:qFormat/>
    <w:rsid w:val="00ea3753"/>
    <w:pPr>
      <w:widowControl w:val="false"/>
      <w:bidi w:val="0"/>
      <w:ind w:firstLine="720"/>
      <w:jc w:val="left"/>
    </w:pPr>
    <w:rPr>
      <w:rFonts w:ascii="Arial" w:hAnsi="Arial" w:eastAsia="Times New Roman" w:cs="Arial"/>
      <w:color w:val="auto"/>
      <w:kern w:val="0"/>
      <w:sz w:val="20"/>
      <w:szCs w:val="20"/>
      <w:lang w:val="ru-RU" w:eastAsia="ru-RU" w:bidi="ar-SA"/>
    </w:rPr>
  </w:style>
  <w:style w:type="paragraph" w:styleId="Style30">
    <w:name w:val="Body Text Indent"/>
    <w:basedOn w:val="Normal"/>
    <w:link w:val="af1"/>
    <w:rsid w:val="00ea3753"/>
    <w:pPr>
      <w:widowControl/>
      <w:spacing w:before="0" w:after="120"/>
      <w:ind w:left="283" w:hanging="0"/>
    </w:pPr>
    <w:rPr>
      <w:sz w:val="28"/>
      <w:szCs w:val="24"/>
    </w:rPr>
  </w:style>
  <w:style w:type="paragraph" w:styleId="NormalWeb">
    <w:name w:val="Normal (Web)"/>
    <w:basedOn w:val="Normal"/>
    <w:uiPriority w:val="99"/>
    <w:qFormat/>
    <w:rsid w:val="00ea3753"/>
    <w:pPr>
      <w:widowControl/>
      <w:spacing w:beforeAutospacing="1" w:afterAutospacing="1"/>
    </w:pPr>
    <w:rPr>
      <w:sz w:val="24"/>
      <w:szCs w:val="24"/>
    </w:rPr>
  </w:style>
  <w:style w:type="paragraph" w:styleId="Default" w:customStyle="1">
    <w:name w:val="Default"/>
    <w:qFormat/>
    <w:rsid w:val="00ea3753"/>
    <w:pPr>
      <w:widowControl/>
      <w:bidi w:val="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0"/>
    <w:qFormat/>
    <w:rsid w:val="00ea3753"/>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3"/>
      <w:szCs w:val="13"/>
    </w:rPr>
  </w:style>
  <w:style w:type="paragraph" w:styleId="Style31">
    <w:name w:val="Footer"/>
    <w:basedOn w:val="Normal"/>
    <w:link w:val="af5"/>
    <w:uiPriority w:val="99"/>
    <w:rsid w:val="00ea3753"/>
    <w:pPr>
      <w:widowControl/>
      <w:tabs>
        <w:tab w:val="clear" w:pos="708"/>
        <w:tab w:val="center" w:pos="4677" w:leader="none"/>
        <w:tab w:val="right" w:pos="9355" w:leader="none"/>
      </w:tabs>
    </w:pPr>
    <w:rPr>
      <w:sz w:val="28"/>
      <w:szCs w:val="24"/>
    </w:rPr>
  </w:style>
  <w:style w:type="paragraph" w:styleId="BalloonText">
    <w:name w:val="Balloon Text"/>
    <w:basedOn w:val="Normal"/>
    <w:link w:val="af7"/>
    <w:qFormat/>
    <w:rsid w:val="00ea3753"/>
    <w:pPr>
      <w:widowControl/>
    </w:pPr>
    <w:rPr>
      <w:rFonts w:ascii="Tahoma" w:hAnsi="Tahoma"/>
      <w:sz w:val="16"/>
      <w:szCs w:val="16"/>
    </w:rPr>
  </w:style>
  <w:style w:type="paragraph" w:styleId="ListParagraph">
    <w:name w:val="List Paragraph"/>
    <w:basedOn w:val="Normal"/>
    <w:uiPriority w:val="34"/>
    <w:qFormat/>
    <w:rsid w:val="00ea3753"/>
    <w:pPr>
      <w:widowControl/>
      <w:spacing w:before="0" w:after="0"/>
      <w:ind w:left="720" w:hanging="0"/>
      <w:contextualSpacing/>
    </w:pPr>
    <w:rPr>
      <w:sz w:val="28"/>
      <w:szCs w:val="24"/>
    </w:rPr>
  </w:style>
  <w:style w:type="paragraph" w:styleId="Style32">
    <w:name w:val="Endnote Text"/>
    <w:basedOn w:val="Normal"/>
    <w:link w:val="afa"/>
    <w:uiPriority w:val="99"/>
    <w:rsid w:val="00ea3753"/>
    <w:pPr>
      <w:widowControl/>
    </w:pPr>
    <w:rPr/>
  </w:style>
  <w:style w:type="paragraph" w:styleId="Tea1" w:customStyle="1">
    <w:name w:val="заголовоTea 1"/>
    <w:basedOn w:val="Normal"/>
    <w:next w:val="Normal"/>
    <w:qFormat/>
    <w:rsid w:val="00ea3753"/>
    <w:pPr>
      <w:keepNext w:val="true"/>
      <w:widowControl/>
      <w:jc w:val="center"/>
    </w:pPr>
    <w:rPr>
      <w:b/>
      <w:bCs/>
      <w:sz w:val="28"/>
      <w:szCs w:val="28"/>
      <w:lang w:val="en-US"/>
    </w:rPr>
  </w:style>
  <w:style w:type="paragraph" w:styleId="BodyText3">
    <w:name w:val="Body Text 3"/>
    <w:basedOn w:val="Normal"/>
    <w:link w:val="32"/>
    <w:qFormat/>
    <w:rsid w:val="00ea3753"/>
    <w:pPr>
      <w:widowControl/>
      <w:spacing w:before="0" w:after="120"/>
    </w:pPr>
    <w:rPr>
      <w:sz w:val="16"/>
      <w:szCs w:val="16"/>
    </w:rPr>
  </w:style>
  <w:style w:type="paragraph" w:styleId="12" w:customStyle="1">
    <w:name w:val="Обычный1"/>
    <w:qFormat/>
    <w:rsid w:val="00ea3753"/>
    <w:pPr>
      <w:widowControl/>
      <w:bidi w:val="0"/>
      <w:jc w:val="left"/>
    </w:pPr>
    <w:rPr>
      <w:rFonts w:ascii="CG Times" w:hAnsi="CG Times" w:eastAsia="CG Times" w:cs="Times New Roman"/>
      <w:color w:val="auto"/>
      <w:kern w:val="0"/>
      <w:sz w:val="20"/>
      <w:szCs w:val="20"/>
      <w:lang w:val="ru-RU" w:eastAsia="ru-RU" w:bidi="ar-SA"/>
    </w:rPr>
  </w:style>
  <w:style w:type="paragraph" w:styleId="ConsTitle" w:customStyle="1">
    <w:name w:val="ConsTitle"/>
    <w:qFormat/>
    <w:rsid w:val="00ea3753"/>
    <w:pPr>
      <w:widowControl w:val="false"/>
      <w:bidi w:val="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rsid w:val="00ea3753"/>
    <w:pPr>
      <w:widowControl/>
      <w:bidi w:val="0"/>
      <w:ind w:right="19772" w:firstLine="720"/>
      <w:jc w:val="left"/>
    </w:pPr>
    <w:rPr>
      <w:rFonts w:ascii="Arial" w:hAnsi="Arial" w:eastAsia="Times New Roman" w:cs="Arial"/>
      <w:color w:val="auto"/>
      <w:kern w:val="0"/>
      <w:sz w:val="20"/>
      <w:szCs w:val="20"/>
      <w:lang w:val="ru-RU" w:eastAsia="ru-RU" w:bidi="ar-SA"/>
    </w:rPr>
  </w:style>
  <w:style w:type="paragraph" w:styleId="BodyTextIndent2">
    <w:name w:val="Body Text Indent 2"/>
    <w:basedOn w:val="Normal"/>
    <w:qFormat/>
    <w:rsid w:val="00094e08"/>
    <w:pPr>
      <w:spacing w:lineRule="auto" w:line="480" w:before="0" w:after="120"/>
      <w:ind w:left="283" w:hanging="0"/>
    </w:pPr>
    <w:rPr/>
  </w:style>
  <w:style w:type="paragraph" w:styleId="13" w:customStyle="1">
    <w:name w:val="Абзац списка1"/>
    <w:basedOn w:val="Normal"/>
    <w:qFormat/>
    <w:rsid w:val="00400940"/>
    <w:pPr>
      <w:widowControl/>
      <w:spacing w:lineRule="auto" w:line="276" w:before="0" w:after="200"/>
      <w:ind w:left="720" w:hanging="0"/>
    </w:pPr>
    <w:rPr>
      <w:rFonts w:ascii="Calibri" w:hAnsi="Calibri"/>
      <w:sz w:val="22"/>
      <w:szCs w:val="22"/>
      <w:lang w:eastAsia="en-US"/>
    </w:rPr>
  </w:style>
  <w:style w:type="paragraph" w:styleId="14" w:customStyle="1">
    <w:name w:val="Без интервала1"/>
    <w:qFormat/>
    <w:rsid w:val="00ba2ef9"/>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15" w:customStyle="1">
    <w:name w:val="Основной текст1"/>
    <w:basedOn w:val="Normal"/>
    <w:link w:val="Bodytext"/>
    <w:qFormat/>
    <w:rsid w:val="00d6399f"/>
    <w:pPr>
      <w:widowControl/>
      <w:shd w:val="clear" w:color="auto" w:fill="FFFFFF"/>
      <w:spacing w:lineRule="auto" w:line="240"/>
    </w:pPr>
    <w:rPr>
      <w:spacing w:val="1"/>
      <w:sz w:val="24"/>
      <w:szCs w:val="24"/>
    </w:rPr>
  </w:style>
  <w:style w:type="paragraph" w:styleId="Bodytext1" w:customStyle="1">
    <w:name w:val="Body text"/>
    <w:basedOn w:val="Normal"/>
    <w:qFormat/>
    <w:rsid w:val="00d85d23"/>
    <w:pPr>
      <w:widowControl/>
      <w:shd w:val="clear" w:color="auto" w:fill="FFFFFF"/>
      <w:spacing w:lineRule="auto" w:line="240"/>
    </w:pPr>
    <w:rPr>
      <w:spacing w:val="1"/>
      <w:sz w:val="24"/>
      <w:szCs w:val="24"/>
    </w:rPr>
  </w:style>
  <w:style w:type="paragraph" w:styleId="22" w:customStyle="1">
    <w:name w:val="Абзац списка2"/>
    <w:basedOn w:val="Normal"/>
    <w:qFormat/>
    <w:rsid w:val="0020506d"/>
    <w:pPr>
      <w:widowControl/>
      <w:spacing w:lineRule="auto" w:line="276" w:before="0" w:after="200"/>
      <w:ind w:left="720" w:hanging="0"/>
    </w:pPr>
    <w:rPr>
      <w:rFonts w:ascii="Calibri" w:hAnsi="Calibri"/>
      <w:sz w:val="22"/>
      <w:szCs w:val="22"/>
      <w:lang w:eastAsia="en-US"/>
    </w:rPr>
  </w:style>
  <w:style w:type="paragraph" w:styleId="Formattext" w:customStyle="1">
    <w:name w:val="formattext"/>
    <w:basedOn w:val="Normal"/>
    <w:qFormat/>
    <w:rsid w:val="003576c5"/>
    <w:pPr>
      <w:widowControl/>
      <w:spacing w:beforeAutospacing="1" w:afterAutospacing="1"/>
    </w:pPr>
    <w:rPr>
      <w:sz w:val="24"/>
      <w:szCs w:val="24"/>
    </w:rPr>
  </w:style>
  <w:style w:type="paragraph" w:styleId="ConsNonformat" w:customStyle="1">
    <w:name w:val="ConsNonformat"/>
    <w:qFormat/>
    <w:rsid w:val="003a0851"/>
    <w:pPr>
      <w:widowControl/>
      <w:bidi w:val="0"/>
      <w:jc w:val="left"/>
    </w:pPr>
    <w:rPr>
      <w:rFonts w:ascii="Consultant" w:hAnsi="Consultant" w:eastAsia="Times New Roman" w:cs="Times New Roman"/>
      <w:color w:val="auto"/>
      <w:kern w:val="0"/>
      <w:sz w:val="24"/>
      <w:szCs w:val="20"/>
      <w:lang w:val="ru-RU" w:eastAsia="ru-RU" w:bidi="ar-SA"/>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d">
    <w:name w:val="Table Grid"/>
    <w:basedOn w:val="a1"/>
    <w:rsid w:val="00c213a8"/>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consultantplus://offline/ref=0E8EC3553AC4CFD5571467E2043DA4206F4CC6C56B30CE6E8912B591D0R4UBG" TargetMode="External"/><Relationship Id="rId4" Type="http://schemas.openxmlformats.org/officeDocument/2006/relationships/hyperlink" Target="consultantplus://offline/ref=B847C4C84B583F44FEABE6EC7825C436942CAFEB46E75EE935BF3AAC25054A15584B9B871537DEE1NB6FI" TargetMode="External"/><Relationship Id="rId5" Type="http://schemas.openxmlformats.org/officeDocument/2006/relationships/hyperlink" Target="consultantplus://offline/ref=C5AAC43613DF0CF3BF4BB08C611BE793277C56D7B9A6AEA03B8C61A2486DCC51D77646E86BC2C72BEF76FDfDT2J" TargetMode="External"/><Relationship Id="rId6" Type="http://schemas.openxmlformats.org/officeDocument/2006/relationships/hyperlink" Target="consultantplus://offline/ref=C5AAC43613DF0CF3BF4BB08C611BE793277C56D7B9A6AEA03B8C61A2486DCC51D77646E86BC2C72BEF76FDfDT2J" TargetMode="External"/><Relationship Id="rId7" Type="http://schemas.openxmlformats.org/officeDocument/2006/relationships/hyperlink" Target="consultantplus://offline/ref=CD4DCF051E74CF92A50D30FF46A68CA12D682616969319858DCD27BEDF7CI" TargetMode="External"/><Relationship Id="rId8" Type="http://schemas.openxmlformats.org/officeDocument/2006/relationships/hyperlink" Target="consultantplus://offline/ref=CD4DCF051E74CF92A50D26F344A68CA1286C241F919E448F85942BBCFBD273I" TargetMode="External"/><Relationship Id="rId9" Type="http://schemas.openxmlformats.org/officeDocument/2006/relationships/hyperlink" Target="consultantplus://offline/ref=CD4DCF051E74CF92A50D30FF46A68CA12D6D20119D9319858DCD27BEDF7CI" TargetMode="External"/><Relationship Id="rId10" Type="http://schemas.openxmlformats.org/officeDocument/2006/relationships/hyperlink" Target="consultantplus://offline/ref=CD4DCF051E74CF92A50D26F344A68CA1286E2016939A448F85942BBCFBD273I" TargetMode="External"/><Relationship Id="rId11" Type="http://schemas.openxmlformats.org/officeDocument/2006/relationships/hyperlink" Target="consultantplus://offline/ref=B2737ABC52AFCC48EE9F4735C06E1BCF48F97FCFCD7A96C5A3073E23C2D8BD467B1BF6F95CF4CB4FD7C118W52CF" TargetMode="External"/><Relationship Id="rId12" Type="http://schemas.openxmlformats.org/officeDocument/2006/relationships/hyperlink" Target="consultantplus://offline/ref=688DA5F1F97F60F932915E0F548F7EC10AEB8B0E00C485838E71DE92146B3412AF7F8B702E5770068DC624h6k4I" TargetMode="External"/><Relationship Id="rId13" Type="http://schemas.openxmlformats.org/officeDocument/2006/relationships/footer" Target="footer1.xml"/><Relationship Id="rId14" Type="http://schemas.openxmlformats.org/officeDocument/2006/relationships/hyperlink" Target="consultantplus://offline/ref=90D09FADE3827452D4FAFE757A995459D7DD68389002F948E0B00B7B427D0FE66BF4D06A9F8F8E5Fb8fCE" TargetMode="External"/><Relationship Id="rId15" Type="http://schemas.openxmlformats.org/officeDocument/2006/relationships/hyperlink" Target="consultantplus://offline/ref=C5AAC43613DF0CF3BF4BB08C611BE793277C56D7B9A6AEA03B8C61A2486DCC51D77646E86BC2C72BEF76FDfDT2J" TargetMode="External"/><Relationship Id="rId16" Type="http://schemas.openxmlformats.org/officeDocument/2006/relationships/hyperlink" Target="consultantplus://offline/ref=49BEC4F73E18DB9C45BBA2A861A30D8BC64EB2C69290BE1DC7A54984607355E263122E3ABF259D31gBKBA" TargetMode="External"/><Relationship Id="rId17" Type="http://schemas.openxmlformats.org/officeDocument/2006/relationships/hyperlink" Target="consultantplus://offline/ref=49BEC4F73E18DB9C45BBA2A861A30D8BC64EB2C69290BE1DC7A54984607355E263122E3ABF259D36gBK0A" TargetMode="External"/><Relationship Id="rId18" Type="http://schemas.openxmlformats.org/officeDocument/2006/relationships/hyperlink" Target="consultantplus://offline/ref=49BEC4F73E18DB9C45BBA2A861A30D8BC64EB2C69290BE1DC7A54984607355E263122E3ABF259D36gBK7A" TargetMode="External"/><Relationship Id="rId19" Type="http://schemas.openxmlformats.org/officeDocument/2006/relationships/hyperlink" Target="consultantplus://offline/ref=B2737ABC52AFCC48EE9F5938D60244C04AF629CBCD749A92FB58657E95D1B7113C54AFBB18F9CB4DWD25F" TargetMode="External"/><Relationship Id="rId20" Type="http://schemas.openxmlformats.org/officeDocument/2006/relationships/hyperlink" Target="consultantplus://offline/ref=B2737ABC52AFCC48EE9F5938D60244C04AF629CBCD749A92FB58657E95D1B7113C54AFBB18F9CB4DWD26F" TargetMode="External"/><Relationship Id="rId21" Type="http://schemas.openxmlformats.org/officeDocument/2006/relationships/hyperlink" Target="consultantplus://offline/ref=B2737ABC52AFCC48EE9F5938D60244C04AF629CBCD749A92FB58657E95D1B7113C54AFBB18F9CB4DWD27F" TargetMode="External"/><Relationship Id="rId22" Type="http://schemas.openxmlformats.org/officeDocument/2006/relationships/hyperlink" Target="http://www.gorodsharypovo.ru/" TargetMode="External"/><Relationship Id="rId23" Type="http://schemas.openxmlformats.org/officeDocument/2006/relationships/hyperlink" Target="consultantplus://offline/ref=3650D02EA704EF29044362B7174A6952309ED7BFEA17BA37DBFE8A89FDA5E600AD768BEC9B566D79e0e5I" TargetMode="External"/><Relationship Id="rId24" Type="http://schemas.openxmlformats.org/officeDocument/2006/relationships/hyperlink" Target="consultantplus://offline/ref=3650D02EA704EF29044362B7174A6952309ED7BFEA17BA37DBFE8A89FDA5E600AD768BEC9B566D79e0e5I" TargetMode="External"/><Relationship Id="rId25" Type="http://schemas.openxmlformats.org/officeDocument/2006/relationships/hyperlink" Target="https://pandia.ru/text/category/platezhi_v_byudzhet/" TargetMode="External"/><Relationship Id="rId26" Type="http://schemas.openxmlformats.org/officeDocument/2006/relationships/hyperlink" Target="https://pandia.ru/text/category/nalog_na_pribilmz/" TargetMode="External"/><Relationship Id="rId27" Type="http://schemas.openxmlformats.org/officeDocument/2006/relationships/hyperlink" Target="https://pandia.ru/text/category/vznos/" TargetMode="External"/><Relationship Id="rId28" Type="http://schemas.openxmlformats.org/officeDocument/2006/relationships/hyperlink" Target="https://pandia.ru/text/category/oplata_truda/" TargetMode="Externa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30F67-FAF4-4719-8CAB-B1262753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Application>LibreOffice/6.3.0.4$Linux_X86_64 LibreOffice_project/30$Build-4</Application>
  <Pages>41</Pages>
  <Words>16327</Words>
  <Characters>121964</Characters>
  <CharactersWithSpaces>146983</CharactersWithSpaces>
  <Paragraphs>1703</Paragraphs>
  <Company>XTreme.ws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2019-03-14T01:16:00Z</dcterms:created>
  <dc:creator>user</dc:creator>
  <dc:description/>
  <dc:language>ru-RU</dc:language>
  <cp:lastModifiedBy/>
  <cp:lastPrinted>2019-09-04T16:31:08Z</cp:lastPrinted>
  <dcterms:modified xsi:type="dcterms:W3CDTF">2019-09-11T14:34:09Z</dcterms:modified>
  <cp:revision>83</cp:revision>
  <dc:subject/>
  <dc:title>Администрация города Шарыпово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XTreme.ws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