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2A" w:rsidRPr="00AB392A" w:rsidRDefault="00AB392A" w:rsidP="00AB392A">
      <w:pPr>
        <w:jc w:val="center"/>
        <w:rPr>
          <w:b/>
          <w:sz w:val="28"/>
          <w:szCs w:val="28"/>
        </w:rPr>
      </w:pPr>
      <w:r w:rsidRPr="00AB392A">
        <w:rPr>
          <w:b/>
          <w:sz w:val="28"/>
          <w:szCs w:val="28"/>
        </w:rPr>
        <w:t xml:space="preserve">Город Шарыпово Красноярского края </w:t>
      </w:r>
    </w:p>
    <w:p w:rsidR="00BD6224" w:rsidRPr="00B40F8D" w:rsidRDefault="00AB392A" w:rsidP="00AB392A">
      <w:pPr>
        <w:jc w:val="center"/>
        <w:rPr>
          <w:b/>
          <w:szCs w:val="24"/>
        </w:rPr>
      </w:pPr>
      <w:r w:rsidRPr="00AB392A">
        <w:rPr>
          <w:b/>
          <w:sz w:val="28"/>
          <w:szCs w:val="28"/>
        </w:rPr>
        <w:t>Комитет по управлению муниципальным  имуществом  и земельными отношениями  Администрации города Шарыпово</w:t>
      </w:r>
      <w:r w:rsidR="00BD6224" w:rsidRPr="00AB392A">
        <w:rPr>
          <w:sz w:val="28"/>
          <w:szCs w:val="28"/>
        </w:rPr>
        <w:t xml:space="preserve">                                                                  </w:t>
      </w:r>
    </w:p>
    <w:p w:rsidR="00BD6224" w:rsidRDefault="0040040D" w:rsidP="00BD6224">
      <w:pPr>
        <w:rPr>
          <w:sz w:val="24"/>
          <w:szCs w:val="24"/>
        </w:rPr>
      </w:pPr>
      <w:r w:rsidRPr="0040040D">
        <w:rPr>
          <w:szCs w:val="24"/>
        </w:rPr>
        <w:pict>
          <v:line id="_x0000_s1026" style="position:absolute;z-index:251661312" from="-33.05pt,11pt" to="532.85pt,11pt" o:allowincell="f" strokeweight=".7pt"/>
        </w:pict>
      </w:r>
      <w:r w:rsidRPr="0040040D">
        <w:rPr>
          <w:szCs w:val="24"/>
        </w:rPr>
        <w:pict>
          <v:line id="_x0000_s1027" style="position:absolute;z-index:251662336" from="-33.05pt,3.8pt" to="533.35pt,3.8pt" o:allowincell="f" strokeweight="1.7pt"/>
        </w:pict>
      </w:r>
      <w:r w:rsidR="00BD6224" w:rsidRPr="0033446E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BD6224" w:rsidRDefault="00BD6224" w:rsidP="00A4073A">
      <w:pPr>
        <w:shd w:val="clear" w:color="auto" w:fill="FFFFFF"/>
        <w:tabs>
          <w:tab w:val="left" w:pos="8443"/>
        </w:tabs>
        <w:spacing w:line="389" w:lineRule="exact"/>
        <w:ind w:left="6038"/>
        <w:rPr>
          <w:rFonts w:eastAsia="Times New Roman"/>
          <w:spacing w:val="-2"/>
          <w:sz w:val="24"/>
          <w:szCs w:val="24"/>
        </w:rPr>
      </w:pPr>
    </w:p>
    <w:p w:rsidR="00AB392A" w:rsidRPr="00B512B0" w:rsidRDefault="00AB392A" w:rsidP="00AB392A">
      <w:pPr>
        <w:jc w:val="center"/>
        <w:rPr>
          <w:b/>
          <w:sz w:val="28"/>
          <w:szCs w:val="28"/>
        </w:rPr>
      </w:pPr>
      <w:r w:rsidRPr="00B512B0">
        <w:rPr>
          <w:b/>
          <w:sz w:val="28"/>
          <w:szCs w:val="28"/>
        </w:rPr>
        <w:t xml:space="preserve">ПРИКАЗ </w:t>
      </w:r>
    </w:p>
    <w:p w:rsidR="00AB392A" w:rsidRPr="00B512B0" w:rsidRDefault="00AB392A" w:rsidP="00AB392A">
      <w:pPr>
        <w:jc w:val="center"/>
        <w:rPr>
          <w:b/>
          <w:sz w:val="28"/>
          <w:szCs w:val="28"/>
        </w:rPr>
      </w:pPr>
    </w:p>
    <w:p w:rsidR="00AB392A" w:rsidRPr="00B512B0" w:rsidRDefault="00AB392A" w:rsidP="00AB392A">
      <w:pPr>
        <w:rPr>
          <w:sz w:val="28"/>
          <w:szCs w:val="28"/>
        </w:rPr>
      </w:pPr>
      <w:r w:rsidRPr="00B512B0">
        <w:rPr>
          <w:sz w:val="28"/>
          <w:szCs w:val="28"/>
        </w:rPr>
        <w:t>20.</w:t>
      </w:r>
      <w:r w:rsidR="00B627A2" w:rsidRPr="00B512B0">
        <w:rPr>
          <w:sz w:val="28"/>
          <w:szCs w:val="28"/>
        </w:rPr>
        <w:t>08</w:t>
      </w:r>
      <w:r w:rsidRPr="00B512B0">
        <w:rPr>
          <w:sz w:val="28"/>
          <w:szCs w:val="28"/>
        </w:rPr>
        <w:t xml:space="preserve">.2016 г.                                                              </w:t>
      </w:r>
      <w:r w:rsidR="00B512B0" w:rsidRPr="00B512B0">
        <w:rPr>
          <w:sz w:val="28"/>
          <w:szCs w:val="28"/>
        </w:rPr>
        <w:t xml:space="preserve">     </w:t>
      </w:r>
      <w:r w:rsidRPr="00B512B0">
        <w:rPr>
          <w:sz w:val="28"/>
          <w:szCs w:val="28"/>
        </w:rPr>
        <w:t xml:space="preserve">№  </w:t>
      </w:r>
      <w:r w:rsidR="00924B56">
        <w:rPr>
          <w:sz w:val="28"/>
          <w:szCs w:val="28"/>
        </w:rPr>
        <w:t>80</w:t>
      </w:r>
    </w:p>
    <w:p w:rsidR="00AB392A" w:rsidRPr="00B512B0" w:rsidRDefault="00AB392A" w:rsidP="00AB392A">
      <w:pPr>
        <w:rPr>
          <w:sz w:val="28"/>
          <w:szCs w:val="28"/>
        </w:rPr>
      </w:pPr>
    </w:p>
    <w:p w:rsidR="003437DB" w:rsidRPr="00B512B0" w:rsidRDefault="003437DB" w:rsidP="003437DB">
      <w:pPr>
        <w:shd w:val="clear" w:color="auto" w:fill="FFFFFF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</w:t>
      </w:r>
      <w:r w:rsidR="00B627A2" w:rsidRPr="00B512B0">
        <w:rPr>
          <w:rFonts w:eastAsia="Times New Roman"/>
          <w:sz w:val="28"/>
          <w:szCs w:val="28"/>
        </w:rPr>
        <w:t>утверждении</w:t>
      </w:r>
      <w:r>
        <w:rPr>
          <w:rFonts w:eastAsia="Times New Roman"/>
          <w:sz w:val="28"/>
          <w:szCs w:val="28"/>
        </w:rPr>
        <w:t xml:space="preserve"> м</w:t>
      </w:r>
      <w:r w:rsidR="00B627A2" w:rsidRPr="00B512B0">
        <w:rPr>
          <w:rFonts w:eastAsia="Times New Roman"/>
          <w:sz w:val="28"/>
          <w:szCs w:val="28"/>
        </w:rPr>
        <w:t xml:space="preserve">етодики </w:t>
      </w:r>
      <w:r w:rsidRPr="00B512B0">
        <w:rPr>
          <w:rFonts w:eastAsia="Times New Roman"/>
          <w:bCs/>
          <w:sz w:val="28"/>
          <w:szCs w:val="28"/>
        </w:rPr>
        <w:t>прогнозирования поступлений</w:t>
      </w:r>
      <w:r>
        <w:rPr>
          <w:rFonts w:eastAsia="Times New Roman"/>
          <w:bCs/>
          <w:sz w:val="28"/>
          <w:szCs w:val="28"/>
        </w:rPr>
        <w:t xml:space="preserve"> </w:t>
      </w:r>
      <w:r w:rsidRPr="00B512B0">
        <w:rPr>
          <w:rFonts w:eastAsia="Times New Roman"/>
          <w:bCs/>
          <w:sz w:val="28"/>
          <w:szCs w:val="28"/>
        </w:rPr>
        <w:t>доходов в бюджет</w:t>
      </w:r>
      <w:r>
        <w:rPr>
          <w:rFonts w:eastAsia="Times New Roman"/>
          <w:bCs/>
          <w:sz w:val="28"/>
          <w:szCs w:val="28"/>
        </w:rPr>
        <w:t xml:space="preserve"> муниципального образования «город Шарыпово Красноярского края»</w:t>
      </w:r>
      <w:r w:rsidRPr="00B512B0">
        <w:rPr>
          <w:rFonts w:eastAsia="Times New Roman"/>
          <w:bCs/>
          <w:sz w:val="28"/>
          <w:szCs w:val="28"/>
        </w:rPr>
        <w:t xml:space="preserve">, главным администратором которых является Комитет по управлению муниципальным имуществом и земельными отношениями </w:t>
      </w:r>
      <w:r w:rsidR="00B2092A">
        <w:rPr>
          <w:rFonts w:eastAsia="Times New Roman"/>
          <w:bCs/>
          <w:sz w:val="28"/>
          <w:szCs w:val="28"/>
        </w:rPr>
        <w:t>А</w:t>
      </w:r>
      <w:r w:rsidRPr="00B512B0">
        <w:rPr>
          <w:rFonts w:eastAsia="Times New Roman"/>
          <w:bCs/>
          <w:sz w:val="28"/>
          <w:szCs w:val="28"/>
        </w:rPr>
        <w:t>дминистрации города Шарыпово,  при  планировании  доходов  городского  бюджета на очередной финансовый год и плановый период</w:t>
      </w:r>
    </w:p>
    <w:p w:rsidR="00AB392A" w:rsidRPr="00B512B0" w:rsidRDefault="00AB392A" w:rsidP="003437DB">
      <w:pPr>
        <w:shd w:val="clear" w:color="auto" w:fill="FFFFFF"/>
        <w:jc w:val="both"/>
        <w:rPr>
          <w:sz w:val="28"/>
          <w:szCs w:val="28"/>
        </w:rPr>
      </w:pPr>
    </w:p>
    <w:p w:rsidR="00B01A46" w:rsidRPr="00B512B0" w:rsidRDefault="00B627A2" w:rsidP="00B512B0">
      <w:pPr>
        <w:pStyle w:val="ConsPlusNormal"/>
        <w:ind w:firstLine="720"/>
        <w:jc w:val="both"/>
      </w:pPr>
      <w:proofErr w:type="gramStart"/>
      <w:r w:rsidRPr="00B512B0">
        <w:t>В соответстви</w:t>
      </w:r>
      <w:r w:rsidR="00D04608">
        <w:t xml:space="preserve">и </w:t>
      </w:r>
      <w:r w:rsidRPr="00B512B0">
        <w:t xml:space="preserve">с пунктом 4 статьи 160.1 Бюджетного кодекса Российской Федерации,  </w:t>
      </w:r>
      <w:r w:rsidR="003666DA" w:rsidRPr="00B512B0">
        <w:t xml:space="preserve">постановлением Правительства РФ от 23.06.2016 N 574 </w:t>
      </w:r>
      <w:r w:rsidR="00B512B0" w:rsidRPr="00B512B0">
        <w:t>«</w:t>
      </w:r>
      <w:r w:rsidR="003666DA" w:rsidRPr="00B512B0">
        <w:t>Об общих требованиях к методике прогнозирования поступлений доходов в бюджеты бюджетн</w:t>
      </w:r>
      <w:r w:rsidR="00B512B0" w:rsidRPr="00B512B0">
        <w:t>ой системы Российской Федерации»</w:t>
      </w:r>
      <w:r w:rsidR="003666DA" w:rsidRPr="00B512B0">
        <w:t xml:space="preserve">, </w:t>
      </w:r>
      <w:r w:rsidR="00B512B0" w:rsidRPr="00B512B0">
        <w:t>на основании Положения о Комитете по управлению муниципальным имуществом и земельными отношениями Администрации города Шарыпово, утвержденного  Постановлением  Администрации города  Шарыпово  от 27.08.2012 г. № 151 (ред. от 11.01.2016г</w:t>
      </w:r>
      <w:proofErr w:type="gramEnd"/>
      <w:r w:rsidR="00B512B0" w:rsidRPr="00B512B0">
        <w:t>. №1),</w:t>
      </w:r>
    </w:p>
    <w:p w:rsidR="00AB392A" w:rsidRPr="00B512B0" w:rsidRDefault="00AB392A" w:rsidP="00AB392A">
      <w:pPr>
        <w:jc w:val="both"/>
        <w:rPr>
          <w:sz w:val="28"/>
          <w:szCs w:val="28"/>
        </w:rPr>
      </w:pPr>
      <w:r w:rsidRPr="00B512B0">
        <w:rPr>
          <w:sz w:val="28"/>
          <w:szCs w:val="28"/>
        </w:rPr>
        <w:t>ПРИКАЗЫВАЮ:</w:t>
      </w:r>
    </w:p>
    <w:p w:rsidR="00AB392A" w:rsidRPr="00924B56" w:rsidRDefault="00AB392A" w:rsidP="00C57141">
      <w:pPr>
        <w:shd w:val="clear" w:color="auto" w:fill="FFFFFF"/>
        <w:jc w:val="both"/>
        <w:rPr>
          <w:rFonts w:eastAsia="Times New Roman"/>
          <w:bCs/>
          <w:sz w:val="28"/>
          <w:szCs w:val="28"/>
        </w:rPr>
      </w:pPr>
      <w:r w:rsidRPr="00924B56">
        <w:rPr>
          <w:sz w:val="28"/>
          <w:szCs w:val="28"/>
        </w:rPr>
        <w:t>1.</w:t>
      </w:r>
      <w:r w:rsidRPr="00924B56">
        <w:rPr>
          <w:color w:val="000000"/>
          <w:sz w:val="28"/>
          <w:szCs w:val="28"/>
          <w:lang w:bidi="ru-RU"/>
        </w:rPr>
        <w:t>Утвердить</w:t>
      </w:r>
      <w:r w:rsidR="003437DB" w:rsidRPr="00924B56">
        <w:rPr>
          <w:color w:val="000000"/>
          <w:sz w:val="28"/>
          <w:szCs w:val="28"/>
          <w:lang w:bidi="ru-RU"/>
        </w:rPr>
        <w:t xml:space="preserve"> </w:t>
      </w:r>
      <w:r w:rsidR="003437DB" w:rsidRPr="00924B56">
        <w:rPr>
          <w:sz w:val="28"/>
          <w:szCs w:val="28"/>
        </w:rPr>
        <w:t>м</w:t>
      </w:r>
      <w:r w:rsidR="00B512B0" w:rsidRPr="00924B56">
        <w:rPr>
          <w:sz w:val="28"/>
          <w:szCs w:val="28"/>
        </w:rPr>
        <w:t xml:space="preserve">етодику </w:t>
      </w:r>
      <w:r w:rsidR="003437DB" w:rsidRPr="00924B56">
        <w:rPr>
          <w:rFonts w:eastAsia="Times New Roman"/>
          <w:bCs/>
          <w:sz w:val="28"/>
          <w:szCs w:val="28"/>
        </w:rPr>
        <w:t xml:space="preserve">прогнозирования поступлений доходов в бюджет муниципального образования «город Шарыпово Красноярского края», главным администратором которых является Комитет по управлению муниципальным имуществом и земельными отношениями </w:t>
      </w:r>
      <w:r w:rsidR="000B2D3F">
        <w:rPr>
          <w:rFonts w:eastAsia="Times New Roman"/>
          <w:bCs/>
          <w:sz w:val="28"/>
          <w:szCs w:val="28"/>
        </w:rPr>
        <w:t>А</w:t>
      </w:r>
      <w:r w:rsidR="003437DB" w:rsidRPr="00924B56">
        <w:rPr>
          <w:rFonts w:eastAsia="Times New Roman"/>
          <w:bCs/>
          <w:sz w:val="28"/>
          <w:szCs w:val="28"/>
        </w:rPr>
        <w:t>дминистрации города Шарыпово, при  планировании  доходов  городского  бюджета на очередной финансовый год и плановый период,</w:t>
      </w:r>
      <w:r w:rsidR="00C57141" w:rsidRPr="00924B56">
        <w:rPr>
          <w:rFonts w:eastAsia="Times New Roman"/>
          <w:bCs/>
          <w:sz w:val="28"/>
          <w:szCs w:val="28"/>
        </w:rPr>
        <w:t xml:space="preserve"> </w:t>
      </w:r>
      <w:r w:rsidR="00B512B0" w:rsidRPr="00924B56">
        <w:rPr>
          <w:sz w:val="28"/>
          <w:szCs w:val="28"/>
        </w:rPr>
        <w:t>согласно приложению.</w:t>
      </w:r>
    </w:p>
    <w:p w:rsidR="00924B56" w:rsidRPr="00924B56" w:rsidRDefault="00AB392A" w:rsidP="00924B56">
      <w:pPr>
        <w:jc w:val="both"/>
        <w:rPr>
          <w:color w:val="000000"/>
          <w:sz w:val="28"/>
          <w:szCs w:val="28"/>
          <w:lang w:bidi="ru-RU"/>
        </w:rPr>
      </w:pPr>
      <w:r w:rsidRPr="00924B56">
        <w:rPr>
          <w:color w:val="000000"/>
          <w:sz w:val="28"/>
          <w:szCs w:val="28"/>
          <w:lang w:bidi="ru-RU"/>
        </w:rPr>
        <w:t xml:space="preserve">2. </w:t>
      </w:r>
      <w:proofErr w:type="gramStart"/>
      <w:r w:rsidRPr="00924B56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924B56">
        <w:rPr>
          <w:color w:val="000000"/>
          <w:sz w:val="28"/>
          <w:szCs w:val="28"/>
          <w:lang w:bidi="ru-RU"/>
        </w:rPr>
        <w:t xml:space="preserve"> выполнением настоящего Приказа оставляю за собой.</w:t>
      </w:r>
    </w:p>
    <w:p w:rsidR="00924B56" w:rsidRPr="00116F0D" w:rsidRDefault="00B512B0" w:rsidP="00924B56">
      <w:pPr>
        <w:jc w:val="both"/>
        <w:rPr>
          <w:color w:val="000000"/>
          <w:sz w:val="28"/>
          <w:szCs w:val="28"/>
          <w:lang w:bidi="ru-RU"/>
        </w:rPr>
      </w:pPr>
      <w:r w:rsidRPr="00924B56">
        <w:rPr>
          <w:color w:val="000000"/>
          <w:sz w:val="28"/>
          <w:szCs w:val="28"/>
          <w:lang w:bidi="ru-RU"/>
        </w:rPr>
        <w:t>3</w:t>
      </w:r>
      <w:r w:rsidR="00AB392A" w:rsidRPr="00924B56">
        <w:rPr>
          <w:color w:val="000000"/>
          <w:sz w:val="28"/>
          <w:szCs w:val="28"/>
          <w:lang w:bidi="ru-RU"/>
        </w:rPr>
        <w:t>.</w:t>
      </w:r>
      <w:r w:rsidR="00924B56" w:rsidRPr="00924B56">
        <w:rPr>
          <w:sz w:val="28"/>
          <w:szCs w:val="28"/>
        </w:rPr>
        <w:t xml:space="preserve"> Приказ вступает в силу с момента подписания и подлежит размещению на</w:t>
      </w:r>
      <w:r w:rsidR="00116F0D">
        <w:rPr>
          <w:sz w:val="28"/>
          <w:szCs w:val="28"/>
        </w:rPr>
        <w:t xml:space="preserve"> </w:t>
      </w:r>
      <w:r w:rsidR="00924B56" w:rsidRPr="00924B56">
        <w:rPr>
          <w:sz w:val="28"/>
          <w:szCs w:val="28"/>
        </w:rPr>
        <w:t>официальном сайте Администрации города Шарыпово:</w:t>
      </w:r>
      <w:r w:rsidR="00116F0D">
        <w:rPr>
          <w:sz w:val="28"/>
          <w:szCs w:val="28"/>
        </w:rPr>
        <w:t xml:space="preserve"> </w:t>
      </w:r>
      <w:hyperlink r:id="rId8" w:history="1">
        <w:r w:rsidR="00924B56" w:rsidRPr="00116F0D">
          <w:rPr>
            <w:rStyle w:val="a4"/>
            <w:sz w:val="28"/>
            <w:szCs w:val="28"/>
            <w:lang w:val="en-US"/>
          </w:rPr>
          <w:t>http</w:t>
        </w:r>
        <w:r w:rsidR="00924B56" w:rsidRPr="00116F0D">
          <w:rPr>
            <w:rStyle w:val="a4"/>
            <w:sz w:val="28"/>
            <w:szCs w:val="28"/>
          </w:rPr>
          <w:t>://</w:t>
        </w:r>
        <w:r w:rsidR="00924B56" w:rsidRPr="00116F0D">
          <w:rPr>
            <w:rStyle w:val="a4"/>
            <w:sz w:val="28"/>
            <w:szCs w:val="28"/>
            <w:lang w:val="en-US"/>
          </w:rPr>
          <w:t>www</w:t>
        </w:r>
        <w:r w:rsidR="00924B56" w:rsidRPr="00116F0D">
          <w:rPr>
            <w:rStyle w:val="a4"/>
            <w:sz w:val="28"/>
            <w:szCs w:val="28"/>
          </w:rPr>
          <w:t>.</w:t>
        </w:r>
        <w:proofErr w:type="spellStart"/>
        <w:r w:rsidR="00924B56" w:rsidRPr="00116F0D">
          <w:rPr>
            <w:rStyle w:val="a4"/>
            <w:sz w:val="28"/>
            <w:szCs w:val="28"/>
            <w:lang w:val="en-US"/>
          </w:rPr>
          <w:t>gorodsharypovo</w:t>
        </w:r>
        <w:proofErr w:type="spellEnd"/>
        <w:r w:rsidR="00924B56" w:rsidRPr="00116F0D">
          <w:rPr>
            <w:rStyle w:val="a4"/>
            <w:sz w:val="28"/>
            <w:szCs w:val="28"/>
          </w:rPr>
          <w:t>.</w:t>
        </w:r>
        <w:proofErr w:type="spellStart"/>
        <w:r w:rsidR="00924B56" w:rsidRPr="00116F0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24B56" w:rsidRPr="00116F0D">
        <w:rPr>
          <w:sz w:val="28"/>
          <w:szCs w:val="28"/>
        </w:rPr>
        <w:t xml:space="preserve"> </w:t>
      </w:r>
      <w:r w:rsidR="00924B56" w:rsidRPr="00116F0D">
        <w:rPr>
          <w:rStyle w:val="FontStyle13"/>
          <w:sz w:val="28"/>
          <w:szCs w:val="28"/>
        </w:rPr>
        <w:t>в сети Интернет</w:t>
      </w:r>
      <w:r w:rsidR="00924B56" w:rsidRPr="00116F0D">
        <w:rPr>
          <w:sz w:val="28"/>
          <w:szCs w:val="28"/>
        </w:rPr>
        <w:t>.</w:t>
      </w:r>
    </w:p>
    <w:p w:rsidR="00AB392A" w:rsidRPr="00B512B0" w:rsidRDefault="00AB392A" w:rsidP="00AB392A">
      <w:pPr>
        <w:jc w:val="both"/>
        <w:rPr>
          <w:sz w:val="28"/>
          <w:szCs w:val="28"/>
        </w:rPr>
      </w:pPr>
    </w:p>
    <w:p w:rsidR="00AB392A" w:rsidRPr="00B512B0" w:rsidRDefault="00AB392A" w:rsidP="00AB392A">
      <w:pPr>
        <w:jc w:val="both"/>
        <w:rPr>
          <w:sz w:val="28"/>
          <w:szCs w:val="28"/>
        </w:rPr>
      </w:pPr>
    </w:p>
    <w:p w:rsidR="00AB392A" w:rsidRPr="00B512B0" w:rsidRDefault="00AB392A" w:rsidP="00AB392A">
      <w:pPr>
        <w:jc w:val="both"/>
        <w:rPr>
          <w:sz w:val="28"/>
          <w:szCs w:val="28"/>
        </w:rPr>
      </w:pPr>
      <w:r w:rsidRPr="00B512B0">
        <w:rPr>
          <w:sz w:val="28"/>
          <w:szCs w:val="28"/>
        </w:rPr>
        <w:t xml:space="preserve">Заместитель Главы города Шарыпово – </w:t>
      </w:r>
    </w:p>
    <w:p w:rsidR="00AB392A" w:rsidRPr="00B512B0" w:rsidRDefault="00AB392A" w:rsidP="00AB392A">
      <w:pPr>
        <w:jc w:val="both"/>
        <w:rPr>
          <w:sz w:val="28"/>
          <w:szCs w:val="28"/>
        </w:rPr>
      </w:pPr>
      <w:r w:rsidRPr="00B512B0">
        <w:rPr>
          <w:sz w:val="28"/>
          <w:szCs w:val="28"/>
        </w:rPr>
        <w:t xml:space="preserve">Председатель КУМИ </w:t>
      </w:r>
      <w:r w:rsidR="00B512B0">
        <w:rPr>
          <w:sz w:val="28"/>
          <w:szCs w:val="28"/>
        </w:rPr>
        <w:t xml:space="preserve">        </w:t>
      </w:r>
      <w:r w:rsidRPr="00B512B0">
        <w:rPr>
          <w:sz w:val="28"/>
          <w:szCs w:val="28"/>
        </w:rPr>
        <w:t xml:space="preserve">                                       </w:t>
      </w:r>
      <w:proofErr w:type="spellStart"/>
      <w:r w:rsidRPr="00B512B0">
        <w:rPr>
          <w:sz w:val="28"/>
          <w:szCs w:val="28"/>
        </w:rPr>
        <w:t>Е.А.Курносова</w:t>
      </w:r>
      <w:proofErr w:type="spellEnd"/>
    </w:p>
    <w:p w:rsidR="00AB392A" w:rsidRPr="00B512B0" w:rsidRDefault="00AB392A" w:rsidP="00AB392A">
      <w:pPr>
        <w:jc w:val="both"/>
        <w:rPr>
          <w:b/>
          <w:sz w:val="28"/>
          <w:szCs w:val="28"/>
        </w:rPr>
      </w:pPr>
    </w:p>
    <w:p w:rsidR="00AB392A" w:rsidRPr="00B512B0" w:rsidRDefault="00AB392A" w:rsidP="00AB392A">
      <w:pPr>
        <w:pStyle w:val="af0"/>
        <w:ind w:left="4248" w:hanging="442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717D5" w:rsidRDefault="00E717D5" w:rsidP="00BD6224">
      <w:pPr>
        <w:rPr>
          <w:sz w:val="28"/>
          <w:szCs w:val="28"/>
        </w:rPr>
      </w:pPr>
    </w:p>
    <w:p w:rsidR="00B512B0" w:rsidRDefault="00B512B0" w:rsidP="00BD6224">
      <w:pPr>
        <w:rPr>
          <w:sz w:val="28"/>
          <w:szCs w:val="28"/>
        </w:rPr>
      </w:pPr>
    </w:p>
    <w:p w:rsidR="00B512B0" w:rsidRDefault="00B512B0" w:rsidP="00BD6224">
      <w:pPr>
        <w:rPr>
          <w:sz w:val="28"/>
          <w:szCs w:val="28"/>
        </w:rPr>
      </w:pPr>
    </w:p>
    <w:p w:rsidR="00B512B0" w:rsidRDefault="00B512B0" w:rsidP="00BD6224">
      <w:pPr>
        <w:rPr>
          <w:sz w:val="28"/>
          <w:szCs w:val="28"/>
        </w:rPr>
      </w:pPr>
    </w:p>
    <w:p w:rsidR="00B512B0" w:rsidRDefault="00B512B0" w:rsidP="00BD6224">
      <w:pPr>
        <w:rPr>
          <w:sz w:val="28"/>
          <w:szCs w:val="28"/>
        </w:rPr>
      </w:pPr>
    </w:p>
    <w:p w:rsidR="00B512B0" w:rsidRDefault="00B512B0" w:rsidP="00BD6224">
      <w:pPr>
        <w:rPr>
          <w:sz w:val="28"/>
          <w:szCs w:val="28"/>
        </w:rPr>
      </w:pPr>
    </w:p>
    <w:p w:rsidR="00B512B0" w:rsidRDefault="00B512B0" w:rsidP="00BD6224">
      <w:pPr>
        <w:rPr>
          <w:sz w:val="28"/>
          <w:szCs w:val="28"/>
        </w:rPr>
      </w:pPr>
    </w:p>
    <w:p w:rsidR="00AF335F" w:rsidRDefault="00F57EFC" w:rsidP="00AF335F">
      <w:pPr>
        <w:shd w:val="clear" w:color="auto" w:fill="FFFFFF"/>
        <w:tabs>
          <w:tab w:val="left" w:pos="8443"/>
        </w:tabs>
        <w:ind w:left="5529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Приложение </w:t>
      </w:r>
      <w:r w:rsidR="00AF335F">
        <w:rPr>
          <w:rFonts w:eastAsia="Times New Roman"/>
          <w:spacing w:val="-2"/>
          <w:sz w:val="24"/>
          <w:szCs w:val="24"/>
        </w:rPr>
        <w:t xml:space="preserve"> </w:t>
      </w:r>
    </w:p>
    <w:p w:rsidR="00AF335F" w:rsidRDefault="00AF335F" w:rsidP="00AF335F">
      <w:pPr>
        <w:shd w:val="clear" w:color="auto" w:fill="FFFFFF"/>
        <w:tabs>
          <w:tab w:val="left" w:pos="8443"/>
        </w:tabs>
        <w:ind w:left="5529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к </w:t>
      </w:r>
      <w:r w:rsidR="00AB392A">
        <w:rPr>
          <w:rFonts w:eastAsia="Times New Roman"/>
          <w:spacing w:val="-2"/>
          <w:sz w:val="24"/>
          <w:szCs w:val="24"/>
        </w:rPr>
        <w:t>Приказу КУМИ</w:t>
      </w:r>
      <w:r w:rsidR="00F57EFC">
        <w:rPr>
          <w:rFonts w:eastAsia="Times New Roman"/>
          <w:spacing w:val="-2"/>
          <w:sz w:val="24"/>
          <w:szCs w:val="24"/>
        </w:rPr>
        <w:t xml:space="preserve"> Администрации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="00F57EFC">
        <w:rPr>
          <w:rFonts w:eastAsia="Times New Roman"/>
          <w:sz w:val="24"/>
          <w:szCs w:val="24"/>
        </w:rPr>
        <w:t>города Шарыпово</w:t>
      </w:r>
      <w:r>
        <w:rPr>
          <w:rFonts w:eastAsia="Times New Roman"/>
          <w:sz w:val="24"/>
          <w:szCs w:val="24"/>
        </w:rPr>
        <w:t xml:space="preserve"> </w:t>
      </w:r>
    </w:p>
    <w:p w:rsidR="00187F7B" w:rsidRDefault="00AF335F" w:rsidP="00AF335F">
      <w:pPr>
        <w:shd w:val="clear" w:color="auto" w:fill="FFFFFF"/>
        <w:tabs>
          <w:tab w:val="left" w:pos="8443"/>
        </w:tabs>
        <w:ind w:left="5529"/>
        <w:jc w:val="right"/>
      </w:pPr>
      <w:r>
        <w:rPr>
          <w:rFonts w:eastAsia="Times New Roman"/>
          <w:sz w:val="24"/>
          <w:szCs w:val="24"/>
        </w:rPr>
        <w:t>о</w:t>
      </w:r>
      <w:r w:rsidR="00F57EFC">
        <w:rPr>
          <w:rFonts w:eastAsia="Times New Roman"/>
          <w:spacing w:val="-4"/>
          <w:sz w:val="24"/>
          <w:szCs w:val="24"/>
        </w:rPr>
        <w:t>т</w:t>
      </w:r>
      <w:r w:rsidR="006B1753">
        <w:rPr>
          <w:rFonts w:eastAsia="Times New Roman"/>
          <w:spacing w:val="-4"/>
          <w:sz w:val="24"/>
          <w:szCs w:val="24"/>
        </w:rPr>
        <w:t xml:space="preserve"> </w:t>
      </w:r>
      <w:r w:rsidR="00924B56">
        <w:rPr>
          <w:rFonts w:eastAsia="Times New Roman"/>
          <w:spacing w:val="-4"/>
          <w:sz w:val="24"/>
          <w:szCs w:val="24"/>
        </w:rPr>
        <w:t xml:space="preserve"> 20.08.2016 </w:t>
      </w:r>
      <w:r w:rsidR="00205B51">
        <w:rPr>
          <w:rFonts w:eastAsia="Times New Roman"/>
          <w:spacing w:val="-4"/>
          <w:sz w:val="24"/>
          <w:szCs w:val="24"/>
        </w:rPr>
        <w:t>г</w:t>
      </w:r>
      <w:r w:rsidR="00AB392A">
        <w:rPr>
          <w:rFonts w:eastAsia="Times New Roman"/>
          <w:spacing w:val="-4"/>
          <w:sz w:val="24"/>
          <w:szCs w:val="24"/>
        </w:rPr>
        <w:t>.</w:t>
      </w:r>
      <w:r w:rsidR="00205B51">
        <w:rPr>
          <w:rFonts w:eastAsia="Times New Roman"/>
          <w:spacing w:val="-4"/>
          <w:sz w:val="24"/>
          <w:szCs w:val="24"/>
        </w:rPr>
        <w:t xml:space="preserve">  </w:t>
      </w:r>
      <w:r w:rsidR="00F57EFC">
        <w:rPr>
          <w:rFonts w:eastAsia="Times New Roman"/>
          <w:sz w:val="24"/>
          <w:szCs w:val="24"/>
        </w:rPr>
        <w:t>№</w:t>
      </w:r>
      <w:r w:rsidR="006B1753">
        <w:rPr>
          <w:rFonts w:eastAsia="Times New Roman"/>
          <w:sz w:val="24"/>
          <w:szCs w:val="24"/>
        </w:rPr>
        <w:t xml:space="preserve"> </w:t>
      </w:r>
      <w:r w:rsidR="00924B56">
        <w:rPr>
          <w:rFonts w:eastAsia="Times New Roman"/>
          <w:sz w:val="24"/>
          <w:szCs w:val="24"/>
        </w:rPr>
        <w:t>80</w:t>
      </w:r>
    </w:p>
    <w:p w:rsidR="00D77411" w:rsidRDefault="00D77411" w:rsidP="00D77411">
      <w:pPr>
        <w:shd w:val="clear" w:color="auto" w:fill="FFFFFF"/>
        <w:ind w:left="10"/>
        <w:jc w:val="center"/>
        <w:rPr>
          <w:rFonts w:eastAsia="Times New Roman"/>
          <w:b/>
          <w:bCs/>
          <w:spacing w:val="-11"/>
          <w:sz w:val="32"/>
          <w:szCs w:val="32"/>
        </w:rPr>
      </w:pPr>
    </w:p>
    <w:p w:rsidR="00CC57AB" w:rsidRPr="00093B37" w:rsidRDefault="00CC57AB" w:rsidP="00CC57AB">
      <w:pPr>
        <w:jc w:val="center"/>
        <w:rPr>
          <w:sz w:val="28"/>
          <w:szCs w:val="28"/>
        </w:rPr>
      </w:pPr>
      <w:r w:rsidRPr="00093B37">
        <w:rPr>
          <w:sz w:val="28"/>
          <w:szCs w:val="28"/>
        </w:rPr>
        <w:t>МЕТОДИКА</w:t>
      </w:r>
    </w:p>
    <w:p w:rsidR="00C57141" w:rsidRPr="00B512B0" w:rsidRDefault="00C57141" w:rsidP="00C57141">
      <w:pPr>
        <w:shd w:val="clear" w:color="auto" w:fill="FFFFFF"/>
        <w:jc w:val="both"/>
        <w:rPr>
          <w:rFonts w:eastAsia="Times New Roman"/>
          <w:bCs/>
          <w:sz w:val="28"/>
          <w:szCs w:val="28"/>
        </w:rPr>
      </w:pPr>
      <w:r w:rsidRPr="00B512B0">
        <w:rPr>
          <w:rFonts w:eastAsia="Times New Roman"/>
          <w:bCs/>
          <w:sz w:val="28"/>
          <w:szCs w:val="28"/>
        </w:rPr>
        <w:t>прогнозирования поступлений</w:t>
      </w:r>
      <w:r>
        <w:rPr>
          <w:rFonts w:eastAsia="Times New Roman"/>
          <w:bCs/>
          <w:sz w:val="28"/>
          <w:szCs w:val="28"/>
        </w:rPr>
        <w:t xml:space="preserve"> </w:t>
      </w:r>
      <w:r w:rsidRPr="00B512B0">
        <w:rPr>
          <w:rFonts w:eastAsia="Times New Roman"/>
          <w:bCs/>
          <w:sz w:val="28"/>
          <w:szCs w:val="28"/>
        </w:rPr>
        <w:t>доходов в бюджет</w:t>
      </w:r>
      <w:r>
        <w:rPr>
          <w:rFonts w:eastAsia="Times New Roman"/>
          <w:bCs/>
          <w:sz w:val="28"/>
          <w:szCs w:val="28"/>
        </w:rPr>
        <w:t xml:space="preserve"> муниципального образования «город Шарыпово Красноярского края»</w:t>
      </w:r>
      <w:r w:rsidRPr="00B512B0">
        <w:rPr>
          <w:rFonts w:eastAsia="Times New Roman"/>
          <w:bCs/>
          <w:sz w:val="28"/>
          <w:szCs w:val="28"/>
        </w:rPr>
        <w:t xml:space="preserve">, главным администратором которых является Комитет по управлению муниципальным имуществом и земельными отношениями </w:t>
      </w:r>
      <w:r w:rsidR="000B2D3F">
        <w:rPr>
          <w:rFonts w:eastAsia="Times New Roman"/>
          <w:bCs/>
          <w:sz w:val="28"/>
          <w:szCs w:val="28"/>
        </w:rPr>
        <w:t>А</w:t>
      </w:r>
      <w:r w:rsidRPr="00B512B0">
        <w:rPr>
          <w:rFonts w:eastAsia="Times New Roman"/>
          <w:bCs/>
          <w:sz w:val="28"/>
          <w:szCs w:val="28"/>
        </w:rPr>
        <w:t>дминистрации города Шарыпово,  при  планировании  доходов  городского бюджета на очередной финансовый год и плановый период</w:t>
      </w:r>
    </w:p>
    <w:p w:rsidR="00CC57AB" w:rsidRPr="00093B37" w:rsidRDefault="00CC57AB" w:rsidP="00924B56">
      <w:pPr>
        <w:jc w:val="center"/>
        <w:rPr>
          <w:sz w:val="28"/>
          <w:szCs w:val="28"/>
        </w:rPr>
      </w:pPr>
    </w:p>
    <w:p w:rsidR="00F51914" w:rsidRDefault="00924B56" w:rsidP="00F51914">
      <w:pPr>
        <w:pStyle w:val="a3"/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51914">
        <w:rPr>
          <w:sz w:val="28"/>
          <w:szCs w:val="28"/>
          <w:lang w:val="ru-RU"/>
        </w:rPr>
        <w:t>Настоящая методика прогнозирования поступлений доходов в бюджет муниципального образования «город Шарыпово Красноярского края» в части доходов, в отношении которых Комитет по управлению муниципальным имуществом и земельными отношениями Администрации города Шарыпово наделен полномочиями главного администратора доходов бюджета, (далее – Доход</w:t>
      </w:r>
      <w:r w:rsidR="000B2D3F">
        <w:rPr>
          <w:sz w:val="28"/>
          <w:szCs w:val="28"/>
          <w:lang w:val="ru-RU"/>
        </w:rPr>
        <w:t>ов</w:t>
      </w:r>
      <w:r w:rsidRPr="00F51914">
        <w:rPr>
          <w:sz w:val="28"/>
          <w:szCs w:val="28"/>
          <w:lang w:val="ru-RU"/>
        </w:rPr>
        <w:t xml:space="preserve"> бюджета) определяет основные принципы прогнозирования Доходов бюджета на очередной финансовый год и плановый период.</w:t>
      </w:r>
      <w:proofErr w:type="gramEnd"/>
    </w:p>
    <w:p w:rsidR="00F51914" w:rsidRDefault="00093B37" w:rsidP="00F51914">
      <w:pPr>
        <w:pStyle w:val="a3"/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51914">
        <w:rPr>
          <w:sz w:val="28"/>
          <w:szCs w:val="28"/>
          <w:lang w:val="ru-RU"/>
        </w:rPr>
        <w:t>Прогнозирование Доходов бюджета осуществляется в разрезе видов доходов бюджета в соответствии со следующими методами расчета:</w:t>
      </w:r>
    </w:p>
    <w:p w:rsidR="00F51914" w:rsidRDefault="00093B37" w:rsidP="00F51914">
      <w:pPr>
        <w:pStyle w:val="a3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51914">
        <w:rPr>
          <w:sz w:val="28"/>
          <w:szCs w:val="28"/>
          <w:lang w:val="ru-RU"/>
        </w:rPr>
        <w:t>прямой расчет (расчет основан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доходов;</w:t>
      </w:r>
    </w:p>
    <w:p w:rsidR="00F51914" w:rsidRDefault="00093B37" w:rsidP="00F51914">
      <w:pPr>
        <w:pStyle w:val="a3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51914">
        <w:rPr>
          <w:sz w:val="28"/>
          <w:szCs w:val="28"/>
          <w:lang w:val="ru-RU"/>
        </w:rPr>
        <w:t>усреднение (расчет на основании усреднения годовых объемов доходов не менее чем за 5 лет или за весь период поступления  данного вида доходов в случае, если он не превышает 5 лет);</w:t>
      </w:r>
    </w:p>
    <w:p w:rsidR="00F51914" w:rsidRDefault="00093B37" w:rsidP="00F51914">
      <w:pPr>
        <w:pStyle w:val="a3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51914">
        <w:rPr>
          <w:sz w:val="28"/>
          <w:szCs w:val="28"/>
          <w:lang w:val="ru-RU"/>
        </w:rPr>
        <w:t>метод прогнозирования с учетом фактического поступления (прогнозирование исходя из оценки поступлений Доходов бюджета в текущем финансовом году).</w:t>
      </w:r>
    </w:p>
    <w:p w:rsidR="00CC57AB" w:rsidRPr="00F51914" w:rsidRDefault="00093B37" w:rsidP="00F51914">
      <w:pPr>
        <w:pStyle w:val="a3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51914">
        <w:rPr>
          <w:sz w:val="28"/>
          <w:szCs w:val="28"/>
          <w:lang w:val="ru-RU"/>
        </w:rPr>
        <w:t xml:space="preserve">3. </w:t>
      </w:r>
      <w:r w:rsidR="00CC57AB" w:rsidRPr="00F51914">
        <w:rPr>
          <w:sz w:val="28"/>
          <w:szCs w:val="28"/>
          <w:lang w:val="ru-RU"/>
        </w:rPr>
        <w:t>Прогноз поступлений доходов от сдачи в аренду имущества, составляющего казну городских округов (за исключением земельных участков) (плата за пользования жилым помещением по договорам социального найма, найма жилых помещений муниципального жилищного фонда) (код бюджетной классификации – 117 1 11 05074 04 0002 120) (</w:t>
      </w:r>
      <w:r w:rsidR="00CC57AB" w:rsidRPr="00924B56">
        <w:rPr>
          <w:i/>
          <w:sz w:val="28"/>
          <w:szCs w:val="28"/>
        </w:rPr>
        <w:t>An</w:t>
      </w:r>
      <w:r w:rsidR="00CC57AB" w:rsidRPr="00F51914">
        <w:rPr>
          <w:sz w:val="28"/>
          <w:szCs w:val="28"/>
          <w:lang w:val="ru-RU"/>
        </w:rPr>
        <w:t>) рассчитывается с применением метода прямого расчета по следующей формуле:</w:t>
      </w:r>
    </w:p>
    <w:p w:rsidR="00EA465A" w:rsidRPr="00924B56" w:rsidRDefault="00EA465A" w:rsidP="00CC57AB">
      <w:pPr>
        <w:pStyle w:val="a3"/>
        <w:ind w:left="851"/>
        <w:jc w:val="center"/>
        <w:rPr>
          <w:noProof w:val="0"/>
          <w:sz w:val="28"/>
          <w:szCs w:val="28"/>
          <w:lang w:val="ru-RU"/>
        </w:rPr>
      </w:pPr>
    </w:p>
    <w:p w:rsidR="00CC57AB" w:rsidRPr="008971AE" w:rsidRDefault="00CC57AB" w:rsidP="00CC57AB">
      <w:pPr>
        <w:pStyle w:val="a3"/>
        <w:ind w:left="851"/>
        <w:jc w:val="center"/>
        <w:rPr>
          <w:sz w:val="28"/>
          <w:szCs w:val="28"/>
          <w:lang w:val="ru-RU"/>
        </w:rPr>
      </w:pPr>
      <m:oMath>
        <m:r>
          <w:rPr>
            <w:rFonts w:ascii="Cambria Math" w:hAnsi="Cambria Math"/>
            <w:sz w:val="28"/>
            <w:szCs w:val="28"/>
          </w:rPr>
          <m:t>An</m:t>
        </m:r>
        <m:r>
          <w:rPr>
            <w:rFonts w:ascii="Cambria Math"/>
            <w:sz w:val="28"/>
            <w:szCs w:val="28"/>
            <w:lang w:val="ru-RU"/>
          </w:rPr>
          <m:t>=(</m:t>
        </m:r>
        <m: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/>
            <w:sz w:val="28"/>
            <w:szCs w:val="28"/>
            <w:lang w:val="ru-RU"/>
          </w:rPr>
          <m:t>×</m:t>
        </m:r>
        <m:r>
          <w:rPr>
            <w:rFonts w:ascii="Cambria Math" w:hAnsi="Cambria Math"/>
            <w:sz w:val="28"/>
            <w:szCs w:val="28"/>
          </w:rPr>
          <m:t>di</m:t>
        </m:r>
        <m:r>
          <w:rPr>
            <w:rFonts w:ascii="Cambria Math"/>
            <w:sz w:val="28"/>
            <w:szCs w:val="28"/>
            <w:lang w:val="ru-RU"/>
          </w:rPr>
          <m:t>×</m:t>
        </m:r>
        <m:r>
          <w:rPr>
            <w:rFonts w:ascii="Cambria Math"/>
            <w:sz w:val="28"/>
            <w:szCs w:val="28"/>
            <w:lang w:val="ru-RU"/>
          </w:rPr>
          <m:t>12</m:t>
        </m:r>
      </m:oMath>
      <w:r w:rsidRPr="00924B56">
        <w:rPr>
          <w:sz w:val="28"/>
          <w:szCs w:val="28"/>
          <w:lang w:val="ru-RU"/>
        </w:rPr>
        <w:t xml:space="preserve"> мес.</w:t>
      </w:r>
      <w:r w:rsidR="008971AE">
        <w:rPr>
          <w:sz w:val="28"/>
          <w:szCs w:val="28"/>
          <w:lang w:val="ru-RU"/>
        </w:rPr>
        <w:t>)</w:t>
      </w:r>
      <w:r w:rsidR="008971AE" w:rsidRPr="008971AE">
        <w:rPr>
          <w:rFonts w:ascii="TimesNewRoman" w:hAnsi="TimesNewRoman" w:cs="TimesNewRoman"/>
          <w:sz w:val="28"/>
          <w:szCs w:val="28"/>
          <w:lang w:val="ru-RU"/>
        </w:rPr>
        <w:t xml:space="preserve"> </w:t>
      </w:r>
      <w:r w:rsidR="008971AE" w:rsidRPr="008971AE">
        <w:rPr>
          <w:sz w:val="28"/>
          <w:szCs w:val="28"/>
          <w:lang w:val="ru-RU"/>
        </w:rPr>
        <w:t>± Д + З,</w:t>
      </w:r>
    </w:p>
    <w:p w:rsidR="00CC57AB" w:rsidRPr="00924B56" w:rsidRDefault="00CC57AB" w:rsidP="00CC57AB">
      <w:pPr>
        <w:pStyle w:val="a3"/>
        <w:ind w:left="851"/>
        <w:jc w:val="both"/>
        <w:rPr>
          <w:sz w:val="28"/>
          <w:szCs w:val="28"/>
          <w:lang w:val="ru-RU"/>
        </w:rPr>
      </w:pPr>
    </w:p>
    <w:p w:rsidR="00CC57AB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lastRenderedPageBreak/>
        <w:t xml:space="preserve">где: </w:t>
      </w:r>
    </w:p>
    <w:p w:rsidR="00CC57AB" w:rsidRPr="00924B56" w:rsidRDefault="00CC57AB" w:rsidP="00CC57AB">
      <w:pPr>
        <w:jc w:val="both"/>
        <w:rPr>
          <w:sz w:val="28"/>
          <w:szCs w:val="28"/>
        </w:rPr>
      </w:pPr>
    </w:p>
    <w:p w:rsidR="00CC57AB" w:rsidRPr="00924B56" w:rsidRDefault="00CC57AB" w:rsidP="00CC57AB">
      <w:pPr>
        <w:ind w:firstLine="851"/>
        <w:jc w:val="both"/>
        <w:rPr>
          <w:sz w:val="28"/>
          <w:szCs w:val="28"/>
        </w:rPr>
      </w:pPr>
      <w:r w:rsidRPr="00924B56">
        <w:rPr>
          <w:i/>
          <w:sz w:val="28"/>
          <w:szCs w:val="28"/>
          <w:lang w:val="en-US"/>
        </w:rPr>
        <w:t>S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</w:t>
      </w:r>
      <w:proofErr w:type="gramStart"/>
      <w:r w:rsidRPr="00924B56">
        <w:rPr>
          <w:sz w:val="28"/>
          <w:szCs w:val="28"/>
        </w:rPr>
        <w:t>общая</w:t>
      </w:r>
      <w:proofErr w:type="gramEnd"/>
      <w:r w:rsidRPr="00924B56">
        <w:rPr>
          <w:sz w:val="28"/>
          <w:szCs w:val="28"/>
        </w:rPr>
        <w:t xml:space="preserve"> площадь жилых помещений муниципального жилищного фонда;</w:t>
      </w:r>
    </w:p>
    <w:p w:rsidR="00D55100" w:rsidRPr="00D55100" w:rsidRDefault="00D55100" w:rsidP="00D55100">
      <w:pPr>
        <w:widowControl/>
        <w:ind w:firstLine="851"/>
        <w:jc w:val="both"/>
        <w:rPr>
          <w:sz w:val="28"/>
          <w:szCs w:val="28"/>
        </w:rPr>
      </w:pPr>
      <w:r w:rsidRPr="00D55100">
        <w:rPr>
          <w:sz w:val="28"/>
          <w:szCs w:val="28"/>
        </w:rPr>
        <w:t>Д – увеличение или уменьшение поступлений в связи с выбытием</w:t>
      </w:r>
      <w:r>
        <w:rPr>
          <w:sz w:val="28"/>
          <w:szCs w:val="28"/>
        </w:rPr>
        <w:t xml:space="preserve"> </w:t>
      </w:r>
      <w:r w:rsidRPr="00D55100">
        <w:rPr>
          <w:sz w:val="28"/>
          <w:szCs w:val="28"/>
        </w:rPr>
        <w:t xml:space="preserve">(приобретением) объектов </w:t>
      </w:r>
      <w:r>
        <w:rPr>
          <w:sz w:val="28"/>
          <w:szCs w:val="28"/>
        </w:rPr>
        <w:t>недвижимости</w:t>
      </w:r>
      <w:r w:rsidRPr="00D55100">
        <w:rPr>
          <w:sz w:val="28"/>
          <w:szCs w:val="28"/>
        </w:rPr>
        <w:t xml:space="preserve"> (</w:t>
      </w:r>
      <w:r>
        <w:rPr>
          <w:sz w:val="28"/>
          <w:szCs w:val="28"/>
        </w:rPr>
        <w:t>передача в собственность жилых помещений</w:t>
      </w:r>
      <w:r w:rsidRPr="00D551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5100">
        <w:rPr>
          <w:sz w:val="28"/>
          <w:szCs w:val="28"/>
        </w:rPr>
        <w:t>изменение видов целевого использования</w:t>
      </w:r>
      <w:r>
        <w:rPr>
          <w:sz w:val="28"/>
          <w:szCs w:val="28"/>
        </w:rPr>
        <w:t xml:space="preserve"> </w:t>
      </w:r>
      <w:r w:rsidRPr="00D55100">
        <w:rPr>
          <w:sz w:val="28"/>
          <w:szCs w:val="28"/>
        </w:rPr>
        <w:t>и др.)</w:t>
      </w:r>
      <w:r>
        <w:rPr>
          <w:sz w:val="28"/>
          <w:szCs w:val="28"/>
        </w:rPr>
        <w:t>;</w:t>
      </w:r>
    </w:p>
    <w:p w:rsidR="00D55100" w:rsidRDefault="00D55100" w:rsidP="00D55100">
      <w:pPr>
        <w:widowControl/>
        <w:ind w:firstLine="851"/>
        <w:jc w:val="both"/>
        <w:rPr>
          <w:rFonts w:ascii="TimesNewRoman" w:hAnsi="TimesNewRoman" w:cs="TimesNewRoman"/>
          <w:sz w:val="28"/>
          <w:szCs w:val="28"/>
        </w:rPr>
      </w:pPr>
      <w:proofErr w:type="gramStart"/>
      <w:r w:rsidRPr="00D55100">
        <w:rPr>
          <w:sz w:val="28"/>
          <w:szCs w:val="28"/>
        </w:rPr>
        <w:t>З</w:t>
      </w:r>
      <w:proofErr w:type="gramEnd"/>
      <w:r w:rsidRPr="00D55100">
        <w:rPr>
          <w:sz w:val="28"/>
          <w:szCs w:val="28"/>
        </w:rPr>
        <w:t xml:space="preserve"> - сумма задолженности </w:t>
      </w:r>
      <w:r w:rsidRPr="00F51914">
        <w:rPr>
          <w:sz w:val="28"/>
          <w:szCs w:val="28"/>
        </w:rPr>
        <w:t>за пользования жилым помещением по договорам социального найма, найма жилых помещений муниципального жилищного фонда</w:t>
      </w:r>
      <w:r w:rsidRPr="00D55100">
        <w:rPr>
          <w:sz w:val="28"/>
          <w:szCs w:val="28"/>
        </w:rPr>
        <w:t>, возможная к взысканию, по состоянию на последнюю отчетную дату</w:t>
      </w:r>
      <w:r>
        <w:rPr>
          <w:rFonts w:ascii="TimesNewRoman" w:hAnsi="TimesNewRoman" w:cs="TimesNewRoman"/>
          <w:sz w:val="28"/>
          <w:szCs w:val="28"/>
        </w:rPr>
        <w:t>;</w:t>
      </w:r>
    </w:p>
    <w:p w:rsidR="00CC57AB" w:rsidRPr="00924B56" w:rsidRDefault="00CC57AB" w:rsidP="00D55100">
      <w:pPr>
        <w:widowControl/>
        <w:ind w:firstLine="851"/>
        <w:jc w:val="both"/>
        <w:rPr>
          <w:sz w:val="28"/>
          <w:szCs w:val="28"/>
        </w:rPr>
      </w:pPr>
      <w:proofErr w:type="spellStart"/>
      <w:proofErr w:type="gramStart"/>
      <w:r w:rsidRPr="00924B56">
        <w:rPr>
          <w:i/>
          <w:sz w:val="28"/>
          <w:szCs w:val="28"/>
          <w:lang w:val="en-US"/>
        </w:rPr>
        <w:t>di</w:t>
      </w:r>
      <w:proofErr w:type="spellEnd"/>
      <w:proofErr w:type="gramEnd"/>
      <w:r w:rsidRPr="00924B56">
        <w:rPr>
          <w:i/>
          <w:sz w:val="28"/>
          <w:szCs w:val="28"/>
        </w:rPr>
        <w:t xml:space="preserve"> – </w:t>
      </w:r>
      <w:r w:rsidRPr="00924B56">
        <w:rPr>
          <w:sz w:val="28"/>
          <w:szCs w:val="28"/>
        </w:rPr>
        <w:t xml:space="preserve">средний размер платы за пользование жилыми помещениями, который рассчитывается по формуле: </w:t>
      </w:r>
    </w:p>
    <w:p w:rsidR="00CC57AB" w:rsidRPr="00924B56" w:rsidRDefault="00CC57AB" w:rsidP="00CC57AB">
      <w:pPr>
        <w:ind w:firstLine="851"/>
        <w:jc w:val="both"/>
        <w:rPr>
          <w:sz w:val="28"/>
          <w:szCs w:val="28"/>
        </w:rPr>
      </w:pPr>
    </w:p>
    <w:p w:rsidR="00CC57AB" w:rsidRPr="00924B56" w:rsidRDefault="00CC57AB" w:rsidP="00CC57AB">
      <w:pPr>
        <w:ind w:firstLine="851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di</m:t>
          </m:r>
          <m: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1,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…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dn</m:t>
                  </m:r>
                  <m:r>
                    <w:rPr>
                      <w:rFonts w:ascii="Cambria Math"/>
                      <w:sz w:val="28"/>
                      <w:szCs w:val="28"/>
                    </w:rPr>
                    <m:t>)</m:t>
                  </m:r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:rsidR="00CC57AB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где: </w:t>
      </w:r>
    </w:p>
    <w:p w:rsidR="00CC57AB" w:rsidRPr="00924B56" w:rsidRDefault="00CC57AB" w:rsidP="00CC57AB">
      <w:pPr>
        <w:jc w:val="both"/>
        <w:rPr>
          <w:sz w:val="28"/>
          <w:szCs w:val="28"/>
        </w:rPr>
      </w:pPr>
    </w:p>
    <w:p w:rsidR="00CC57AB" w:rsidRPr="00924B56" w:rsidRDefault="00CC57AB" w:rsidP="00CC57AB">
      <w:pPr>
        <w:ind w:firstLine="851"/>
        <w:jc w:val="both"/>
        <w:rPr>
          <w:sz w:val="28"/>
          <w:szCs w:val="28"/>
        </w:rPr>
      </w:pPr>
      <w:proofErr w:type="gramStart"/>
      <w:r w:rsidRPr="00924B56">
        <w:rPr>
          <w:i/>
          <w:sz w:val="28"/>
          <w:szCs w:val="28"/>
          <w:lang w:val="en-US"/>
        </w:rPr>
        <w:t>d</w:t>
      </w:r>
      <w:r w:rsidRPr="00924B56">
        <w:rPr>
          <w:i/>
          <w:sz w:val="28"/>
          <w:szCs w:val="28"/>
        </w:rPr>
        <w:t>1</w:t>
      </w:r>
      <w:proofErr w:type="gramEnd"/>
      <w:r w:rsidRPr="00924B56">
        <w:rPr>
          <w:i/>
          <w:sz w:val="28"/>
          <w:szCs w:val="28"/>
        </w:rPr>
        <w:t>, d2,...</w:t>
      </w:r>
      <w:proofErr w:type="spellStart"/>
      <w:r w:rsidRPr="00924B56">
        <w:rPr>
          <w:i/>
          <w:sz w:val="28"/>
          <w:szCs w:val="28"/>
          <w:lang w:val="en-US"/>
        </w:rPr>
        <w:t>dn</w:t>
      </w:r>
      <w:proofErr w:type="spellEnd"/>
      <w:r w:rsidRPr="00924B56">
        <w:rPr>
          <w:i/>
          <w:sz w:val="28"/>
          <w:szCs w:val="28"/>
        </w:rPr>
        <w:t xml:space="preserve"> -</w:t>
      </w:r>
      <w:r w:rsidRPr="00924B56">
        <w:rPr>
          <w:sz w:val="28"/>
          <w:szCs w:val="28"/>
        </w:rPr>
        <w:t xml:space="preserve"> размер платы за пользование жилыми помещениями</w:t>
      </w:r>
      <w:r w:rsidR="00B06E3E">
        <w:rPr>
          <w:sz w:val="28"/>
          <w:szCs w:val="28"/>
        </w:rPr>
        <w:t xml:space="preserve"> (исходя из </w:t>
      </w:r>
      <w:r w:rsidR="00234D86">
        <w:rPr>
          <w:sz w:val="28"/>
          <w:szCs w:val="28"/>
        </w:rPr>
        <w:t xml:space="preserve">категории жилого здания по степени </w:t>
      </w:r>
      <w:r w:rsidR="00B06E3E">
        <w:rPr>
          <w:sz w:val="28"/>
          <w:szCs w:val="28"/>
        </w:rPr>
        <w:t>благоустройства)</w:t>
      </w:r>
      <w:r w:rsidRPr="00924B56">
        <w:rPr>
          <w:sz w:val="28"/>
          <w:szCs w:val="28"/>
        </w:rPr>
        <w:t xml:space="preserve"> устанавливаемый ежегодно решением </w:t>
      </w:r>
      <w:proofErr w:type="spellStart"/>
      <w:r w:rsidRPr="00924B56">
        <w:rPr>
          <w:sz w:val="28"/>
          <w:szCs w:val="28"/>
        </w:rPr>
        <w:t>Шарыповского</w:t>
      </w:r>
      <w:proofErr w:type="spellEnd"/>
      <w:r w:rsidRPr="00924B56">
        <w:rPr>
          <w:sz w:val="28"/>
          <w:szCs w:val="28"/>
        </w:rPr>
        <w:t xml:space="preserve"> городского совета депутатов города Шарыпово Красноярского края;</w:t>
      </w:r>
    </w:p>
    <w:p w:rsidR="00EA465A" w:rsidRPr="00924B56" w:rsidRDefault="00CC57AB" w:rsidP="00EA465A">
      <w:pPr>
        <w:ind w:firstLine="851"/>
        <w:jc w:val="both"/>
        <w:rPr>
          <w:sz w:val="28"/>
          <w:szCs w:val="28"/>
        </w:rPr>
      </w:pPr>
      <w:r w:rsidRPr="00924B56">
        <w:rPr>
          <w:i/>
          <w:sz w:val="28"/>
          <w:szCs w:val="28"/>
          <w:lang w:val="en-US"/>
        </w:rPr>
        <w:t>n</w:t>
      </w:r>
      <w:r w:rsidRPr="00924B56">
        <w:rPr>
          <w:sz w:val="28"/>
          <w:szCs w:val="28"/>
        </w:rPr>
        <w:t xml:space="preserve"> – </w:t>
      </w:r>
      <w:proofErr w:type="gramStart"/>
      <w:r w:rsidR="00B06E3E">
        <w:rPr>
          <w:sz w:val="28"/>
          <w:szCs w:val="28"/>
        </w:rPr>
        <w:t>к</w:t>
      </w:r>
      <w:r w:rsidR="00B06E3E" w:rsidRPr="00924B56">
        <w:rPr>
          <w:sz w:val="28"/>
          <w:szCs w:val="28"/>
        </w:rPr>
        <w:t>оличество</w:t>
      </w:r>
      <w:proofErr w:type="gramEnd"/>
      <w:r w:rsidRPr="00924B56">
        <w:rPr>
          <w:sz w:val="28"/>
          <w:szCs w:val="28"/>
        </w:rPr>
        <w:t xml:space="preserve"> размеров платы за пользование жилыми помещениями.</w:t>
      </w:r>
      <w:bookmarkStart w:id="0" w:name="_GoBack"/>
      <w:bookmarkEnd w:id="0"/>
    </w:p>
    <w:p w:rsidR="00CC57AB" w:rsidRPr="00924B56" w:rsidRDefault="00EA465A" w:rsidP="00EA465A">
      <w:pPr>
        <w:ind w:firstLine="851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4. </w:t>
      </w:r>
      <w:r w:rsidR="00CC57AB" w:rsidRPr="00924B56">
        <w:rPr>
          <w:sz w:val="28"/>
          <w:szCs w:val="28"/>
        </w:rPr>
        <w:t xml:space="preserve">Прогноз поступлений доходов от сдачи в аренду имущества, составляющего казну городских округов (за исключением земельных участков) </w:t>
      </w:r>
      <w:proofErr w:type="gramStart"/>
      <w:r w:rsidR="00CC57AB" w:rsidRPr="00924B56">
        <w:rPr>
          <w:sz w:val="28"/>
          <w:szCs w:val="28"/>
        </w:rPr>
        <w:t xml:space="preserve">( </w:t>
      </w:r>
      <w:proofErr w:type="gramEnd"/>
      <w:r w:rsidR="00CC57AB" w:rsidRPr="00924B56">
        <w:rPr>
          <w:sz w:val="28"/>
          <w:szCs w:val="28"/>
        </w:rPr>
        <w:t>плата за аренду муниципального имущества) (код бюджетной классификации – 117 1 11 05074 04 0001 120) (</w:t>
      </w:r>
      <w:r w:rsidR="00CC57AB" w:rsidRPr="00924B56">
        <w:rPr>
          <w:i/>
          <w:sz w:val="28"/>
          <w:szCs w:val="28"/>
        </w:rPr>
        <w:t>Ар</w:t>
      </w:r>
      <w:r w:rsidR="00CC57AB" w:rsidRPr="00924B56">
        <w:rPr>
          <w:sz w:val="28"/>
          <w:szCs w:val="28"/>
        </w:rPr>
        <w:t>), рассчитывается с применением метода прямого расчета по следующей формуле:</w:t>
      </w:r>
    </w:p>
    <w:p w:rsidR="00CC57AB" w:rsidRPr="00924B56" w:rsidRDefault="00CC57AB" w:rsidP="00EA465A">
      <w:pPr>
        <w:ind w:firstLine="567"/>
        <w:jc w:val="both"/>
        <w:rPr>
          <w:sz w:val="28"/>
          <w:szCs w:val="28"/>
        </w:rPr>
      </w:pPr>
    </w:p>
    <w:p w:rsidR="00CC57AB" w:rsidRPr="00924B56" w:rsidRDefault="004B3388" w:rsidP="00CC57AB">
      <w:pPr>
        <w:jc w:val="center"/>
        <w:rPr>
          <w:sz w:val="28"/>
          <w:szCs w:val="28"/>
        </w:rPr>
      </w:pPr>
      <w:r w:rsidRPr="00924B56">
        <w:rPr>
          <w:position w:val="-28"/>
          <w:sz w:val="28"/>
          <w:szCs w:val="28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9.75pt" o:ole="">
            <v:imagedata r:id="rId9" o:title=""/>
          </v:shape>
          <o:OLEObject Type="Embed" ProgID="Equation.3" ShapeID="_x0000_i1025" DrawAspect="Content" ObjectID="_1544008236" r:id="rId10"/>
        </w:object>
      </w:r>
      <w:r w:rsidR="00CC57AB" w:rsidRPr="00924B56">
        <w:rPr>
          <w:rFonts w:eastAsia="Times New Roman"/>
          <w:sz w:val="28"/>
          <w:szCs w:val="28"/>
        </w:rPr>
        <w:t>мес.</w:t>
      </w:r>
      <w:r>
        <w:rPr>
          <w:rFonts w:eastAsia="Times New Roman"/>
          <w:sz w:val="28"/>
          <w:szCs w:val="28"/>
        </w:rPr>
        <w:t>)</w:t>
      </w:r>
      <w:r w:rsidRPr="004B3388">
        <w:rPr>
          <w:sz w:val="28"/>
          <w:szCs w:val="28"/>
        </w:rPr>
        <w:t xml:space="preserve"> </w:t>
      </w:r>
      <w:r w:rsidRPr="008971AE">
        <w:rPr>
          <w:sz w:val="28"/>
          <w:szCs w:val="28"/>
        </w:rPr>
        <w:t xml:space="preserve">± Д + </w:t>
      </w:r>
      <w:proofErr w:type="gramStart"/>
      <w:r w:rsidRPr="008971AE">
        <w:rPr>
          <w:sz w:val="28"/>
          <w:szCs w:val="28"/>
        </w:rPr>
        <w:t>З</w:t>
      </w:r>
      <w:proofErr w:type="gramEnd"/>
      <w:r w:rsidR="00CC57AB" w:rsidRPr="00924B56">
        <w:rPr>
          <w:sz w:val="28"/>
          <w:szCs w:val="28"/>
        </w:rPr>
        <w:t>,</w:t>
      </w:r>
    </w:p>
    <w:p w:rsidR="00CC57AB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где:</w:t>
      </w:r>
    </w:p>
    <w:p w:rsidR="00CC57AB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ab/>
      </w:r>
      <w:r w:rsidRPr="00924B56">
        <w:rPr>
          <w:i/>
          <w:sz w:val="28"/>
          <w:szCs w:val="28"/>
        </w:rPr>
        <w:t>е  –</w:t>
      </w:r>
      <w:r w:rsidRPr="00924B56">
        <w:rPr>
          <w:sz w:val="28"/>
          <w:szCs w:val="28"/>
        </w:rPr>
        <w:t xml:space="preserve"> количество договоров, заключенных с арендаторами;</w:t>
      </w:r>
    </w:p>
    <w:p w:rsidR="004B3388" w:rsidRDefault="00C57141" w:rsidP="00EA465A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      </w:t>
      </w:r>
      <w:r w:rsidR="00CC57AB" w:rsidRPr="00924B56">
        <w:rPr>
          <w:sz w:val="28"/>
          <w:szCs w:val="28"/>
        </w:rPr>
        <w:t>N</w:t>
      </w:r>
      <w:r w:rsidR="00CC57AB" w:rsidRPr="00924B56">
        <w:rPr>
          <w:i/>
          <w:sz w:val="28"/>
          <w:szCs w:val="28"/>
        </w:rPr>
        <w:t xml:space="preserve"> –</w:t>
      </w:r>
      <w:r w:rsidR="00CC57AB" w:rsidRPr="00924B56">
        <w:rPr>
          <w:sz w:val="28"/>
          <w:szCs w:val="28"/>
        </w:rPr>
        <w:t xml:space="preserve"> размер арендной платы без НДС в месяц, установленный договором</w:t>
      </w:r>
      <w:r w:rsidR="004B3388">
        <w:rPr>
          <w:sz w:val="28"/>
          <w:szCs w:val="28"/>
        </w:rPr>
        <w:t>;</w:t>
      </w:r>
    </w:p>
    <w:p w:rsidR="004B3388" w:rsidRPr="00CF0562" w:rsidRDefault="004B3388" w:rsidP="004B3388">
      <w:pPr>
        <w:widowControl/>
        <w:ind w:firstLine="709"/>
        <w:jc w:val="both"/>
        <w:rPr>
          <w:sz w:val="28"/>
          <w:szCs w:val="28"/>
        </w:rPr>
      </w:pPr>
      <w:r w:rsidRPr="00CF0562">
        <w:rPr>
          <w:sz w:val="28"/>
          <w:szCs w:val="28"/>
        </w:rPr>
        <w:t xml:space="preserve">Д – увеличение или уменьшение поступлений в связи с выбытием (приобретением) объектов аренды (продажа (передача) недвижимости, заключение дополнительных договоров </w:t>
      </w:r>
      <w:r w:rsidR="00CF0562" w:rsidRPr="00CF0562">
        <w:rPr>
          <w:sz w:val="28"/>
          <w:szCs w:val="28"/>
        </w:rPr>
        <w:t>и</w:t>
      </w:r>
      <w:r w:rsidRPr="00CF0562">
        <w:rPr>
          <w:sz w:val="28"/>
          <w:szCs w:val="28"/>
        </w:rPr>
        <w:t xml:space="preserve"> др.)</w:t>
      </w:r>
      <w:r w:rsidR="00CF0562" w:rsidRPr="00CF0562">
        <w:rPr>
          <w:sz w:val="28"/>
          <w:szCs w:val="28"/>
        </w:rPr>
        <w:t>;</w:t>
      </w:r>
    </w:p>
    <w:p w:rsidR="00EA465A" w:rsidRPr="00CF0562" w:rsidRDefault="004B3388" w:rsidP="004B3388">
      <w:pPr>
        <w:widowControl/>
        <w:ind w:firstLine="709"/>
        <w:jc w:val="both"/>
        <w:rPr>
          <w:sz w:val="28"/>
          <w:szCs w:val="28"/>
        </w:rPr>
      </w:pPr>
      <w:proofErr w:type="gramStart"/>
      <w:r w:rsidRPr="00CF0562">
        <w:rPr>
          <w:sz w:val="28"/>
          <w:szCs w:val="28"/>
        </w:rPr>
        <w:t>З</w:t>
      </w:r>
      <w:proofErr w:type="gramEnd"/>
      <w:r w:rsidRPr="00CF0562">
        <w:rPr>
          <w:sz w:val="28"/>
          <w:szCs w:val="28"/>
        </w:rPr>
        <w:t xml:space="preserve"> - сумма задолженности по арендной плате от сдачи в аренду имущества</w:t>
      </w:r>
      <w:r w:rsidR="00CF0562" w:rsidRPr="00CF0562">
        <w:rPr>
          <w:sz w:val="28"/>
          <w:szCs w:val="28"/>
        </w:rPr>
        <w:t xml:space="preserve"> составляющего казну городских округов</w:t>
      </w:r>
      <w:r w:rsidRPr="00CF0562">
        <w:rPr>
          <w:sz w:val="28"/>
          <w:szCs w:val="28"/>
        </w:rPr>
        <w:t>, возможная к взысканию, по состоянию на последнюю отчетную дату.</w:t>
      </w:r>
    </w:p>
    <w:p w:rsidR="00CC57AB" w:rsidRPr="00924B56" w:rsidRDefault="00EA465A" w:rsidP="00EA465A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5. </w:t>
      </w:r>
      <w:r w:rsidR="00CC57AB" w:rsidRPr="00924B56">
        <w:rPr>
          <w:sz w:val="28"/>
          <w:szCs w:val="28"/>
        </w:rPr>
        <w:t>Прогноз поступлений доходов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(Управление образованием администрации города Шарыпово) (код бюджетной классификации – 117 1 11 05034 04 0002 120) (</w:t>
      </w:r>
      <w:r w:rsidR="00CC57AB" w:rsidRPr="00924B56">
        <w:rPr>
          <w:i/>
          <w:sz w:val="28"/>
          <w:szCs w:val="28"/>
        </w:rPr>
        <w:t>Ау</w:t>
      </w:r>
      <w:r w:rsidR="00CC57AB" w:rsidRPr="00924B56">
        <w:rPr>
          <w:sz w:val="28"/>
          <w:szCs w:val="28"/>
        </w:rPr>
        <w:t>), рассчитывается с применением метода прямого расчета по следующей формуле:</w:t>
      </w:r>
    </w:p>
    <w:p w:rsidR="00CC57AB" w:rsidRPr="00924B56" w:rsidRDefault="00CC57AB" w:rsidP="00CC57AB">
      <w:pPr>
        <w:jc w:val="center"/>
        <w:rPr>
          <w:sz w:val="28"/>
          <w:szCs w:val="28"/>
        </w:rPr>
      </w:pPr>
      <w:r w:rsidRPr="00924B56">
        <w:rPr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11" o:title=""/>
          </v:shape>
          <o:OLEObject Type="Embed" ProgID="Equation.3" ShapeID="_x0000_i1026" DrawAspect="Content" ObjectID="_1544008237" r:id="rId12"/>
        </w:object>
      </w:r>
      <w:r w:rsidRPr="00924B56">
        <w:rPr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3" ShapeID="_x0000_i1027" DrawAspect="Content" ObjectID="_1544008238" r:id="rId13"/>
        </w:object>
      </w:r>
      <w:r w:rsidR="00793FB5" w:rsidRPr="00924B56">
        <w:rPr>
          <w:position w:val="-28"/>
          <w:sz w:val="28"/>
          <w:szCs w:val="28"/>
        </w:rPr>
        <w:object w:dxaOrig="1560" w:dyaOrig="680">
          <v:shape id="_x0000_i1028" type="#_x0000_t75" style="width:114.75pt;height:45pt" o:ole="">
            <v:imagedata r:id="rId14" o:title=""/>
          </v:shape>
          <o:OLEObject Type="Embed" ProgID="Equation.3" ShapeID="_x0000_i1028" DrawAspect="Content" ObjectID="_1544008239" r:id="rId15"/>
        </w:object>
      </w:r>
      <w:r w:rsidRPr="00924B56">
        <w:rPr>
          <w:rFonts w:eastAsia="Times New Roman"/>
          <w:sz w:val="28"/>
          <w:szCs w:val="28"/>
        </w:rPr>
        <w:t xml:space="preserve"> мес.</w:t>
      </w:r>
      <w:r w:rsidR="00793FB5">
        <w:rPr>
          <w:rFonts w:eastAsia="Times New Roman"/>
          <w:sz w:val="28"/>
          <w:szCs w:val="28"/>
        </w:rPr>
        <w:t>)</w:t>
      </w:r>
      <w:r w:rsidR="00793FB5" w:rsidRPr="00793FB5">
        <w:rPr>
          <w:sz w:val="28"/>
          <w:szCs w:val="28"/>
        </w:rPr>
        <w:t xml:space="preserve"> </w:t>
      </w:r>
      <w:r w:rsidR="00793FB5" w:rsidRPr="008971AE">
        <w:rPr>
          <w:sz w:val="28"/>
          <w:szCs w:val="28"/>
        </w:rPr>
        <w:t xml:space="preserve">± Д + </w:t>
      </w:r>
      <w:proofErr w:type="gramStart"/>
      <w:r w:rsidR="00793FB5" w:rsidRPr="008971AE">
        <w:rPr>
          <w:sz w:val="28"/>
          <w:szCs w:val="28"/>
        </w:rPr>
        <w:t>З</w:t>
      </w:r>
      <w:proofErr w:type="gramEnd"/>
      <w:r w:rsidRPr="00924B56">
        <w:rPr>
          <w:sz w:val="28"/>
          <w:szCs w:val="28"/>
        </w:rPr>
        <w:t>,</w:t>
      </w:r>
    </w:p>
    <w:p w:rsidR="00C57141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где:</w:t>
      </w:r>
    </w:p>
    <w:p w:rsidR="00C57141" w:rsidRPr="00924B56" w:rsidRDefault="00CC57AB" w:rsidP="00C57141">
      <w:pPr>
        <w:ind w:firstLine="567"/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>е  –</w:t>
      </w:r>
      <w:r w:rsidRPr="00924B56">
        <w:rPr>
          <w:sz w:val="28"/>
          <w:szCs w:val="28"/>
        </w:rPr>
        <w:t xml:space="preserve"> количество договоров, заключенных с арендаторами;</w:t>
      </w:r>
    </w:p>
    <w:p w:rsidR="002056FB" w:rsidRDefault="00CC57AB" w:rsidP="002056FB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N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размер арендной платы без НДС в месяц, установленный договором</w:t>
      </w:r>
      <w:r w:rsidR="00793FB5">
        <w:rPr>
          <w:sz w:val="28"/>
          <w:szCs w:val="28"/>
        </w:rPr>
        <w:t>;</w:t>
      </w:r>
    </w:p>
    <w:p w:rsidR="00CF0562" w:rsidRPr="00CF0562" w:rsidRDefault="00CF0562" w:rsidP="002056FB">
      <w:pPr>
        <w:ind w:firstLine="567"/>
        <w:jc w:val="both"/>
        <w:rPr>
          <w:sz w:val="28"/>
          <w:szCs w:val="28"/>
        </w:rPr>
      </w:pPr>
      <w:r w:rsidRPr="00CF0562">
        <w:rPr>
          <w:sz w:val="28"/>
          <w:szCs w:val="28"/>
        </w:rPr>
        <w:t>Д – увеличение или уменьшение поступлений в связи с выбытием (приобретением) объектов аренды (продажа (передача) недвижимости, заключение дополнительных договоров и др.);</w:t>
      </w:r>
    </w:p>
    <w:p w:rsidR="00793FB5" w:rsidRPr="00CF0562" w:rsidRDefault="00793FB5" w:rsidP="00793FB5">
      <w:pPr>
        <w:widowControl/>
        <w:ind w:firstLine="709"/>
        <w:jc w:val="both"/>
        <w:rPr>
          <w:sz w:val="28"/>
          <w:szCs w:val="28"/>
        </w:rPr>
      </w:pPr>
      <w:proofErr w:type="gramStart"/>
      <w:r w:rsidRPr="00CF0562">
        <w:rPr>
          <w:sz w:val="28"/>
          <w:szCs w:val="28"/>
        </w:rPr>
        <w:t>З</w:t>
      </w:r>
      <w:proofErr w:type="gramEnd"/>
      <w:r w:rsidRPr="00CF0562">
        <w:rPr>
          <w:sz w:val="28"/>
          <w:szCs w:val="28"/>
        </w:rPr>
        <w:t xml:space="preserve"> - сумма задолженности по арендной плате от сдачи в аренду имущества</w:t>
      </w:r>
      <w:r w:rsidR="00CF0562" w:rsidRPr="00CF0562">
        <w:rPr>
          <w:sz w:val="28"/>
          <w:szCs w:val="28"/>
        </w:rPr>
        <w:t>, находящегося в оперативном управлении органов управления городских округов и созданных ими учреждений</w:t>
      </w:r>
      <w:r w:rsidRPr="00CF0562">
        <w:rPr>
          <w:sz w:val="28"/>
          <w:szCs w:val="28"/>
        </w:rPr>
        <w:t>, возможная к взысканию, по состоянию на последнюю отчетную дату.</w:t>
      </w:r>
    </w:p>
    <w:p w:rsidR="00CC57AB" w:rsidRPr="00924B56" w:rsidRDefault="00EA465A" w:rsidP="00CC57AB">
      <w:pPr>
        <w:ind w:firstLine="708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6</w:t>
      </w:r>
      <w:r w:rsidR="00CC57AB" w:rsidRPr="00924B56">
        <w:rPr>
          <w:sz w:val="28"/>
          <w:szCs w:val="28"/>
        </w:rPr>
        <w:t>.</w:t>
      </w:r>
      <w:r w:rsidR="00CC57AB" w:rsidRPr="00924B56">
        <w:rPr>
          <w:sz w:val="28"/>
          <w:szCs w:val="28"/>
        </w:rPr>
        <w:tab/>
      </w:r>
      <w:proofErr w:type="gramStart"/>
      <w:r w:rsidR="00CC57AB" w:rsidRPr="00924B56">
        <w:rPr>
          <w:sz w:val="28"/>
          <w:szCs w:val="28"/>
        </w:rPr>
        <w:t>Прогноз поступлений доходов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(Отдел культуры  администрации города Шарыпово) (код бюджетной классификации – 117 1 11 05034 04 0004 120) (</w:t>
      </w:r>
      <w:proofErr w:type="spellStart"/>
      <w:r w:rsidR="00CC57AB" w:rsidRPr="00924B56">
        <w:rPr>
          <w:i/>
          <w:sz w:val="28"/>
          <w:szCs w:val="28"/>
        </w:rPr>
        <w:t>Ао</w:t>
      </w:r>
      <w:proofErr w:type="spellEnd"/>
      <w:r w:rsidR="00CC57AB" w:rsidRPr="00924B56">
        <w:rPr>
          <w:sz w:val="28"/>
          <w:szCs w:val="28"/>
        </w:rPr>
        <w:t>), рассчитывается с применением метода прямого расчета по следующей формуле:</w:t>
      </w:r>
      <w:proofErr w:type="gramEnd"/>
    </w:p>
    <w:p w:rsidR="00CC57AB" w:rsidRPr="00924B56" w:rsidRDefault="00A861FA" w:rsidP="00CC57AB">
      <w:pPr>
        <w:jc w:val="center"/>
        <w:rPr>
          <w:sz w:val="28"/>
          <w:szCs w:val="28"/>
        </w:rPr>
      </w:pPr>
      <w:r w:rsidRPr="00924B56">
        <w:rPr>
          <w:position w:val="-28"/>
          <w:sz w:val="28"/>
          <w:szCs w:val="28"/>
        </w:rPr>
        <w:object w:dxaOrig="1579" w:dyaOrig="680">
          <v:shape id="_x0000_i1029" type="#_x0000_t75" style="width:116.25pt;height:45pt" o:ole="">
            <v:imagedata r:id="rId16" o:title=""/>
          </v:shape>
          <o:OLEObject Type="Embed" ProgID="Equation.3" ShapeID="_x0000_i1029" DrawAspect="Content" ObjectID="_1544008240" r:id="rId17"/>
        </w:object>
      </w:r>
      <w:r w:rsidR="00CC57AB" w:rsidRPr="00924B56">
        <w:rPr>
          <w:rFonts w:eastAsia="Times New Roman"/>
          <w:sz w:val="28"/>
          <w:szCs w:val="28"/>
        </w:rPr>
        <w:t xml:space="preserve"> мес.</w:t>
      </w:r>
      <w:r w:rsidR="00CF0562">
        <w:rPr>
          <w:rFonts w:eastAsia="Times New Roman"/>
          <w:sz w:val="28"/>
          <w:szCs w:val="28"/>
        </w:rPr>
        <w:t>)</w:t>
      </w:r>
      <w:r w:rsidR="00CF0562" w:rsidRPr="00CF0562">
        <w:rPr>
          <w:sz w:val="28"/>
          <w:szCs w:val="28"/>
        </w:rPr>
        <w:t xml:space="preserve"> </w:t>
      </w:r>
      <w:r w:rsidR="00CF0562" w:rsidRPr="008971AE">
        <w:rPr>
          <w:sz w:val="28"/>
          <w:szCs w:val="28"/>
        </w:rPr>
        <w:t xml:space="preserve">± Д + </w:t>
      </w:r>
      <w:proofErr w:type="gramStart"/>
      <w:r w:rsidR="00CF0562" w:rsidRPr="008971AE">
        <w:rPr>
          <w:sz w:val="28"/>
          <w:szCs w:val="28"/>
        </w:rPr>
        <w:t>З</w:t>
      </w:r>
      <w:proofErr w:type="gramEnd"/>
      <w:r w:rsidR="00CC57AB" w:rsidRPr="00924B56">
        <w:rPr>
          <w:sz w:val="28"/>
          <w:szCs w:val="28"/>
        </w:rPr>
        <w:t>,</w:t>
      </w:r>
    </w:p>
    <w:p w:rsidR="00C57141" w:rsidRPr="00924B56" w:rsidRDefault="00CC57AB" w:rsidP="00EA465A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где:</w:t>
      </w:r>
    </w:p>
    <w:p w:rsidR="00C57141" w:rsidRPr="00924B56" w:rsidRDefault="00CC57AB" w:rsidP="00C57141">
      <w:pPr>
        <w:ind w:firstLine="567"/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>е  –</w:t>
      </w:r>
      <w:r w:rsidRPr="00924B56">
        <w:rPr>
          <w:sz w:val="28"/>
          <w:szCs w:val="28"/>
        </w:rPr>
        <w:t xml:space="preserve"> количество договоров, заключенных с арендаторами;</w:t>
      </w:r>
    </w:p>
    <w:p w:rsidR="00A861FA" w:rsidRDefault="00CC57AB" w:rsidP="00A861FA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N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размер арендной платы без НДС в месяц, установленный договором</w:t>
      </w:r>
      <w:r w:rsidR="00A861FA">
        <w:rPr>
          <w:sz w:val="28"/>
          <w:szCs w:val="28"/>
        </w:rPr>
        <w:t>;</w:t>
      </w:r>
    </w:p>
    <w:p w:rsidR="00A861FA" w:rsidRPr="00CF0562" w:rsidRDefault="00A861FA" w:rsidP="00A861FA">
      <w:pPr>
        <w:ind w:firstLine="567"/>
        <w:jc w:val="both"/>
        <w:rPr>
          <w:sz w:val="28"/>
          <w:szCs w:val="28"/>
        </w:rPr>
      </w:pPr>
      <w:r w:rsidRPr="00CF0562">
        <w:rPr>
          <w:sz w:val="28"/>
          <w:szCs w:val="28"/>
        </w:rPr>
        <w:t>Д – увеличение или уменьшение поступлений в связи с выбытием (приобретением) объектов аренды (продажа (передача) недвижимости, заключение дополнительных договоров и др.);</w:t>
      </w:r>
    </w:p>
    <w:p w:rsidR="00EA465A" w:rsidRPr="00924B56" w:rsidRDefault="00A861FA" w:rsidP="00A861FA">
      <w:pPr>
        <w:widowControl/>
        <w:ind w:firstLine="709"/>
        <w:jc w:val="both"/>
        <w:rPr>
          <w:sz w:val="28"/>
          <w:szCs w:val="28"/>
        </w:rPr>
      </w:pPr>
      <w:proofErr w:type="gramStart"/>
      <w:r w:rsidRPr="00CF0562">
        <w:rPr>
          <w:sz w:val="28"/>
          <w:szCs w:val="28"/>
        </w:rPr>
        <w:t>З</w:t>
      </w:r>
      <w:proofErr w:type="gramEnd"/>
      <w:r w:rsidRPr="00CF0562">
        <w:rPr>
          <w:sz w:val="28"/>
          <w:szCs w:val="28"/>
        </w:rPr>
        <w:t xml:space="preserve"> - сумма задолженности по арендной плате от сдачи в аренду имущества, находящегося в оперативном управлении органов управления городских округов и созданных ими учреждений, возможная к взысканию, по состоянию на последнюю отчетную дату</w:t>
      </w:r>
      <w:r w:rsidR="00CC57AB" w:rsidRPr="00924B56">
        <w:rPr>
          <w:sz w:val="28"/>
          <w:szCs w:val="28"/>
        </w:rPr>
        <w:t>.</w:t>
      </w:r>
    </w:p>
    <w:p w:rsidR="00CC57AB" w:rsidRPr="00924B56" w:rsidRDefault="00EA465A" w:rsidP="00EA465A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7. </w:t>
      </w:r>
      <w:proofErr w:type="gramStart"/>
      <w:r w:rsidR="00CC57AB" w:rsidRPr="00924B56">
        <w:rPr>
          <w:sz w:val="28"/>
          <w:szCs w:val="28"/>
        </w:rPr>
        <w:t>Прогноз поступлений доходов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(Отдел спорта и молодежной политики  администрации города Шарыпово) (код бюджетной классификации – 117 1 11 05034 04 0006 120) (</w:t>
      </w:r>
      <w:r w:rsidR="00CC57AB" w:rsidRPr="00924B56">
        <w:rPr>
          <w:i/>
          <w:sz w:val="28"/>
          <w:szCs w:val="28"/>
        </w:rPr>
        <w:t>Ас</w:t>
      </w:r>
      <w:r w:rsidR="00CC57AB" w:rsidRPr="00924B56">
        <w:rPr>
          <w:sz w:val="28"/>
          <w:szCs w:val="28"/>
        </w:rPr>
        <w:t>), рассчитывается с применением метода прямого расчета по следующей формуле:</w:t>
      </w:r>
      <w:proofErr w:type="gramEnd"/>
    </w:p>
    <w:p w:rsidR="00CC57AB" w:rsidRPr="00924B56" w:rsidRDefault="00A861FA" w:rsidP="00CC57AB">
      <w:pPr>
        <w:jc w:val="center"/>
        <w:rPr>
          <w:sz w:val="28"/>
          <w:szCs w:val="28"/>
        </w:rPr>
      </w:pPr>
      <w:r w:rsidRPr="00924B56">
        <w:rPr>
          <w:position w:val="-28"/>
          <w:sz w:val="28"/>
          <w:szCs w:val="28"/>
        </w:rPr>
        <w:object w:dxaOrig="1560" w:dyaOrig="680">
          <v:shape id="_x0000_i1030" type="#_x0000_t75" style="width:114.75pt;height:39.75pt" o:ole="">
            <v:imagedata r:id="rId18" o:title=""/>
          </v:shape>
          <o:OLEObject Type="Embed" ProgID="Equation.3" ShapeID="_x0000_i1030" DrawAspect="Content" ObjectID="_1544008241" r:id="rId19"/>
        </w:object>
      </w:r>
      <w:r w:rsidR="00CC57AB" w:rsidRPr="00924B56">
        <w:rPr>
          <w:rFonts w:eastAsia="Times New Roman"/>
          <w:sz w:val="28"/>
          <w:szCs w:val="28"/>
        </w:rPr>
        <w:t xml:space="preserve"> мес.</w:t>
      </w:r>
      <w:r>
        <w:rPr>
          <w:rFonts w:eastAsia="Times New Roman"/>
          <w:sz w:val="28"/>
          <w:szCs w:val="28"/>
        </w:rPr>
        <w:t xml:space="preserve">) </w:t>
      </w:r>
      <w:r w:rsidRPr="008971AE">
        <w:rPr>
          <w:sz w:val="28"/>
          <w:szCs w:val="28"/>
        </w:rPr>
        <w:t xml:space="preserve">± Д + </w:t>
      </w:r>
      <w:proofErr w:type="gramStart"/>
      <w:r w:rsidRPr="008971AE">
        <w:rPr>
          <w:sz w:val="28"/>
          <w:szCs w:val="28"/>
        </w:rPr>
        <w:t>З</w:t>
      </w:r>
      <w:proofErr w:type="gramEnd"/>
      <w:r w:rsidR="00CC57AB" w:rsidRPr="00924B56">
        <w:rPr>
          <w:sz w:val="28"/>
          <w:szCs w:val="28"/>
        </w:rPr>
        <w:t>,</w:t>
      </w:r>
    </w:p>
    <w:p w:rsidR="00C57141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где:</w:t>
      </w:r>
    </w:p>
    <w:p w:rsidR="00C57141" w:rsidRPr="00924B56" w:rsidRDefault="00CC57AB" w:rsidP="00C57141">
      <w:pPr>
        <w:ind w:firstLine="567"/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>е  –</w:t>
      </w:r>
      <w:r w:rsidRPr="00924B56">
        <w:rPr>
          <w:sz w:val="28"/>
          <w:szCs w:val="28"/>
        </w:rPr>
        <w:t xml:space="preserve"> количество договоров, заключенных с арендаторами;</w:t>
      </w:r>
    </w:p>
    <w:p w:rsidR="00A861FA" w:rsidRDefault="00CC57AB" w:rsidP="00A861FA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N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размер арендной платы без НДС в месяц, установленный договором</w:t>
      </w:r>
      <w:r w:rsidR="00A861FA">
        <w:rPr>
          <w:sz w:val="28"/>
          <w:szCs w:val="28"/>
        </w:rPr>
        <w:t>;</w:t>
      </w:r>
    </w:p>
    <w:p w:rsidR="00A861FA" w:rsidRPr="00CF0562" w:rsidRDefault="00A861FA" w:rsidP="00A861FA">
      <w:pPr>
        <w:ind w:firstLine="567"/>
        <w:jc w:val="both"/>
        <w:rPr>
          <w:sz w:val="28"/>
          <w:szCs w:val="28"/>
        </w:rPr>
      </w:pPr>
      <w:r w:rsidRPr="00CF0562">
        <w:rPr>
          <w:sz w:val="28"/>
          <w:szCs w:val="28"/>
        </w:rPr>
        <w:t xml:space="preserve">Д – увеличение или уменьшение поступлений в связи с выбытием (приобретением) объектов аренды (продажа (передача) недвижимости, заключение </w:t>
      </w:r>
      <w:r w:rsidRPr="00CF0562">
        <w:rPr>
          <w:sz w:val="28"/>
          <w:szCs w:val="28"/>
        </w:rPr>
        <w:lastRenderedPageBreak/>
        <w:t>дополнительных договоров и др.);</w:t>
      </w:r>
    </w:p>
    <w:p w:rsidR="00A861FA" w:rsidRPr="00CF0562" w:rsidRDefault="00A861FA" w:rsidP="00A861FA">
      <w:pPr>
        <w:widowControl/>
        <w:ind w:firstLine="709"/>
        <w:jc w:val="both"/>
        <w:rPr>
          <w:sz w:val="28"/>
          <w:szCs w:val="28"/>
        </w:rPr>
      </w:pPr>
      <w:proofErr w:type="gramStart"/>
      <w:r w:rsidRPr="00CF0562">
        <w:rPr>
          <w:sz w:val="28"/>
          <w:szCs w:val="28"/>
        </w:rPr>
        <w:t>З</w:t>
      </w:r>
      <w:proofErr w:type="gramEnd"/>
      <w:r w:rsidRPr="00CF0562">
        <w:rPr>
          <w:sz w:val="28"/>
          <w:szCs w:val="28"/>
        </w:rPr>
        <w:t xml:space="preserve"> - сумма задолженности по арендной плате от сдачи в аренду имущества, находящегося в оперативном управлении органов управления городских округов и созданных ими учреждений, возможная к взысканию, по состоянию на последнюю отчетную дату.</w:t>
      </w:r>
    </w:p>
    <w:p w:rsidR="00CC57AB" w:rsidRPr="002056FB" w:rsidRDefault="00EA465A" w:rsidP="00EA465A">
      <w:pPr>
        <w:ind w:firstLine="567"/>
        <w:jc w:val="both"/>
        <w:rPr>
          <w:sz w:val="28"/>
          <w:szCs w:val="28"/>
        </w:rPr>
      </w:pPr>
      <w:r w:rsidRPr="002056FB">
        <w:rPr>
          <w:sz w:val="28"/>
          <w:szCs w:val="28"/>
        </w:rPr>
        <w:t xml:space="preserve">8. </w:t>
      </w:r>
      <w:proofErr w:type="gramStart"/>
      <w:r w:rsidR="00CC57AB" w:rsidRPr="002056FB">
        <w:rPr>
          <w:sz w:val="28"/>
          <w:szCs w:val="28"/>
        </w:rPr>
        <w:t>Прогноз поступлений доходов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имуществу) (код бюджетной классификации – 117 1 14 02043 04 0000 410) (</w:t>
      </w:r>
      <w:r w:rsidR="00CC57AB" w:rsidRPr="002056FB">
        <w:rPr>
          <w:i/>
          <w:sz w:val="28"/>
          <w:szCs w:val="28"/>
        </w:rPr>
        <w:t>Ад</w:t>
      </w:r>
      <w:r w:rsidR="00CC57AB" w:rsidRPr="002056FB">
        <w:rPr>
          <w:sz w:val="28"/>
          <w:szCs w:val="28"/>
        </w:rPr>
        <w:t>), рассчитывается с применением метода прямого расчета по следующей формуле:</w:t>
      </w:r>
      <w:proofErr w:type="gramEnd"/>
    </w:p>
    <w:p w:rsidR="00CC57AB" w:rsidRPr="00924B56" w:rsidRDefault="00CC57AB" w:rsidP="00CC57AB">
      <w:pPr>
        <w:jc w:val="center"/>
        <w:rPr>
          <w:sz w:val="28"/>
          <w:szCs w:val="28"/>
        </w:rPr>
      </w:pPr>
      <w:r w:rsidRPr="00924B56">
        <w:rPr>
          <w:position w:val="-28"/>
          <w:sz w:val="28"/>
          <w:szCs w:val="28"/>
        </w:rPr>
        <w:object w:dxaOrig="1820" w:dyaOrig="680">
          <v:shape id="_x0000_i1031" type="#_x0000_t75" style="width:133.5pt;height:45pt" o:ole="">
            <v:imagedata r:id="rId20" o:title=""/>
          </v:shape>
          <o:OLEObject Type="Embed" ProgID="Equation.3" ShapeID="_x0000_i1031" DrawAspect="Content" ObjectID="_1544008242" r:id="rId21"/>
        </w:object>
      </w:r>
      <w:r w:rsidRPr="00924B56">
        <w:rPr>
          <w:sz w:val="28"/>
          <w:szCs w:val="28"/>
        </w:rPr>
        <w:t>,</w:t>
      </w:r>
    </w:p>
    <w:p w:rsidR="008E20C2" w:rsidRPr="00924B56" w:rsidRDefault="008E20C2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</w:t>
      </w:r>
      <w:r w:rsidR="00CC57AB" w:rsidRPr="00924B56">
        <w:rPr>
          <w:sz w:val="28"/>
          <w:szCs w:val="28"/>
        </w:rPr>
        <w:t>де</w:t>
      </w:r>
      <w:r w:rsidRPr="00924B56">
        <w:rPr>
          <w:sz w:val="28"/>
          <w:szCs w:val="28"/>
        </w:rPr>
        <w:t xml:space="preserve">: </w:t>
      </w:r>
    </w:p>
    <w:p w:rsidR="008E20C2" w:rsidRPr="00924B56" w:rsidRDefault="00CC57AB" w:rsidP="008E20C2">
      <w:pPr>
        <w:ind w:firstLine="709"/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>е  –</w:t>
      </w:r>
      <w:r w:rsidRPr="00924B56">
        <w:rPr>
          <w:sz w:val="28"/>
          <w:szCs w:val="28"/>
        </w:rPr>
        <w:t xml:space="preserve"> количество объектов, планируемых к приватизации в прогнозируемом периоде;</w:t>
      </w:r>
    </w:p>
    <w:p w:rsidR="008E20C2" w:rsidRPr="00924B56" w:rsidRDefault="00CC57AB" w:rsidP="008E20C2">
      <w:pPr>
        <w:ind w:firstLine="709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N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рыночная стоимость объектов, планируемых к приватизации в прогнозируемом периоде;</w:t>
      </w:r>
    </w:p>
    <w:p w:rsidR="00CC57AB" w:rsidRPr="00924B56" w:rsidRDefault="00CC57AB" w:rsidP="008E20C2">
      <w:pPr>
        <w:ind w:firstLine="709"/>
        <w:jc w:val="both"/>
        <w:rPr>
          <w:sz w:val="28"/>
          <w:szCs w:val="28"/>
        </w:rPr>
      </w:pPr>
      <w:proofErr w:type="spellStart"/>
      <w:r w:rsidRPr="00924B56">
        <w:rPr>
          <w:sz w:val="28"/>
          <w:szCs w:val="28"/>
        </w:rPr>
        <w:t>Вср</w:t>
      </w:r>
      <w:proofErr w:type="spellEnd"/>
      <w:r w:rsidRPr="00924B56">
        <w:rPr>
          <w:i/>
          <w:sz w:val="28"/>
          <w:szCs w:val="28"/>
        </w:rPr>
        <w:t xml:space="preserve">  –</w:t>
      </w:r>
      <w:r w:rsidRPr="00924B56">
        <w:rPr>
          <w:sz w:val="28"/>
          <w:szCs w:val="28"/>
        </w:rPr>
        <w:t xml:space="preserve"> средний уровень реализации, который рассчитывается по формуле:</w:t>
      </w:r>
    </w:p>
    <w:p w:rsidR="008E20C2" w:rsidRPr="00924B56" w:rsidRDefault="00CC57AB" w:rsidP="008E20C2">
      <w:pPr>
        <w:jc w:val="center"/>
        <w:rPr>
          <w:sz w:val="28"/>
          <w:szCs w:val="28"/>
        </w:rPr>
      </w:pPr>
      <w:r w:rsidRPr="00924B56">
        <w:rPr>
          <w:position w:val="-28"/>
          <w:sz w:val="28"/>
          <w:szCs w:val="28"/>
        </w:rPr>
        <w:object w:dxaOrig="1880" w:dyaOrig="680">
          <v:shape id="_x0000_i1032" type="#_x0000_t75" style="width:138pt;height:45pt" o:ole="">
            <v:imagedata r:id="rId22" o:title=""/>
          </v:shape>
          <o:OLEObject Type="Embed" ProgID="Equation.3" ShapeID="_x0000_i1032" DrawAspect="Content" ObjectID="_1544008243" r:id="rId23"/>
        </w:object>
      </w:r>
      <w:r w:rsidRPr="00924B56">
        <w:rPr>
          <w:sz w:val="28"/>
          <w:szCs w:val="28"/>
        </w:rPr>
        <w:t>,</w:t>
      </w:r>
    </w:p>
    <w:p w:rsidR="008E20C2" w:rsidRPr="00924B56" w:rsidRDefault="008E20C2" w:rsidP="008E20C2">
      <w:pPr>
        <w:jc w:val="center"/>
        <w:rPr>
          <w:sz w:val="28"/>
          <w:szCs w:val="28"/>
        </w:rPr>
      </w:pPr>
    </w:p>
    <w:p w:rsidR="008E20C2" w:rsidRPr="00924B56" w:rsidRDefault="00CC57AB" w:rsidP="008E20C2">
      <w:pPr>
        <w:ind w:firstLine="567"/>
        <w:jc w:val="both"/>
        <w:rPr>
          <w:sz w:val="28"/>
          <w:szCs w:val="28"/>
        </w:rPr>
      </w:pPr>
      <w:proofErr w:type="gramStart"/>
      <w:r w:rsidRPr="00924B56">
        <w:rPr>
          <w:i/>
          <w:sz w:val="28"/>
          <w:szCs w:val="28"/>
          <w:lang w:val="en-US"/>
        </w:rPr>
        <w:t>n</w:t>
      </w:r>
      <w:r w:rsidRPr="00924B56">
        <w:rPr>
          <w:i/>
          <w:sz w:val="28"/>
          <w:szCs w:val="28"/>
        </w:rPr>
        <w:t xml:space="preserve">  –</w:t>
      </w:r>
      <w:proofErr w:type="gramEnd"/>
      <w:r w:rsidRPr="00924B56">
        <w:rPr>
          <w:sz w:val="28"/>
          <w:szCs w:val="28"/>
        </w:rPr>
        <w:t xml:space="preserve"> количество периодов (не менее 3-х лет, предшествующих прогнозируемому);</w:t>
      </w:r>
    </w:p>
    <w:p w:rsidR="008E20C2" w:rsidRPr="00924B56" w:rsidRDefault="00CC57AB" w:rsidP="008E20C2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А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количество приватизированных объектов в периоде;</w:t>
      </w:r>
    </w:p>
    <w:p w:rsidR="00EA465A" w:rsidRPr="00924B56" w:rsidRDefault="00CC57AB" w:rsidP="008E20C2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М</w:t>
      </w:r>
      <w:r w:rsidRPr="00924B56">
        <w:rPr>
          <w:i/>
          <w:sz w:val="28"/>
          <w:szCs w:val="28"/>
        </w:rPr>
        <w:t xml:space="preserve"> –</w:t>
      </w:r>
      <w:r w:rsidRPr="00924B56">
        <w:rPr>
          <w:sz w:val="28"/>
          <w:szCs w:val="28"/>
        </w:rPr>
        <w:t xml:space="preserve"> количество объектов, запланированных к приватизации в периоде</w:t>
      </w:r>
      <w:r w:rsidR="008E20C2" w:rsidRPr="00924B56">
        <w:rPr>
          <w:sz w:val="28"/>
          <w:szCs w:val="28"/>
        </w:rPr>
        <w:t>.</w:t>
      </w:r>
    </w:p>
    <w:p w:rsidR="00CC57AB" w:rsidRPr="00924B56" w:rsidRDefault="00EA465A" w:rsidP="00EA465A">
      <w:pPr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9. </w:t>
      </w:r>
      <w:r w:rsidR="00CC57AB" w:rsidRPr="00924B56">
        <w:rPr>
          <w:sz w:val="28"/>
          <w:szCs w:val="28"/>
        </w:rPr>
        <w:t>Прогноз поступлений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(код бюджетной классификации – 117 1 11 05012 04 0000 120) (</w:t>
      </w:r>
      <w:r w:rsidR="00CC57AB" w:rsidRPr="00924B56">
        <w:rPr>
          <w:i/>
          <w:sz w:val="28"/>
          <w:szCs w:val="28"/>
          <w:lang w:val="en-US"/>
        </w:rPr>
        <w:t>Aap</w:t>
      </w:r>
      <w:r w:rsidR="00CC57AB" w:rsidRPr="00924B56">
        <w:rPr>
          <w:sz w:val="28"/>
          <w:szCs w:val="28"/>
        </w:rPr>
        <w:t>) рассчитывается с применением метода прямого расчета по следующей формуле:</w:t>
      </w:r>
    </w:p>
    <w:p w:rsidR="00CC57AB" w:rsidRPr="00924B56" w:rsidRDefault="00CC57AB" w:rsidP="00CC57AB">
      <w:pPr>
        <w:ind w:firstLine="851"/>
        <w:jc w:val="both"/>
        <w:rPr>
          <w:sz w:val="28"/>
          <w:szCs w:val="28"/>
        </w:rPr>
      </w:pPr>
    </w:p>
    <w:p w:rsidR="00CC57AB" w:rsidRPr="00924B56" w:rsidRDefault="000D24F5" w:rsidP="00CC57AB">
      <w:pPr>
        <w:jc w:val="center"/>
        <w:rPr>
          <w:sz w:val="28"/>
          <w:szCs w:val="28"/>
        </w:rPr>
      </w:pPr>
      <w:r w:rsidRPr="00924B56">
        <w:rPr>
          <w:position w:val="-28"/>
          <w:sz w:val="28"/>
          <w:szCs w:val="28"/>
        </w:rPr>
        <w:object w:dxaOrig="1700" w:dyaOrig="680">
          <v:shape id="_x0000_i1033" type="#_x0000_t75" style="width:125.25pt;height:45pt" o:ole="">
            <v:imagedata r:id="rId24" o:title=""/>
          </v:shape>
          <o:OLEObject Type="Embed" ProgID="Equation.3" ShapeID="_x0000_i1033" DrawAspect="Content" ObjectID="_1544008244" r:id="rId25"/>
        </w:object>
      </w:r>
      <w:r w:rsidR="00CC57AB" w:rsidRPr="00924B56">
        <w:rPr>
          <w:rFonts w:eastAsia="Times New Roman"/>
          <w:sz w:val="28"/>
          <w:szCs w:val="28"/>
        </w:rPr>
        <w:t xml:space="preserve"> мес.</w:t>
      </w:r>
      <w:r>
        <w:rPr>
          <w:rFonts w:eastAsia="Times New Roman"/>
          <w:sz w:val="28"/>
          <w:szCs w:val="28"/>
        </w:rPr>
        <w:t>)</w:t>
      </w:r>
      <w:r w:rsidRPr="000D24F5">
        <w:rPr>
          <w:sz w:val="28"/>
          <w:szCs w:val="28"/>
        </w:rPr>
        <w:t xml:space="preserve"> </w:t>
      </w:r>
      <w:r w:rsidRPr="008971AE">
        <w:rPr>
          <w:sz w:val="28"/>
          <w:szCs w:val="28"/>
        </w:rPr>
        <w:t xml:space="preserve">± Д + </w:t>
      </w:r>
      <w:proofErr w:type="gramStart"/>
      <w:r w:rsidRPr="008971AE">
        <w:rPr>
          <w:sz w:val="28"/>
          <w:szCs w:val="28"/>
        </w:rPr>
        <w:t>З</w:t>
      </w:r>
      <w:proofErr w:type="gramEnd"/>
      <w:r w:rsidR="00CC57AB" w:rsidRPr="00924B56">
        <w:rPr>
          <w:sz w:val="28"/>
          <w:szCs w:val="28"/>
        </w:rPr>
        <w:t>,</w:t>
      </w:r>
    </w:p>
    <w:p w:rsidR="008E20C2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где:</w:t>
      </w:r>
    </w:p>
    <w:p w:rsidR="008E20C2" w:rsidRPr="00924B56" w:rsidRDefault="00CC57AB" w:rsidP="008E20C2">
      <w:pPr>
        <w:ind w:firstLine="567"/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>е  –</w:t>
      </w:r>
      <w:r w:rsidRPr="00924B56">
        <w:rPr>
          <w:sz w:val="28"/>
          <w:szCs w:val="28"/>
        </w:rPr>
        <w:t xml:space="preserve"> количество договоров, заключенных с арендаторами;</w:t>
      </w:r>
    </w:p>
    <w:p w:rsidR="00E77FB8" w:rsidRDefault="00CC57AB" w:rsidP="00E77FB8">
      <w:pPr>
        <w:ind w:firstLine="567"/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>N –</w:t>
      </w:r>
      <w:r w:rsidRPr="00924B56">
        <w:rPr>
          <w:sz w:val="28"/>
          <w:szCs w:val="28"/>
        </w:rPr>
        <w:t xml:space="preserve"> размер арендной платы без НДС в месяц, установленный договором</w:t>
      </w:r>
      <w:r w:rsidR="000D24F5">
        <w:rPr>
          <w:sz w:val="28"/>
          <w:szCs w:val="28"/>
        </w:rPr>
        <w:t>;</w:t>
      </w:r>
    </w:p>
    <w:p w:rsidR="000D24F5" w:rsidRPr="00CF0562" w:rsidRDefault="000D24F5" w:rsidP="00E77FB8">
      <w:pPr>
        <w:ind w:firstLine="567"/>
        <w:jc w:val="both"/>
        <w:rPr>
          <w:sz w:val="28"/>
          <w:szCs w:val="28"/>
        </w:rPr>
      </w:pPr>
      <w:r w:rsidRPr="00CF0562">
        <w:rPr>
          <w:sz w:val="28"/>
          <w:szCs w:val="28"/>
        </w:rPr>
        <w:t>Д – увеличение или уменьшение поступлений в связи с выбытием (</w:t>
      </w:r>
      <w:r w:rsidR="00CD12D1">
        <w:rPr>
          <w:sz w:val="28"/>
          <w:szCs w:val="28"/>
        </w:rPr>
        <w:t>приватизацией</w:t>
      </w:r>
      <w:r w:rsidRPr="00CF0562">
        <w:rPr>
          <w:sz w:val="28"/>
          <w:szCs w:val="28"/>
        </w:rPr>
        <w:t xml:space="preserve">) </w:t>
      </w:r>
      <w:r w:rsidR="00CD12D1">
        <w:rPr>
          <w:sz w:val="28"/>
          <w:szCs w:val="28"/>
        </w:rPr>
        <w:t>земельных участков</w:t>
      </w:r>
      <w:proofErr w:type="gramStart"/>
      <w:r w:rsidR="00CD12D1">
        <w:rPr>
          <w:sz w:val="28"/>
          <w:szCs w:val="28"/>
        </w:rPr>
        <w:t xml:space="preserve"> </w:t>
      </w:r>
      <w:r w:rsidRPr="00CF0562">
        <w:rPr>
          <w:sz w:val="28"/>
          <w:szCs w:val="28"/>
        </w:rPr>
        <w:t>;</w:t>
      </w:r>
      <w:proofErr w:type="gramEnd"/>
    </w:p>
    <w:p w:rsidR="000D24F5" w:rsidRPr="00CF0562" w:rsidRDefault="000D24F5" w:rsidP="000D24F5">
      <w:pPr>
        <w:widowControl/>
        <w:ind w:firstLine="709"/>
        <w:jc w:val="both"/>
        <w:rPr>
          <w:sz w:val="28"/>
          <w:szCs w:val="28"/>
        </w:rPr>
      </w:pPr>
      <w:proofErr w:type="gramStart"/>
      <w:r w:rsidRPr="00CF0562">
        <w:rPr>
          <w:sz w:val="28"/>
          <w:szCs w:val="28"/>
        </w:rPr>
        <w:lastRenderedPageBreak/>
        <w:t>З</w:t>
      </w:r>
      <w:proofErr w:type="gramEnd"/>
      <w:r w:rsidRPr="00CF0562">
        <w:rPr>
          <w:sz w:val="28"/>
          <w:szCs w:val="28"/>
        </w:rPr>
        <w:t xml:space="preserve"> - сумма задолженности по арендной плате от </w:t>
      </w:r>
      <w:r w:rsidR="00CD12D1">
        <w:rPr>
          <w:sz w:val="28"/>
          <w:szCs w:val="28"/>
        </w:rPr>
        <w:t>сдачи в</w:t>
      </w:r>
      <w:r w:rsidR="00CD12D1" w:rsidRPr="00924B56">
        <w:rPr>
          <w:sz w:val="28"/>
          <w:szCs w:val="28"/>
        </w:rPr>
        <w:t xml:space="preserve"> аренд</w:t>
      </w:r>
      <w:r w:rsidR="00CD12D1">
        <w:rPr>
          <w:sz w:val="28"/>
          <w:szCs w:val="28"/>
        </w:rPr>
        <w:t>у земельных участков</w:t>
      </w:r>
      <w:r w:rsidRPr="00CF0562">
        <w:rPr>
          <w:sz w:val="28"/>
          <w:szCs w:val="28"/>
        </w:rPr>
        <w:t>, находящ</w:t>
      </w:r>
      <w:r w:rsidR="00CD12D1">
        <w:rPr>
          <w:sz w:val="28"/>
          <w:szCs w:val="28"/>
        </w:rPr>
        <w:t>их</w:t>
      </w:r>
      <w:r w:rsidRPr="00CF0562">
        <w:rPr>
          <w:sz w:val="28"/>
          <w:szCs w:val="28"/>
        </w:rPr>
        <w:t xml:space="preserve">ся в </w:t>
      </w:r>
      <w:r w:rsidR="00CD12D1">
        <w:rPr>
          <w:sz w:val="28"/>
          <w:szCs w:val="28"/>
        </w:rPr>
        <w:t>государственной собственности</w:t>
      </w:r>
      <w:r w:rsidRPr="00CF0562">
        <w:rPr>
          <w:sz w:val="28"/>
          <w:szCs w:val="28"/>
        </w:rPr>
        <w:t>, возможная к взысканию, по состоянию на последнюю отчетную дату.</w:t>
      </w:r>
    </w:p>
    <w:p w:rsidR="00CC57AB" w:rsidRPr="0006487B" w:rsidRDefault="009059FD" w:rsidP="00EA465A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465A" w:rsidRPr="0006487B">
        <w:rPr>
          <w:sz w:val="28"/>
          <w:szCs w:val="28"/>
        </w:rPr>
        <w:t xml:space="preserve">. </w:t>
      </w:r>
      <w:r w:rsidR="00CC57AB" w:rsidRPr="0006487B">
        <w:rPr>
          <w:sz w:val="28"/>
          <w:szCs w:val="28"/>
        </w:rPr>
        <w:t>Прогноз поступлений доходов от продажи земельных участков, государственная собственность на которые не разграничена и которые расположены в границах городских округов (код бюджетной классификации – 117 1 14 06012 04 0000 430) (</w:t>
      </w:r>
      <w:r w:rsidR="00CC57AB" w:rsidRPr="0006487B">
        <w:rPr>
          <w:i/>
          <w:sz w:val="28"/>
          <w:szCs w:val="28"/>
          <w:lang w:val="en-US"/>
        </w:rPr>
        <w:t>Azp</w:t>
      </w:r>
      <w:r w:rsidR="00CC57AB" w:rsidRPr="0006487B">
        <w:rPr>
          <w:sz w:val="28"/>
          <w:szCs w:val="28"/>
        </w:rPr>
        <w:t>) рассчитывается с применением метода прямого расчета по следующей формуле:</w:t>
      </w:r>
    </w:p>
    <w:p w:rsidR="00CC57AB" w:rsidRPr="008971AE" w:rsidRDefault="00CC57AB" w:rsidP="00CC57AB">
      <w:pPr>
        <w:pStyle w:val="a3"/>
        <w:ind w:left="0" w:firstLine="720"/>
        <w:jc w:val="both"/>
        <w:rPr>
          <w:strike/>
          <w:sz w:val="28"/>
          <w:szCs w:val="28"/>
          <w:lang w:val="ru-RU"/>
        </w:rPr>
      </w:pPr>
    </w:p>
    <w:p w:rsidR="00CC57AB" w:rsidRPr="00924B56" w:rsidRDefault="00CC57AB" w:rsidP="00CC57AB">
      <w:pPr>
        <w:pStyle w:val="a3"/>
        <w:ind w:left="0" w:firstLine="720"/>
        <w:jc w:val="both"/>
        <w:rPr>
          <w:sz w:val="28"/>
          <w:szCs w:val="28"/>
          <w:lang w:val="ru-RU"/>
        </w:rPr>
      </w:pPr>
    </w:p>
    <w:p w:rsidR="00CC57AB" w:rsidRPr="00924B56" w:rsidRDefault="0040040D" w:rsidP="00CC57AB">
      <w:pPr>
        <w:pStyle w:val="a3"/>
        <w:ind w:left="851"/>
        <w:jc w:val="center"/>
        <w:rPr>
          <w:sz w:val="28"/>
          <w:szCs w:val="28"/>
          <w:lang w:val="ru-RU"/>
        </w:rPr>
      </w:pPr>
      <w:r w:rsidRPr="00924B56">
        <w:rPr>
          <w:sz w:val="28"/>
          <w:szCs w:val="28"/>
        </w:rPr>
        <w:fldChar w:fldCharType="begin"/>
      </w:r>
      <w:r w:rsidR="00CC57AB" w:rsidRPr="00924B56">
        <w:rPr>
          <w:sz w:val="28"/>
          <w:szCs w:val="28"/>
          <w:lang w:val="ru-RU"/>
        </w:rPr>
        <w:instrText xml:space="preserve"> </w:instrText>
      </w:r>
      <w:r w:rsidR="00CC57AB" w:rsidRPr="00924B56">
        <w:rPr>
          <w:sz w:val="28"/>
          <w:szCs w:val="28"/>
        </w:rPr>
        <w:instrText>QUOTE</w:instrText>
      </w:r>
      <w:r w:rsidR="00CC57AB" w:rsidRPr="00924B56">
        <w:rPr>
          <w:sz w:val="28"/>
          <w:szCs w:val="28"/>
          <w:lang w:val="ru-RU"/>
        </w:rPr>
        <w:instrText xml:space="preserve"> </w:instrText>
      </w:r>
      <m:oMath>
        <m:r>
          <w:rPr>
            <w:rFonts w:ascii="Cambria Math" w:hAnsi="Cambria Math"/>
            <w:sz w:val="28"/>
            <w:szCs w:val="28"/>
          </w:rPr>
          <m:t>Azp</m:t>
        </m:r>
        <m:r>
          <w:rPr>
            <w:rFonts w:asci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/>
            <w:sz w:val="28"/>
            <w:szCs w:val="28"/>
            <w:lang w:val="ru-RU"/>
          </w:rPr>
          <m:t>×</m:t>
        </m:r>
        <m:r>
          <w:rPr>
            <w:rFonts w:ascii="Cambria Math" w:hAnsi="Cambria Math"/>
            <w:sz w:val="28"/>
            <w:szCs w:val="28"/>
          </w:rPr>
          <m:t>di</m:t>
        </m:r>
        <m:r>
          <w:rPr>
            <w:rFonts w:ascii="Cambria Math"/>
            <w:sz w:val="28"/>
            <w:szCs w:val="28"/>
            <w:lang w:val="ru-RU"/>
          </w:rPr>
          <m:t>×</m:t>
        </m:r>
        <m:r>
          <w:rPr>
            <w:rFonts w:ascii="Cambria Math"/>
            <w:sz w:val="28"/>
            <w:szCs w:val="28"/>
            <w:lang w:val="ru-RU"/>
          </w:rPr>
          <m:t>12</m:t>
        </m:r>
      </m:oMath>
      <w:r w:rsidR="00CC57AB" w:rsidRPr="00924B56">
        <w:rPr>
          <w:sz w:val="28"/>
          <w:szCs w:val="28"/>
          <w:lang w:val="ru-RU"/>
        </w:rPr>
        <w:instrText xml:space="preserve"> </w:instrText>
      </w:r>
      <w:r w:rsidRPr="00924B56">
        <w:rPr>
          <w:sz w:val="28"/>
          <w:szCs w:val="28"/>
        </w:rPr>
        <w:fldChar w:fldCharType="separate"/>
      </w:r>
      <w:r w:rsidR="00CC57AB" w:rsidRPr="00924B56">
        <w:rPr>
          <w:position w:val="-12"/>
          <w:sz w:val="28"/>
          <w:szCs w:val="28"/>
        </w:rPr>
        <w:object w:dxaOrig="1400" w:dyaOrig="360">
          <v:shape id="_x0000_i1034" type="#_x0000_t75" style="width:102.75pt;height:24pt" o:ole="">
            <v:imagedata r:id="rId26" o:title=""/>
          </v:shape>
          <o:OLEObject Type="Embed" ProgID="Equation.3" ShapeID="_x0000_i1034" DrawAspect="Content" ObjectID="_1544008245" r:id="rId27"/>
        </w:object>
      </w:r>
      <w:r w:rsidRPr="00924B56">
        <w:rPr>
          <w:sz w:val="28"/>
          <w:szCs w:val="28"/>
        </w:rPr>
        <w:fldChar w:fldCharType="end"/>
      </w:r>
      <w:r w:rsidR="00CC57AB" w:rsidRPr="00924B56">
        <w:rPr>
          <w:sz w:val="28"/>
          <w:szCs w:val="28"/>
          <w:lang w:val="ru-RU"/>
        </w:rPr>
        <w:t>,</w:t>
      </w:r>
    </w:p>
    <w:p w:rsidR="00CC57AB" w:rsidRPr="00924B56" w:rsidRDefault="00CC57AB" w:rsidP="00CC57AB">
      <w:pPr>
        <w:pStyle w:val="a3"/>
        <w:ind w:left="851"/>
        <w:jc w:val="both"/>
        <w:rPr>
          <w:sz w:val="28"/>
          <w:szCs w:val="28"/>
          <w:lang w:val="ru-RU"/>
        </w:rPr>
      </w:pPr>
    </w:p>
    <w:p w:rsidR="00CC57AB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>где:</w:t>
      </w:r>
    </w:p>
    <w:p w:rsidR="00CC57AB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i/>
          <w:sz w:val="28"/>
          <w:szCs w:val="28"/>
        </w:rPr>
        <w:tab/>
      </w:r>
      <w:proofErr w:type="spellStart"/>
      <w:proofErr w:type="gramStart"/>
      <w:r w:rsidRPr="00924B56">
        <w:rPr>
          <w:i/>
          <w:sz w:val="28"/>
          <w:szCs w:val="28"/>
          <w:lang w:val="en-US"/>
        </w:rPr>
        <w:t>Kzu</w:t>
      </w:r>
      <w:proofErr w:type="spellEnd"/>
      <w:r w:rsidRPr="00924B56">
        <w:rPr>
          <w:i/>
          <w:sz w:val="28"/>
          <w:szCs w:val="28"/>
        </w:rPr>
        <w:t xml:space="preserve">  </w:t>
      </w:r>
      <w:r w:rsidRPr="00924B56">
        <w:rPr>
          <w:sz w:val="28"/>
          <w:szCs w:val="28"/>
        </w:rPr>
        <w:t>-</w:t>
      </w:r>
      <w:proofErr w:type="gramEnd"/>
      <w:r w:rsidRPr="00924B56">
        <w:rPr>
          <w:sz w:val="28"/>
          <w:szCs w:val="28"/>
        </w:rPr>
        <w:t xml:space="preserve">  количество земельных участков, находящихся в государственной собственности, продаваемых собственникам зданий, строений, сооружений, расположенных на этих земельных участках, планируемых к продаже в прогнозируемом периоде;</w:t>
      </w:r>
    </w:p>
    <w:p w:rsidR="00EA465A" w:rsidRPr="00924B56" w:rsidRDefault="00CC57AB" w:rsidP="00CC57AB">
      <w:pPr>
        <w:jc w:val="both"/>
        <w:rPr>
          <w:sz w:val="28"/>
          <w:szCs w:val="28"/>
        </w:rPr>
      </w:pPr>
      <w:r w:rsidRPr="00924B56">
        <w:rPr>
          <w:sz w:val="28"/>
          <w:szCs w:val="28"/>
        </w:rPr>
        <w:tab/>
      </w:r>
      <w:r w:rsidRPr="00924B56">
        <w:rPr>
          <w:i/>
          <w:sz w:val="28"/>
          <w:szCs w:val="28"/>
          <w:lang w:val="en-US"/>
        </w:rPr>
        <w:t>Z</w:t>
      </w:r>
      <w:r w:rsidRPr="00924B56">
        <w:rPr>
          <w:sz w:val="28"/>
          <w:szCs w:val="28"/>
        </w:rPr>
        <w:t xml:space="preserve"> -   </w:t>
      </w:r>
      <w:proofErr w:type="gramStart"/>
      <w:r w:rsidRPr="00924B56">
        <w:rPr>
          <w:sz w:val="28"/>
          <w:szCs w:val="28"/>
        </w:rPr>
        <w:t>выкупная</w:t>
      </w:r>
      <w:proofErr w:type="gramEnd"/>
      <w:r w:rsidRPr="00924B56">
        <w:rPr>
          <w:sz w:val="28"/>
          <w:szCs w:val="28"/>
        </w:rPr>
        <w:t xml:space="preserve"> цена соответствующих участков.</w:t>
      </w:r>
    </w:p>
    <w:p w:rsidR="00410A55" w:rsidRPr="00924B56" w:rsidRDefault="009059FD" w:rsidP="00410A55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10A55" w:rsidRPr="00924B56">
        <w:rPr>
          <w:sz w:val="28"/>
          <w:szCs w:val="28"/>
        </w:rPr>
        <w:t xml:space="preserve">. Прогнозирование прочих неналоговых доходов бюджетов </w:t>
      </w:r>
      <w:r w:rsidR="00F51914">
        <w:rPr>
          <w:sz w:val="28"/>
          <w:szCs w:val="28"/>
        </w:rPr>
        <w:t>городских округов</w:t>
      </w:r>
      <w:r w:rsidR="00410A55" w:rsidRPr="00924B56">
        <w:rPr>
          <w:sz w:val="28"/>
          <w:szCs w:val="28"/>
        </w:rPr>
        <w:t xml:space="preserve"> (поступление дебиторской задолженности прошлых лет) осуществляется методом прямого расчета исходя из прогнозируемого объема дебиторской задолженности по состоянию на 1 января очередного финансового года, подлежащей возврату в местный бюджет в очередном финансовом году.</w:t>
      </w:r>
    </w:p>
    <w:p w:rsidR="00924B56" w:rsidRPr="00115470" w:rsidRDefault="009059FD" w:rsidP="00924B56">
      <w:pPr>
        <w:widowControl/>
        <w:ind w:firstLine="567"/>
        <w:jc w:val="both"/>
        <w:rPr>
          <w:sz w:val="28"/>
          <w:szCs w:val="28"/>
        </w:rPr>
      </w:pPr>
      <w:r w:rsidRPr="00115470">
        <w:rPr>
          <w:sz w:val="28"/>
          <w:szCs w:val="28"/>
        </w:rPr>
        <w:t>12</w:t>
      </w:r>
      <w:r w:rsidR="00924B56" w:rsidRPr="00115470">
        <w:rPr>
          <w:sz w:val="28"/>
          <w:szCs w:val="28"/>
        </w:rPr>
        <w:t xml:space="preserve">. </w:t>
      </w:r>
      <w:proofErr w:type="gramStart"/>
      <w:r w:rsidR="00924B56" w:rsidRPr="00115470">
        <w:rPr>
          <w:sz w:val="28"/>
          <w:szCs w:val="28"/>
        </w:rPr>
        <w:t>Прогнозирование иных доходов бюджета, поступление которых не имеет постоянного характера, осуществляется с применением метода усреднения, на основании усредненных годовых объемов фактического поступления соответствующих доходов за предшествующие 5 лет.</w:t>
      </w:r>
      <w:proofErr w:type="gramEnd"/>
      <w:r w:rsidR="00924B56" w:rsidRPr="00115470">
        <w:rPr>
          <w:sz w:val="28"/>
          <w:szCs w:val="28"/>
        </w:rPr>
        <w:t xml:space="preserve"> В случае наличия задолженности на начало очередного финансового года в прогнозе поступлений учитывается ее взыскание (исходя из планируемых мероприятий по взысканию задолженности).</w:t>
      </w:r>
    </w:p>
    <w:p w:rsidR="00924B56" w:rsidRPr="00924B56" w:rsidRDefault="00924B56" w:rsidP="00924B56">
      <w:pPr>
        <w:widowControl/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>К доходам бюджета, поступление которых не имеет постоянного характера, относятся: доходы от возмещения ущерба при возникновении страховых случаев</w:t>
      </w:r>
    </w:p>
    <w:p w:rsidR="00924B56" w:rsidRPr="00924B56" w:rsidRDefault="00924B56" w:rsidP="00924B56">
      <w:pPr>
        <w:widowControl/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- по обязательному страхованию гражданской ответственности, когда </w:t>
      </w:r>
      <w:proofErr w:type="spellStart"/>
      <w:r w:rsidRPr="00924B56">
        <w:rPr>
          <w:sz w:val="28"/>
          <w:szCs w:val="28"/>
        </w:rPr>
        <w:t>выгодоприобретателями</w:t>
      </w:r>
      <w:proofErr w:type="spellEnd"/>
      <w:r w:rsidRPr="00924B56">
        <w:rPr>
          <w:sz w:val="28"/>
          <w:szCs w:val="28"/>
        </w:rPr>
        <w:t xml:space="preserve"> выступают получатели средств бюджетов </w:t>
      </w:r>
      <w:r w:rsidR="00F51914">
        <w:rPr>
          <w:sz w:val="28"/>
          <w:szCs w:val="28"/>
        </w:rPr>
        <w:t>городских округов</w:t>
      </w:r>
      <w:r w:rsidRPr="00924B56">
        <w:rPr>
          <w:sz w:val="28"/>
          <w:szCs w:val="28"/>
        </w:rPr>
        <w:t>;</w:t>
      </w:r>
    </w:p>
    <w:p w:rsidR="00924B56" w:rsidRPr="00924B56" w:rsidRDefault="00924B56" w:rsidP="00924B56">
      <w:pPr>
        <w:widowControl/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- доходы от возмещения ущерба при возникновении иных страховых случаев, когда </w:t>
      </w:r>
      <w:proofErr w:type="spellStart"/>
      <w:r w:rsidRPr="00924B56">
        <w:rPr>
          <w:sz w:val="28"/>
          <w:szCs w:val="28"/>
        </w:rPr>
        <w:t>выгодоприорбретателями</w:t>
      </w:r>
      <w:proofErr w:type="spellEnd"/>
      <w:r w:rsidRPr="00924B56">
        <w:rPr>
          <w:sz w:val="28"/>
          <w:szCs w:val="28"/>
        </w:rPr>
        <w:t xml:space="preserve"> выступают получатели средств бюджетов </w:t>
      </w:r>
      <w:r w:rsidR="00F51914">
        <w:rPr>
          <w:sz w:val="28"/>
          <w:szCs w:val="28"/>
        </w:rPr>
        <w:t>городских округов</w:t>
      </w:r>
      <w:r w:rsidRPr="00924B56">
        <w:rPr>
          <w:sz w:val="28"/>
          <w:szCs w:val="28"/>
        </w:rPr>
        <w:t>;</w:t>
      </w:r>
    </w:p>
    <w:p w:rsidR="00924B56" w:rsidRPr="00924B56" w:rsidRDefault="00924B56" w:rsidP="00924B56">
      <w:pPr>
        <w:widowControl/>
        <w:ind w:firstLine="567"/>
        <w:jc w:val="both"/>
        <w:rPr>
          <w:sz w:val="28"/>
          <w:szCs w:val="28"/>
        </w:rPr>
      </w:pPr>
      <w:r w:rsidRPr="00924B56">
        <w:rPr>
          <w:sz w:val="28"/>
          <w:szCs w:val="28"/>
        </w:rPr>
        <w:t xml:space="preserve">- прочие поступления от денежных взысканий (штрафов) и иных сумм в возмещение ущерба, зачисляемые в бюджеты </w:t>
      </w:r>
      <w:r w:rsidR="00F51914">
        <w:rPr>
          <w:sz w:val="28"/>
          <w:szCs w:val="28"/>
        </w:rPr>
        <w:t>городских округов</w:t>
      </w:r>
      <w:r w:rsidRPr="00924B56">
        <w:rPr>
          <w:sz w:val="28"/>
          <w:szCs w:val="28"/>
        </w:rPr>
        <w:t>.</w:t>
      </w:r>
    </w:p>
    <w:p w:rsidR="00187E99" w:rsidRDefault="009059FD" w:rsidP="006D791B">
      <w:pPr>
        <w:widowControl/>
        <w:ind w:firstLine="567"/>
        <w:jc w:val="both"/>
        <w:rPr>
          <w:sz w:val="28"/>
        </w:rPr>
      </w:pPr>
      <w:r>
        <w:rPr>
          <w:sz w:val="28"/>
          <w:szCs w:val="28"/>
        </w:rPr>
        <w:t>13</w:t>
      </w:r>
      <w:r w:rsidR="00924B56" w:rsidRPr="00924B56">
        <w:rPr>
          <w:sz w:val="28"/>
          <w:szCs w:val="28"/>
        </w:rPr>
        <w:t>. Прогнозирование Доходов бюджета на плановый период осуществляется аналогично прогнозированию доходов на очередной финансовый год с применением индексов-дефляторов и других показателей на плановый год, при этом в качестве базовых показателей принимаются показатели года, предшествующего планируемому.</w:t>
      </w:r>
    </w:p>
    <w:sectPr w:rsidR="00187E99" w:rsidSect="00AB392A">
      <w:pgSz w:w="11909" w:h="16834"/>
      <w:pgMar w:top="1134" w:right="567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A3" w:rsidRDefault="00F507A3" w:rsidP="000B314C">
      <w:r>
        <w:separator/>
      </w:r>
    </w:p>
  </w:endnote>
  <w:endnote w:type="continuationSeparator" w:id="0">
    <w:p w:rsidR="00F507A3" w:rsidRDefault="00F507A3" w:rsidP="000B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A3" w:rsidRDefault="00F507A3" w:rsidP="000B314C">
      <w:r>
        <w:separator/>
      </w:r>
    </w:p>
  </w:footnote>
  <w:footnote w:type="continuationSeparator" w:id="0">
    <w:p w:rsidR="00F507A3" w:rsidRDefault="00F507A3" w:rsidP="000B3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60CA9E"/>
    <w:lvl w:ilvl="0">
      <w:numFmt w:val="bullet"/>
      <w:lvlText w:val="*"/>
      <w:lvlJc w:val="left"/>
    </w:lvl>
  </w:abstractNum>
  <w:abstractNum w:abstractNumId="1">
    <w:nsid w:val="02977A93"/>
    <w:multiLevelType w:val="singleLevel"/>
    <w:tmpl w:val="43EC37A0"/>
    <w:lvl w:ilvl="0">
      <w:start w:val="4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>
    <w:nsid w:val="0461199A"/>
    <w:multiLevelType w:val="multilevel"/>
    <w:tmpl w:val="A76687E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05CE72B7"/>
    <w:multiLevelType w:val="hybridMultilevel"/>
    <w:tmpl w:val="B5F2882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02AE8"/>
    <w:multiLevelType w:val="singleLevel"/>
    <w:tmpl w:val="E0D010BC"/>
    <w:lvl w:ilvl="0">
      <w:start w:val="1"/>
      <w:numFmt w:val="decimal"/>
      <w:lvlText w:val="3.4.1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5">
    <w:nsid w:val="19615C83"/>
    <w:multiLevelType w:val="multilevel"/>
    <w:tmpl w:val="CD4A0AE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3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1D7A77A7"/>
    <w:multiLevelType w:val="multilevel"/>
    <w:tmpl w:val="4D32E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2B4015"/>
    <w:multiLevelType w:val="singleLevel"/>
    <w:tmpl w:val="92C28F58"/>
    <w:lvl w:ilvl="0">
      <w:start w:val="1"/>
      <w:numFmt w:val="decimal"/>
      <w:lvlText w:val="%1)"/>
      <w:legacy w:legacy="1" w:legacySpace="0" w:legacyIndent="932"/>
      <w:lvlJc w:val="left"/>
      <w:rPr>
        <w:rFonts w:ascii="Times New Roman" w:eastAsia="Times New Roman" w:hAnsi="Times New Roman" w:cs="Times New Roman"/>
      </w:rPr>
    </w:lvl>
  </w:abstractNum>
  <w:abstractNum w:abstractNumId="8">
    <w:nsid w:val="216E25A3"/>
    <w:multiLevelType w:val="multilevel"/>
    <w:tmpl w:val="1EE8129E"/>
    <w:lvl w:ilvl="0">
      <w:start w:val="1"/>
      <w:numFmt w:val="decimal"/>
      <w:lvlText w:val="%1."/>
      <w:lvlJc w:val="left"/>
      <w:pPr>
        <w:ind w:left="0" w:hanging="350"/>
      </w:pPr>
      <w:rPr>
        <w:rFonts w:ascii="Times New Roman" w:eastAsiaTheme="minorEastAsia" w:hAnsi="Times New Roman" w:cs="Times New Roman"/>
        <w:b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0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891" w:hanging="597"/>
      </w:pPr>
      <w:rPr>
        <w:rFonts w:hint="default"/>
      </w:rPr>
    </w:lvl>
    <w:lvl w:ilvl="3">
      <w:numFmt w:val="bullet"/>
      <w:lvlText w:val="•"/>
      <w:lvlJc w:val="left"/>
      <w:pPr>
        <w:ind w:left="2837" w:hanging="597"/>
      </w:pPr>
      <w:rPr>
        <w:rFonts w:hint="default"/>
      </w:rPr>
    </w:lvl>
    <w:lvl w:ilvl="4">
      <w:numFmt w:val="bullet"/>
      <w:lvlText w:val="•"/>
      <w:lvlJc w:val="left"/>
      <w:pPr>
        <w:ind w:left="3784" w:hanging="597"/>
      </w:pPr>
      <w:rPr>
        <w:rFonts w:hint="default"/>
      </w:rPr>
    </w:lvl>
    <w:lvl w:ilvl="5">
      <w:numFmt w:val="bullet"/>
      <w:lvlText w:val="•"/>
      <w:lvlJc w:val="left"/>
      <w:pPr>
        <w:ind w:left="4731" w:hanging="597"/>
      </w:pPr>
      <w:rPr>
        <w:rFonts w:hint="default"/>
      </w:rPr>
    </w:lvl>
    <w:lvl w:ilvl="6">
      <w:numFmt w:val="bullet"/>
      <w:lvlText w:val="•"/>
      <w:lvlJc w:val="left"/>
      <w:pPr>
        <w:ind w:left="5677" w:hanging="597"/>
      </w:pPr>
      <w:rPr>
        <w:rFonts w:hint="default"/>
      </w:rPr>
    </w:lvl>
    <w:lvl w:ilvl="7">
      <w:numFmt w:val="bullet"/>
      <w:lvlText w:val="•"/>
      <w:lvlJc w:val="left"/>
      <w:pPr>
        <w:ind w:left="6624" w:hanging="597"/>
      </w:pPr>
      <w:rPr>
        <w:rFonts w:hint="default"/>
      </w:rPr>
    </w:lvl>
    <w:lvl w:ilvl="8">
      <w:numFmt w:val="bullet"/>
      <w:lvlText w:val="•"/>
      <w:lvlJc w:val="left"/>
      <w:pPr>
        <w:ind w:left="7571" w:hanging="597"/>
      </w:pPr>
      <w:rPr>
        <w:rFonts w:hint="default"/>
      </w:rPr>
    </w:lvl>
  </w:abstractNum>
  <w:abstractNum w:abstractNumId="9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C4508A7"/>
    <w:multiLevelType w:val="singleLevel"/>
    <w:tmpl w:val="49521EF0"/>
    <w:lvl w:ilvl="0">
      <w:start w:val="4"/>
      <w:numFmt w:val="decimal"/>
      <w:lvlText w:val="3.4.2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12">
    <w:nsid w:val="2DE31862"/>
    <w:multiLevelType w:val="hybridMultilevel"/>
    <w:tmpl w:val="1264F7B0"/>
    <w:lvl w:ilvl="0" w:tplc="16A293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4432F04"/>
    <w:multiLevelType w:val="multilevel"/>
    <w:tmpl w:val="3B42BA0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4">
    <w:nsid w:val="36094321"/>
    <w:multiLevelType w:val="hybridMultilevel"/>
    <w:tmpl w:val="47DE63BE"/>
    <w:lvl w:ilvl="0" w:tplc="C62C4214">
      <w:start w:val="1"/>
      <w:numFmt w:val="decimal"/>
      <w:lvlText w:val="%1)"/>
      <w:lvlJc w:val="left"/>
      <w:pPr>
        <w:ind w:left="9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>
    <w:nsid w:val="3B2946B0"/>
    <w:multiLevelType w:val="hybridMultilevel"/>
    <w:tmpl w:val="CBFE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784D3C"/>
    <w:multiLevelType w:val="hybridMultilevel"/>
    <w:tmpl w:val="C346E5DC"/>
    <w:lvl w:ilvl="0" w:tplc="EAA2076A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41F64D04"/>
    <w:multiLevelType w:val="hybridMultilevel"/>
    <w:tmpl w:val="FD401800"/>
    <w:lvl w:ilvl="0" w:tplc="7D189F1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D5F0B"/>
    <w:multiLevelType w:val="hybridMultilevel"/>
    <w:tmpl w:val="E6DC37C0"/>
    <w:lvl w:ilvl="0" w:tplc="23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816CF"/>
    <w:multiLevelType w:val="multilevel"/>
    <w:tmpl w:val="8FC61F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AC57B8B"/>
    <w:multiLevelType w:val="hybridMultilevel"/>
    <w:tmpl w:val="A21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B5D33"/>
    <w:multiLevelType w:val="hybridMultilevel"/>
    <w:tmpl w:val="D1702FB4"/>
    <w:lvl w:ilvl="0" w:tplc="577A7D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D11034"/>
    <w:multiLevelType w:val="multilevel"/>
    <w:tmpl w:val="A95A655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4">
    <w:nsid w:val="66AF149E"/>
    <w:multiLevelType w:val="multilevel"/>
    <w:tmpl w:val="F918B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25">
    <w:nsid w:val="70803856"/>
    <w:multiLevelType w:val="multilevel"/>
    <w:tmpl w:val="423440A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9B261E8"/>
    <w:multiLevelType w:val="singleLevel"/>
    <w:tmpl w:val="82B61F6A"/>
    <w:lvl w:ilvl="0">
      <w:start w:val="4"/>
      <w:numFmt w:val="decimal"/>
      <w:lvlText w:val="3.4.3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11"/>
  </w:num>
  <w:num w:numId="16">
    <w:abstractNumId w:val="7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  <w:num w:numId="20">
    <w:abstractNumId w:val="24"/>
  </w:num>
  <w:num w:numId="21">
    <w:abstractNumId w:val="10"/>
  </w:num>
  <w:num w:numId="22">
    <w:abstractNumId w:val="5"/>
  </w:num>
  <w:num w:numId="23">
    <w:abstractNumId w:val="25"/>
  </w:num>
  <w:num w:numId="24">
    <w:abstractNumId w:val="19"/>
  </w:num>
  <w:num w:numId="25">
    <w:abstractNumId w:val="13"/>
  </w:num>
  <w:num w:numId="26">
    <w:abstractNumId w:val="3"/>
  </w:num>
  <w:num w:numId="27">
    <w:abstractNumId w:val="23"/>
  </w:num>
  <w:num w:numId="28">
    <w:abstractNumId w:val="2"/>
  </w:num>
  <w:num w:numId="29">
    <w:abstractNumId w:val="6"/>
  </w:num>
  <w:num w:numId="30">
    <w:abstractNumId w:val="14"/>
  </w:num>
  <w:num w:numId="31">
    <w:abstractNumId w:val="21"/>
  </w:num>
  <w:num w:numId="32">
    <w:abstractNumId w:val="22"/>
  </w:num>
  <w:num w:numId="33">
    <w:abstractNumId w:val="8"/>
  </w:num>
  <w:num w:numId="34">
    <w:abstractNumId w:val="15"/>
  </w:num>
  <w:num w:numId="35">
    <w:abstractNumId w:val="9"/>
  </w:num>
  <w:num w:numId="36">
    <w:abstractNumId w:val="20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2"/>
  </w:num>
  <w:num w:numId="40">
    <w:abstractNumId w:val="18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7A1"/>
    <w:rsid w:val="00004DF6"/>
    <w:rsid w:val="000245BE"/>
    <w:rsid w:val="00060FFC"/>
    <w:rsid w:val="00061E8C"/>
    <w:rsid w:val="00063B20"/>
    <w:rsid w:val="000642D4"/>
    <w:rsid w:val="0006487B"/>
    <w:rsid w:val="000903C3"/>
    <w:rsid w:val="00093B37"/>
    <w:rsid w:val="0009448E"/>
    <w:rsid w:val="000A070A"/>
    <w:rsid w:val="000A225E"/>
    <w:rsid w:val="000B2D3F"/>
    <w:rsid w:val="000B314C"/>
    <w:rsid w:val="000B4860"/>
    <w:rsid w:val="000B6682"/>
    <w:rsid w:val="000D24F5"/>
    <w:rsid w:val="000E0A9F"/>
    <w:rsid w:val="001043FD"/>
    <w:rsid w:val="00111D49"/>
    <w:rsid w:val="0011319E"/>
    <w:rsid w:val="00114528"/>
    <w:rsid w:val="00115470"/>
    <w:rsid w:val="00116F0D"/>
    <w:rsid w:val="001237B3"/>
    <w:rsid w:val="00126583"/>
    <w:rsid w:val="0013213C"/>
    <w:rsid w:val="001650C9"/>
    <w:rsid w:val="0017163F"/>
    <w:rsid w:val="00171D6D"/>
    <w:rsid w:val="00182EEB"/>
    <w:rsid w:val="001861F1"/>
    <w:rsid w:val="00187E99"/>
    <w:rsid w:val="00187F7B"/>
    <w:rsid w:val="00191687"/>
    <w:rsid w:val="0019345D"/>
    <w:rsid w:val="001A1DDE"/>
    <w:rsid w:val="001B7BAC"/>
    <w:rsid w:val="001C49A2"/>
    <w:rsid w:val="001C6598"/>
    <w:rsid w:val="001D25C3"/>
    <w:rsid w:val="002056FB"/>
    <w:rsid w:val="00205B51"/>
    <w:rsid w:val="00211B99"/>
    <w:rsid w:val="00234D86"/>
    <w:rsid w:val="0024621F"/>
    <w:rsid w:val="00260049"/>
    <w:rsid w:val="00285832"/>
    <w:rsid w:val="00290D8D"/>
    <w:rsid w:val="0029545E"/>
    <w:rsid w:val="002A037B"/>
    <w:rsid w:val="002A18B2"/>
    <w:rsid w:val="002A55DE"/>
    <w:rsid w:val="002B1BE5"/>
    <w:rsid w:val="002D3755"/>
    <w:rsid w:val="002F24AF"/>
    <w:rsid w:val="00322BB1"/>
    <w:rsid w:val="003235F7"/>
    <w:rsid w:val="00341AEE"/>
    <w:rsid w:val="003437DB"/>
    <w:rsid w:val="003666DA"/>
    <w:rsid w:val="003927CF"/>
    <w:rsid w:val="003975FB"/>
    <w:rsid w:val="003A20D6"/>
    <w:rsid w:val="003A2197"/>
    <w:rsid w:val="003F51A2"/>
    <w:rsid w:val="0040040D"/>
    <w:rsid w:val="0040186E"/>
    <w:rsid w:val="00410A55"/>
    <w:rsid w:val="00410C7E"/>
    <w:rsid w:val="004201EF"/>
    <w:rsid w:val="00446688"/>
    <w:rsid w:val="004B1F13"/>
    <w:rsid w:val="004B3388"/>
    <w:rsid w:val="00514FCD"/>
    <w:rsid w:val="00517262"/>
    <w:rsid w:val="00525440"/>
    <w:rsid w:val="00535680"/>
    <w:rsid w:val="00552356"/>
    <w:rsid w:val="00556090"/>
    <w:rsid w:val="00585287"/>
    <w:rsid w:val="00586B7D"/>
    <w:rsid w:val="00597FBF"/>
    <w:rsid w:val="005A0B4C"/>
    <w:rsid w:val="005A15AE"/>
    <w:rsid w:val="005A6759"/>
    <w:rsid w:val="005C012A"/>
    <w:rsid w:val="005C164E"/>
    <w:rsid w:val="005C7E3A"/>
    <w:rsid w:val="005D58CD"/>
    <w:rsid w:val="005E64E0"/>
    <w:rsid w:val="005F7DA2"/>
    <w:rsid w:val="00604547"/>
    <w:rsid w:val="00605DE1"/>
    <w:rsid w:val="00607B54"/>
    <w:rsid w:val="0062791B"/>
    <w:rsid w:val="00631034"/>
    <w:rsid w:val="0064067A"/>
    <w:rsid w:val="006630A2"/>
    <w:rsid w:val="00671706"/>
    <w:rsid w:val="00672A4F"/>
    <w:rsid w:val="00676EC3"/>
    <w:rsid w:val="006936E5"/>
    <w:rsid w:val="0069585D"/>
    <w:rsid w:val="006B1753"/>
    <w:rsid w:val="006B62E0"/>
    <w:rsid w:val="006C7E41"/>
    <w:rsid w:val="006D791B"/>
    <w:rsid w:val="006E06D4"/>
    <w:rsid w:val="006F4678"/>
    <w:rsid w:val="0070417E"/>
    <w:rsid w:val="00706748"/>
    <w:rsid w:val="007119A8"/>
    <w:rsid w:val="00745D41"/>
    <w:rsid w:val="0075233B"/>
    <w:rsid w:val="00784674"/>
    <w:rsid w:val="00792840"/>
    <w:rsid w:val="00793FB5"/>
    <w:rsid w:val="007E0F69"/>
    <w:rsid w:val="007E6BAD"/>
    <w:rsid w:val="00805803"/>
    <w:rsid w:val="00825815"/>
    <w:rsid w:val="00832E73"/>
    <w:rsid w:val="0085252C"/>
    <w:rsid w:val="008706BA"/>
    <w:rsid w:val="0087287D"/>
    <w:rsid w:val="00875D6D"/>
    <w:rsid w:val="008829E5"/>
    <w:rsid w:val="008971AE"/>
    <w:rsid w:val="008D7EFA"/>
    <w:rsid w:val="008E20C2"/>
    <w:rsid w:val="008E5BF6"/>
    <w:rsid w:val="009059FD"/>
    <w:rsid w:val="0092128D"/>
    <w:rsid w:val="00924B56"/>
    <w:rsid w:val="009476F4"/>
    <w:rsid w:val="00972DBA"/>
    <w:rsid w:val="00980B2F"/>
    <w:rsid w:val="00983276"/>
    <w:rsid w:val="009A0ADD"/>
    <w:rsid w:val="009A6407"/>
    <w:rsid w:val="009B70FB"/>
    <w:rsid w:val="009C10C0"/>
    <w:rsid w:val="009C6976"/>
    <w:rsid w:val="009D5136"/>
    <w:rsid w:val="00A064F1"/>
    <w:rsid w:val="00A4073A"/>
    <w:rsid w:val="00A421BB"/>
    <w:rsid w:val="00A4223B"/>
    <w:rsid w:val="00A61E66"/>
    <w:rsid w:val="00A65ABD"/>
    <w:rsid w:val="00A7437A"/>
    <w:rsid w:val="00A83526"/>
    <w:rsid w:val="00A861FA"/>
    <w:rsid w:val="00A907A1"/>
    <w:rsid w:val="00A978E4"/>
    <w:rsid w:val="00AB392A"/>
    <w:rsid w:val="00AB7287"/>
    <w:rsid w:val="00AC527A"/>
    <w:rsid w:val="00AE54D0"/>
    <w:rsid w:val="00AE566B"/>
    <w:rsid w:val="00AF335F"/>
    <w:rsid w:val="00B01A46"/>
    <w:rsid w:val="00B06E3E"/>
    <w:rsid w:val="00B13BDA"/>
    <w:rsid w:val="00B2092A"/>
    <w:rsid w:val="00B210A5"/>
    <w:rsid w:val="00B259CB"/>
    <w:rsid w:val="00B471F5"/>
    <w:rsid w:val="00B512B0"/>
    <w:rsid w:val="00B627A2"/>
    <w:rsid w:val="00B62E0F"/>
    <w:rsid w:val="00B71F37"/>
    <w:rsid w:val="00B73D0A"/>
    <w:rsid w:val="00B863D1"/>
    <w:rsid w:val="00B87DB4"/>
    <w:rsid w:val="00B97E97"/>
    <w:rsid w:val="00BA6398"/>
    <w:rsid w:val="00BC0B3F"/>
    <w:rsid w:val="00BD6224"/>
    <w:rsid w:val="00BD692F"/>
    <w:rsid w:val="00BE1564"/>
    <w:rsid w:val="00BE50C5"/>
    <w:rsid w:val="00C20CFA"/>
    <w:rsid w:val="00C431E5"/>
    <w:rsid w:val="00C57141"/>
    <w:rsid w:val="00C6054C"/>
    <w:rsid w:val="00C6079C"/>
    <w:rsid w:val="00C7333A"/>
    <w:rsid w:val="00C9444C"/>
    <w:rsid w:val="00CA558D"/>
    <w:rsid w:val="00CB68B5"/>
    <w:rsid w:val="00CB7506"/>
    <w:rsid w:val="00CC57AB"/>
    <w:rsid w:val="00CD12D1"/>
    <w:rsid w:val="00CD2ACE"/>
    <w:rsid w:val="00CE40EB"/>
    <w:rsid w:val="00CE532E"/>
    <w:rsid w:val="00CF0562"/>
    <w:rsid w:val="00D04608"/>
    <w:rsid w:val="00D22940"/>
    <w:rsid w:val="00D3511A"/>
    <w:rsid w:val="00D365B0"/>
    <w:rsid w:val="00D36A73"/>
    <w:rsid w:val="00D36D40"/>
    <w:rsid w:val="00D41145"/>
    <w:rsid w:val="00D55100"/>
    <w:rsid w:val="00D77411"/>
    <w:rsid w:val="00D82D3F"/>
    <w:rsid w:val="00D879B6"/>
    <w:rsid w:val="00D91EFB"/>
    <w:rsid w:val="00DB7CE5"/>
    <w:rsid w:val="00DC1880"/>
    <w:rsid w:val="00DC469D"/>
    <w:rsid w:val="00DC4768"/>
    <w:rsid w:val="00DE2958"/>
    <w:rsid w:val="00DE60EE"/>
    <w:rsid w:val="00DF6126"/>
    <w:rsid w:val="00DF7FCD"/>
    <w:rsid w:val="00E03B67"/>
    <w:rsid w:val="00E057C8"/>
    <w:rsid w:val="00E155B0"/>
    <w:rsid w:val="00E15CC5"/>
    <w:rsid w:val="00E1704A"/>
    <w:rsid w:val="00E254D1"/>
    <w:rsid w:val="00E33E01"/>
    <w:rsid w:val="00E51E5A"/>
    <w:rsid w:val="00E55A27"/>
    <w:rsid w:val="00E572D7"/>
    <w:rsid w:val="00E717D5"/>
    <w:rsid w:val="00E77FB8"/>
    <w:rsid w:val="00E87028"/>
    <w:rsid w:val="00E95CBC"/>
    <w:rsid w:val="00E96506"/>
    <w:rsid w:val="00EA465A"/>
    <w:rsid w:val="00EA7CF3"/>
    <w:rsid w:val="00EB25D8"/>
    <w:rsid w:val="00EC05B1"/>
    <w:rsid w:val="00ED27C2"/>
    <w:rsid w:val="00ED758A"/>
    <w:rsid w:val="00F00728"/>
    <w:rsid w:val="00F12E86"/>
    <w:rsid w:val="00F240DA"/>
    <w:rsid w:val="00F37696"/>
    <w:rsid w:val="00F409AA"/>
    <w:rsid w:val="00F41744"/>
    <w:rsid w:val="00F449C3"/>
    <w:rsid w:val="00F44E5F"/>
    <w:rsid w:val="00F507A3"/>
    <w:rsid w:val="00F51914"/>
    <w:rsid w:val="00F57EFC"/>
    <w:rsid w:val="00F60429"/>
    <w:rsid w:val="00F60684"/>
    <w:rsid w:val="00F741E4"/>
    <w:rsid w:val="00F74D57"/>
    <w:rsid w:val="00FA58A0"/>
    <w:rsid w:val="00FD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8706BA"/>
    <w:pPr>
      <w:keepNext/>
      <w:widowControl/>
      <w:autoSpaceDE/>
      <w:autoSpaceDN/>
      <w:adjustRightInd/>
      <w:outlineLvl w:val="3"/>
    </w:pPr>
    <w:rPr>
      <w:rFonts w:eastAsia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11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rsid w:val="00D77411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D77411"/>
  </w:style>
  <w:style w:type="paragraph" w:styleId="a5">
    <w:name w:val="Normal (Web)"/>
    <w:basedOn w:val="a"/>
    <w:uiPriority w:val="99"/>
    <w:rsid w:val="00D77411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6">
    <w:name w:val="Body Text"/>
    <w:basedOn w:val="a"/>
    <w:link w:val="a7"/>
    <w:rsid w:val="00D77411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D7741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774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8706BA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apple-converted-space">
    <w:name w:val="apple-converted-space"/>
    <w:basedOn w:val="a0"/>
    <w:rsid w:val="005C164E"/>
  </w:style>
  <w:style w:type="paragraph" w:styleId="a8">
    <w:name w:val="Balloon Text"/>
    <w:basedOn w:val="a"/>
    <w:link w:val="a9"/>
    <w:uiPriority w:val="99"/>
    <w:semiHidden/>
    <w:unhideWhenUsed/>
    <w:rsid w:val="00A40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73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BD62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D6224"/>
    <w:rPr>
      <w:rFonts w:ascii="Franklin Gothic Book" w:eastAsia="Franklin Gothic Book" w:hAnsi="Franklin Gothic Book" w:cs="Franklin Gothic Book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D6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D6224"/>
    <w:pPr>
      <w:shd w:val="clear" w:color="auto" w:fill="FFFFFF"/>
      <w:autoSpaceDE/>
      <w:autoSpaceDN/>
      <w:adjustRightInd/>
      <w:spacing w:after="780" w:line="230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D6224"/>
    <w:pPr>
      <w:shd w:val="clear" w:color="auto" w:fill="FFFFFF"/>
      <w:autoSpaceDE/>
      <w:autoSpaceDN/>
      <w:adjustRightInd/>
      <w:spacing w:before="420" w:after="60"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20">
    <w:name w:val="Основной текст (2)"/>
    <w:basedOn w:val="a"/>
    <w:link w:val="2"/>
    <w:rsid w:val="00BD6224"/>
    <w:pPr>
      <w:shd w:val="clear" w:color="auto" w:fill="FFFFFF"/>
      <w:autoSpaceDE/>
      <w:autoSpaceDN/>
      <w:adjustRightInd/>
      <w:spacing w:before="60" w:after="300" w:line="320" w:lineRule="exact"/>
      <w:ind w:hanging="480"/>
    </w:pPr>
    <w:rPr>
      <w:rFonts w:eastAsia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607B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7B54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607B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07B54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6B1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52356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rsid w:val="00AF3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">
    <w:name w:val="Block Text"/>
    <w:basedOn w:val="a"/>
    <w:rsid w:val="00AB392A"/>
    <w:pPr>
      <w:widowControl/>
      <w:autoSpaceDE/>
      <w:autoSpaceDN/>
      <w:adjustRightInd/>
      <w:ind w:left="709" w:right="-709"/>
      <w:jc w:val="both"/>
    </w:pPr>
    <w:rPr>
      <w:rFonts w:eastAsia="Times New Roman"/>
      <w:sz w:val="24"/>
    </w:rPr>
  </w:style>
  <w:style w:type="paragraph" w:styleId="af0">
    <w:name w:val="Plain Text"/>
    <w:basedOn w:val="a"/>
    <w:link w:val="af1"/>
    <w:rsid w:val="00AB392A"/>
    <w:pPr>
      <w:widowControl/>
      <w:adjustRightInd/>
    </w:pPr>
    <w:rPr>
      <w:rFonts w:ascii="Courier New" w:eastAsia="Times New Roman" w:hAnsi="Courier New" w:cs="Courier New"/>
    </w:rPr>
  </w:style>
  <w:style w:type="character" w:customStyle="1" w:styleId="af1">
    <w:name w:val="Текст Знак"/>
    <w:basedOn w:val="a0"/>
    <w:link w:val="af0"/>
    <w:rsid w:val="00AB392A"/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924B5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D09A36-4E63-4825-B1CD-6FB0CA20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cp:lastPrinted>2016-12-22T07:32:00Z</cp:lastPrinted>
  <dcterms:created xsi:type="dcterms:W3CDTF">2016-12-23T06:24:00Z</dcterms:created>
  <dcterms:modified xsi:type="dcterms:W3CDTF">2016-12-23T06:24:00Z</dcterms:modified>
</cp:coreProperties>
</file>