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75" w:rsidRDefault="00203175" w:rsidP="00203175">
      <w:pPr>
        <w:jc w:val="center"/>
      </w:pPr>
      <w:r>
        <w:rPr>
          <w:b/>
          <w:sz w:val="28"/>
          <w:szCs w:val="28"/>
        </w:rPr>
        <w:t>ПОСТАНОВЛЕНИЕ</w:t>
      </w:r>
    </w:p>
    <w:p w:rsidR="00203175" w:rsidRDefault="00203175" w:rsidP="00203175">
      <w:pPr>
        <w:tabs>
          <w:tab w:val="left" w:pos="4820"/>
        </w:tabs>
        <w:rPr>
          <w:sz w:val="28"/>
          <w:szCs w:val="28"/>
        </w:rPr>
      </w:pPr>
    </w:p>
    <w:p w:rsidR="00203175" w:rsidRDefault="00203175" w:rsidP="00203175">
      <w:pPr>
        <w:tabs>
          <w:tab w:val="left" w:pos="4820"/>
        </w:tabs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835"/>
        <w:gridCol w:w="3015"/>
        <w:gridCol w:w="3512"/>
      </w:tblGrid>
      <w:tr w:rsidR="00203175" w:rsidTr="00203175">
        <w:tc>
          <w:tcPr>
            <w:tcW w:w="2835" w:type="dxa"/>
            <w:shd w:val="clear" w:color="auto" w:fill="auto"/>
          </w:tcPr>
          <w:p w:rsidR="00203175" w:rsidRDefault="00203175" w:rsidP="007C4C1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11.12.2017</w:t>
            </w:r>
          </w:p>
        </w:tc>
        <w:tc>
          <w:tcPr>
            <w:tcW w:w="3015" w:type="dxa"/>
            <w:shd w:val="clear" w:color="auto" w:fill="auto"/>
          </w:tcPr>
          <w:p w:rsidR="00203175" w:rsidRDefault="00203175" w:rsidP="007C4C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  <w:shd w:val="clear" w:color="auto" w:fill="auto"/>
          </w:tcPr>
          <w:p w:rsidR="00203175" w:rsidRDefault="00203175" w:rsidP="00203175">
            <w:pPr>
              <w:jc w:val="right"/>
            </w:pPr>
            <w:r>
              <w:rPr>
                <w:sz w:val="28"/>
                <w:szCs w:val="28"/>
              </w:rPr>
              <w:t xml:space="preserve">             № 270</w:t>
            </w:r>
          </w:p>
        </w:tc>
      </w:tr>
    </w:tbl>
    <w:p w:rsidR="00203175" w:rsidRDefault="00203175" w:rsidP="00203175">
      <w:pPr>
        <w:spacing w:line="228" w:lineRule="auto"/>
        <w:rPr>
          <w:sz w:val="28"/>
          <w:szCs w:val="28"/>
        </w:rPr>
      </w:pPr>
    </w:p>
    <w:p w:rsidR="00203175" w:rsidRDefault="00203175" w:rsidP="00203175">
      <w:pPr>
        <w:spacing w:line="228" w:lineRule="auto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1541460759</wp:posOffset>
                </wp:positionV>
                <wp:extent cx="0" cy="605155"/>
                <wp:effectExtent l="9525" t="0" r="9525" b="-2147446818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155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1374.85pt" to="54pt,1214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" strokeweight=".26mm">
                <w10:wrap type="square"/>
              </v:line>
            </w:pict>
          </mc:Fallback>
        </mc:AlternateContent>
      </w:r>
    </w:p>
    <w:p w:rsidR="00203175" w:rsidRDefault="00203175" w:rsidP="00203175">
      <w:pPr>
        <w:pStyle w:val="ConsPlusTitle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Об организации и ведении гражданской обороны</w:t>
      </w:r>
    </w:p>
    <w:p w:rsidR="00203175" w:rsidRDefault="00203175" w:rsidP="00203175">
      <w:pPr>
        <w:pStyle w:val="ConsPlusTitle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</w:t>
      </w:r>
    </w:p>
    <w:p w:rsidR="00203175" w:rsidRDefault="00203175" w:rsidP="00203175">
      <w:pPr>
        <w:pStyle w:val="ConsPlusTitle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«город Шарыпово Красноярского края»</w:t>
      </w:r>
    </w:p>
    <w:p w:rsidR="00203175" w:rsidRDefault="00203175" w:rsidP="0020317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03175" w:rsidRDefault="00203175" w:rsidP="0020317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03175" w:rsidRDefault="00203175" w:rsidP="00203175">
      <w:pPr>
        <w:pStyle w:val="ConsPlusNormal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12.02.1998 № 28-ФЗ           «О гражданской обороне», Федеральным законом от 06.10.2003 №131-ФЗ «Об общих принципах организации местно самоуправления в Российской Федерации», постановлением Правительства Российской Федерации              от 26.11.2007 № 804 «Об утверждении Положения о гражданской обороне       в Российской Федерации», приказом МЧС России от 14.11.2008 № 687              «Об утверждении Положения об организации и ведении гражданской обороны в муниципальных образованиях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со статьёй 34 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Устава города Шарыпово, </w:t>
      </w:r>
      <w:r>
        <w:rPr>
          <w:rFonts w:ascii="Times New Roman" w:hAnsi="Times New Roman" w:cs="Times New Roman"/>
          <w:sz w:val="28"/>
          <w:szCs w:val="28"/>
        </w:rPr>
        <w:t>в целях обеспечения и выполнения мероприятий гражданской обороны в муниципальном образовании «город Шарыпово Красноярского края»,</w:t>
      </w:r>
    </w:p>
    <w:p w:rsidR="00203175" w:rsidRDefault="00203175" w:rsidP="0020317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 Положение об организации и ведении гражданской обороны в муниципальном образовании «город Шарыпово Красноярского края» согласно приложению к постановлению.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 Организовать ведение гражданской обороны в соответствии                с Положением об организации и ведении гражданской обороны в муниципальном образовании «город Шарыпово Красноярского края».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Назначить ответственным за планирование и проведение мероприятий по защите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на территории муниципального образования «город Шарыпово Красноярского края» главного специалиста по мобилизационной подготовке, ГО, ЧС и пожарной безопасности Безызвестных Г.Э.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4. Ответственному должностному лицу, указанному в п.3 настоящего постановления:</w:t>
      </w:r>
    </w:p>
    <w:p w:rsidR="00203175" w:rsidRDefault="00203175" w:rsidP="00203175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спланировать и осуществлять мероприятия по гражданской обороне согласно задачам, определенным Положением;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взаимодействие с территориальными органами федеральных органов исполнительной власти Красноярского края в решении задач по гражданской обороне на территории муниципального образования «город Шарыпово Красноярского края». 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критически-важных, потенциально-опасных, химически-опасных, отнесенным к категории по ГО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расположенных на территории муниципального образовании «город Шарыпово Красноярского края» разработать и утвердить положения об организации и ведении гражданской обороны.</w:t>
      </w:r>
      <w:proofErr w:type="gramEnd"/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6. Постановление от 17.05.2013 г. № 91 «Об организации и ведении гражданской обороны в муниципальном образовании города Шарыпово» признать утратившим силу.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на Первого заместителя главы города Шарыпово Гудкова Д.Е.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Главному специалисту по информационной работе Отдела спорта и молодёжной политики Администрации города Шарыпово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 муниципального образования «город Шарыпово Красноярского края» и опубликовать в средствах массовой информации города Шарыпово.</w:t>
      </w:r>
    </w:p>
    <w:p w:rsidR="00203175" w:rsidRDefault="00203175" w:rsidP="002031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9. Постановление вступает в силу в день, следующий за днем его официального опубликования.</w:t>
      </w:r>
    </w:p>
    <w:p w:rsidR="00203175" w:rsidRDefault="00203175" w:rsidP="00203175">
      <w:pPr>
        <w:pStyle w:val="ConsPlusNormal"/>
        <w:spacing w:before="114" w:after="114"/>
        <w:jc w:val="both"/>
      </w:pPr>
    </w:p>
    <w:p w:rsidR="00203175" w:rsidRDefault="00203175" w:rsidP="00203175">
      <w:pPr>
        <w:pStyle w:val="ConsPlusNormal"/>
      </w:pPr>
    </w:p>
    <w:p w:rsidR="00203175" w:rsidRDefault="00203175" w:rsidP="00203175">
      <w:pPr>
        <w:pStyle w:val="ConsPlusNormal"/>
        <w:spacing w:before="114" w:after="114"/>
        <w:jc w:val="both"/>
      </w:pPr>
    </w:p>
    <w:p w:rsidR="00203175" w:rsidRDefault="00203175" w:rsidP="0020317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203175" w:rsidRDefault="00203175" w:rsidP="00203175">
      <w:pPr>
        <w:pStyle w:val="ConsPlusNormal"/>
        <w:ind w:firstLine="0"/>
      </w:pPr>
    </w:p>
    <w:p w:rsidR="00203175" w:rsidRDefault="00203175" w:rsidP="00203175">
      <w:pPr>
        <w:pStyle w:val="ConsPlusNormal"/>
        <w:ind w:firstLine="0"/>
      </w:pPr>
    </w:p>
    <w:p w:rsidR="00203175" w:rsidRDefault="00203175" w:rsidP="001A5163">
      <w:pPr>
        <w:tabs>
          <w:tab w:val="right" w:pos="9356"/>
        </w:tabs>
        <w:autoSpaceDE w:val="0"/>
        <w:jc w:val="right"/>
      </w:pPr>
      <w:r>
        <w:rPr>
          <w:sz w:val="28"/>
          <w:szCs w:val="28"/>
        </w:rPr>
        <w:t>Приложение к постановлению</w:t>
      </w:r>
    </w:p>
    <w:p w:rsidR="00203175" w:rsidRDefault="00203175" w:rsidP="001A5163">
      <w:pPr>
        <w:tabs>
          <w:tab w:val="right" w:pos="9356"/>
        </w:tabs>
        <w:autoSpaceDE w:val="0"/>
        <w:jc w:val="right"/>
      </w:pPr>
      <w:r>
        <w:rPr>
          <w:sz w:val="28"/>
          <w:szCs w:val="28"/>
        </w:rPr>
        <w:t>Администрации города Шарыпово</w:t>
      </w:r>
    </w:p>
    <w:p w:rsidR="00203175" w:rsidRDefault="00203175" w:rsidP="001A5163">
      <w:pPr>
        <w:tabs>
          <w:tab w:val="right" w:pos="9356"/>
        </w:tabs>
        <w:autoSpaceDE w:val="0"/>
        <w:jc w:val="right"/>
      </w:pPr>
      <w:r>
        <w:rPr>
          <w:sz w:val="28"/>
          <w:szCs w:val="28"/>
        </w:rPr>
        <w:t xml:space="preserve">от 11.12.2017 г.  № 270 </w:t>
      </w:r>
    </w:p>
    <w:p w:rsidR="00203175" w:rsidRDefault="00203175" w:rsidP="00203175">
      <w:pPr>
        <w:tabs>
          <w:tab w:val="right" w:pos="4627"/>
        </w:tabs>
        <w:autoSpaceDE w:val="0"/>
        <w:rPr>
          <w:sz w:val="28"/>
          <w:szCs w:val="28"/>
        </w:rPr>
      </w:pPr>
    </w:p>
    <w:p w:rsidR="00203175" w:rsidRDefault="00203175" w:rsidP="002031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3175" w:rsidRDefault="00203175" w:rsidP="0020317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03175" w:rsidRDefault="00203175" w:rsidP="0020317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ОБ ОРГАНИЗАЦИИ И ВЕДЕНИИ ГРАЖДАНСКОЙ ОБОРОНЫ</w:t>
      </w:r>
    </w:p>
    <w:p w:rsidR="00203175" w:rsidRDefault="00203175" w:rsidP="0020317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</w:p>
    <w:p w:rsidR="00203175" w:rsidRDefault="00203175" w:rsidP="0020317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«ГОРОД ШАРЫПОВО КРАСНОЯРСКОГО КРАЯ»</w:t>
      </w:r>
    </w:p>
    <w:p w:rsidR="00203175" w:rsidRDefault="00203175" w:rsidP="00203175">
      <w:pPr>
        <w:autoSpaceDE w:val="0"/>
        <w:ind w:firstLine="540"/>
        <w:jc w:val="both"/>
        <w:rPr>
          <w:sz w:val="28"/>
          <w:szCs w:val="28"/>
        </w:rPr>
      </w:pP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разработано в соответствии с Федеральным законом от 12.02.1998 № 28-ФЗ «О гражданской обороне», Приказом МЧС РФ от 14.11.2008 № 687 «Об утверждении Положения об организации            и ведении гражданской обороны в муниципальных образованиях                     и организациях» с изменениями внесенными Приказом МЧС России № 601    от 18.11.2015 г. и определяет организацию и основные направления подготовки к ведению и ведения гражданской обороны, а также основные</w:t>
      </w:r>
      <w:proofErr w:type="gramEnd"/>
      <w:r>
        <w:rPr>
          <w:sz w:val="28"/>
          <w:szCs w:val="28"/>
        </w:rPr>
        <w:t xml:space="preserve"> мероприятия по гражданской обороне в муниципальном образовании «город Шарыпово Красноярского края» (далее – Муниципальном образовании).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2. Мероприятия по гражданской обороне организуются                               в Муниципальном образовании в рамках подготовки к ведению и ведения гражданской обороны в Муниципальном образовании.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Подготовка к ведению гражданской обороны заключается                     в заблаговременном выполнении мероприятий по подготовке к защите населения, материальных и культурных ценностей от опасностей, </w:t>
      </w:r>
      <w:r>
        <w:rPr>
          <w:sz w:val="28"/>
          <w:szCs w:val="28"/>
        </w:rPr>
        <w:lastRenderedPageBreak/>
        <w:t>возникающих при военных конфликтах или вследствие этих конфликтов,        а также при возникновении чрезвычайных ситуаций природного                      и техногенного характера и осуществляется на основании годовых                   и перспективных планов, предусматривающих основные мероприятия           по вопросам гражданской обороны, предупреждения и ликвидации чрезвычайных ситуаций (далее</w:t>
      </w:r>
      <w:proofErr w:type="gramEnd"/>
      <w:r>
        <w:rPr>
          <w:sz w:val="28"/>
          <w:szCs w:val="28"/>
        </w:rPr>
        <w:t xml:space="preserve"> – план основных мероприятий) Муниципального образования.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4. План основных мероприятий Муниципального образования на год разрабатывается органом местного самоуправления и согласовывается             с органом, уполномоченным решать задачи гражданской обороны и задачи по предупреждению и ликвидации чрезвычайных ситуаций по Красноярскому краю –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              с органами местного самоуправления, а организацией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203175" w:rsidRDefault="00203175" w:rsidP="00203175">
      <w:pPr>
        <w:autoSpaceDE w:val="0"/>
        <w:ind w:firstLine="737"/>
        <w:jc w:val="both"/>
      </w:pPr>
      <w:r>
        <w:rPr>
          <w:spacing w:val="2"/>
          <w:sz w:val="28"/>
          <w:szCs w:val="28"/>
          <w:highlight w:val="white"/>
        </w:rPr>
        <w:t>Планирование основных мероприятий по подготовке к ведению             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5.</w:t>
      </w:r>
      <w:r>
        <w:rPr>
          <w:rFonts w:ascii="Arial" w:hAnsi="Arial" w:cs="Arial"/>
          <w:color w:val="2D2D2D"/>
          <w:spacing w:val="2"/>
          <w:sz w:val="21"/>
          <w:szCs w:val="21"/>
          <w:highlight w:val="white"/>
        </w:rPr>
        <w:t xml:space="preserve"> </w:t>
      </w:r>
      <w:proofErr w:type="gramStart"/>
      <w:r>
        <w:rPr>
          <w:spacing w:val="2"/>
          <w:sz w:val="28"/>
          <w:szCs w:val="28"/>
          <w:highlight w:val="white"/>
        </w:rPr>
        <w:t>Подготовка к ведению гражданской обороны на муниципальном уровне и в организациях определяется положением об организации               и ведении гражданской обороны в Муниципальном образовании                     и заключается в планировании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203175" w:rsidRDefault="00203175" w:rsidP="00203175">
      <w:pPr>
        <w:autoSpaceDE w:val="0"/>
        <w:ind w:firstLine="737"/>
        <w:jc w:val="both"/>
      </w:pPr>
      <w:proofErr w:type="gramStart"/>
      <w:r>
        <w:rPr>
          <w:spacing w:val="2"/>
          <w:sz w:val="28"/>
          <w:szCs w:val="28"/>
          <w:highlight w:val="white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и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6. Планы гражданской обороны и защиты населения (планы гражданской обороны) определяют объем, организацию, порядок, способы и </w:t>
      </w:r>
      <w:r>
        <w:rPr>
          <w:sz w:val="28"/>
          <w:szCs w:val="28"/>
        </w:rPr>
        <w:lastRenderedPageBreak/>
        <w:t>сроки выполнения мероприятий по приведению гражданской обороны                      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7. Администрация города Шарыпово </w:t>
      </w:r>
      <w:proofErr w:type="gramStart"/>
      <w:r>
        <w:rPr>
          <w:sz w:val="28"/>
          <w:szCs w:val="28"/>
        </w:rPr>
        <w:t>в целях решения задач в области гражданской обороны в соответствии с полномочиями в области</w:t>
      </w:r>
      <w:proofErr w:type="gramEnd"/>
      <w:r>
        <w:rPr>
          <w:sz w:val="28"/>
          <w:szCs w:val="28"/>
        </w:rPr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8. По решению Администрации города Шарыпово могут создаваться спасательные службы (медицинская, инженерная, коммунальная, противопожарная, охраны общественного порядка, защиты животных            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                        в соответствующих положениях о спасательных службах.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В состав спасательной службы органа местного самоуправления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Вид и количество спасательных служб, создаваемых органом местного самоуправления, определяются на основании расчета объема и </w:t>
      </w:r>
      <w:proofErr w:type="gramStart"/>
      <w:r>
        <w:rPr>
          <w:sz w:val="28"/>
          <w:szCs w:val="28"/>
        </w:rPr>
        <w:t>характера</w:t>
      </w:r>
      <w:proofErr w:type="gramEnd"/>
      <w:r>
        <w:rPr>
          <w:sz w:val="28"/>
          <w:szCs w:val="28"/>
        </w:rPr>
        <w:t xml:space="preserve"> выполняемых в соответствии с планами гражданской обороны и защиты населения (планами гражданской обороны) задач.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Положение о спасательной службе Муниципального образования разрабатывается органом местного самоуправления, согласовывается              с руководителем соответствующей спасательной службы Красноярского края и утверждается руководителем органа местного самоуправления.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Методическое руководство созданием и обеспечением готовности сил     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 в муниципальных образованиях, а также контроль в этой области осуществляется Главным управлением МЧС России по Красноярскому краю.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9. Для планирования, подготовки и проведения эвакуационных мероприятий администрацией Муниципального образования заблаговременно в мирное время создаются эвакуационные комиссии. Эвакуационную комиссию возглавляет заместитель руководителя администрации района по земельно-имущественным вопросам.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lastRenderedPageBreak/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органа местного самоуправления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созданных ими сил гражданской обороны.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11. Руководство гражданской обороной на территории Муниципального образования осуществляется Главой города.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Глава города несет персональную ответственность за организацию и проведение мероприятий по гражданской обороне и защите населения (статья 11 Федерального закона от 12.02.1998 № 28-ФЗ).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12. Администрация Муниципального образования осуществляет комплектование (назначение) структурного подразделения (работников)       по гражданской обороне, разрабатывает и утверждает их функциональные обязанности и штатное расписание.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Руководители структурных подразделений (работники) по гражданской обороне подчиняются непосредственно руководителю Муниципального образования.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203175" w:rsidRDefault="00203175" w:rsidP="00203175">
      <w:pPr>
        <w:autoSpaceDE w:val="0"/>
        <w:ind w:firstLine="737"/>
        <w:jc w:val="both"/>
      </w:pPr>
      <w:proofErr w:type="gramStart"/>
      <w:r>
        <w:rPr>
          <w:spacing w:val="2"/>
          <w:sz w:val="28"/>
          <w:szCs w:val="28"/>
          <w:highlight w:val="white"/>
        </w:rPr>
        <w:t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                   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</w:t>
      </w:r>
      <w:proofErr w:type="gramEnd"/>
      <w:r>
        <w:rPr>
          <w:spacing w:val="2"/>
          <w:sz w:val="28"/>
          <w:szCs w:val="28"/>
          <w:highlight w:val="white"/>
        </w:rPr>
        <w:t xml:space="preserve"> в установленном порядке к категориям           по гражданской обороне.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Орган местного самоуправления представляет информацию в органы исполнительной власти Красноярского края и федеральный орган исполнительной власти, к сфере деятельности которого они относятся или в ведении которых находятся.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14.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             и Правительства Российской Федерации, нормативными правовыми актами МЧС России и настоящим Положением.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lastRenderedPageBreak/>
        <w:t xml:space="preserve">15. Орган местного самоуправления в целях решения задач в области гражданской обороны </w:t>
      </w:r>
      <w:proofErr w:type="gramStart"/>
      <w:r>
        <w:rPr>
          <w:sz w:val="28"/>
          <w:szCs w:val="28"/>
        </w:rPr>
        <w:t>планирует</w:t>
      </w:r>
      <w:proofErr w:type="gramEnd"/>
      <w:r>
        <w:rPr>
          <w:sz w:val="28"/>
          <w:szCs w:val="28"/>
        </w:rPr>
        <w:t xml:space="preserve"> и осуществляют следующие основные мероприятия: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15.1. По подготовке населения в области гражданской обороны: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разработка с учетом особенностей муниципальных образований             и на основе примерных программ, утвержденных органом исполнительной власти Красноярского края,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организация подготовки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подготовка личного состава формирований и служб муниципальных образований;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проведение учений и тренировок по гражданской обороне;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- организационно-методическое руководство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работников, личного состава формирований и служб, находящихся на территориях муниципальных образований;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создание, оснащение курсов гражданской обороны и учебно-консультационных пунктов по гражданской обороне и организация              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пропаганда знаний в области гражданской обороны.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15.2. По оповещению населения об опасностях, возникающих               при военных конфликтах или вследствие этих конфликтов, а также              при возникновении чрезвычайных ситуаций природного и техногенного характера: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установка специализированных технических средств оповещения           и информирования населения в местах массового пребывания людей;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сбор информации в области гражданской обороны и обмен ею.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15.3. По эвакуации населения, материальных и культурных ценностей      в безопасные районы:</w:t>
      </w:r>
    </w:p>
    <w:p w:rsidR="00203175" w:rsidRDefault="00203175" w:rsidP="00203175">
      <w:pPr>
        <w:autoSpaceDE w:val="0"/>
        <w:ind w:firstLine="737"/>
        <w:jc w:val="both"/>
      </w:pPr>
      <w:r>
        <w:rPr>
          <w:spacing w:val="2"/>
          <w:sz w:val="28"/>
          <w:szCs w:val="28"/>
          <w:highlight w:val="white"/>
        </w:rPr>
        <w:t xml:space="preserve">- организация планирования, подготовки и проведения мероприятий     по эвакуации населения, материальных и культурных ценностей                    в безопасные районы из зон возможных сильных разрушений, возможного радиоактивного и химического заражения (загрязнения), а также рассредоточение работников организаций, продолжающих свою </w:t>
      </w:r>
      <w:r>
        <w:rPr>
          <w:spacing w:val="2"/>
          <w:sz w:val="28"/>
          <w:szCs w:val="28"/>
          <w:highlight w:val="white"/>
        </w:rPr>
        <w:lastRenderedPageBreak/>
        <w:t>производственную деятельность в военное время, и работников организаций, обеспечивающих выполнение мероприятий по гражданской обороне;</w:t>
      </w:r>
    </w:p>
    <w:p w:rsidR="00203175" w:rsidRDefault="00203175" w:rsidP="00203175">
      <w:pPr>
        <w:autoSpaceDE w:val="0"/>
        <w:ind w:firstLine="737"/>
        <w:jc w:val="both"/>
      </w:pPr>
      <w:r>
        <w:rPr>
          <w:spacing w:val="2"/>
          <w:sz w:val="28"/>
          <w:szCs w:val="28"/>
          <w:highlight w:val="white"/>
        </w:rPr>
        <w:t>- подготовка безопасных районов для размещения населения, материальных и культурных ценностей, подлежащих эвакуации;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организация деятельности эвакуационных органов, а также подготовка их личного состава.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15.4. </w:t>
      </w:r>
      <w:r>
        <w:rPr>
          <w:spacing w:val="2"/>
          <w:sz w:val="28"/>
          <w:szCs w:val="28"/>
          <w:highlight w:val="white"/>
        </w:rPr>
        <w:t>По предоставлению населению средств индивидуальной                 и коллективной защиты</w:t>
      </w:r>
      <w:r>
        <w:rPr>
          <w:sz w:val="28"/>
          <w:szCs w:val="28"/>
        </w:rPr>
        <w:t>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поддержание в состоянии постоянной готовности к использованию       по предназначению и техническое обслуживание защитных сооружений гражданской обороны и их технических систем;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разработка планов наращивания инженерной защиты территорий;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приспособление в мирное время и при переводе гражданской обороны с мирного на военное время помещений, других сооружений для укрытия населения;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обеспечение выдачи населению средств индивидуальной защиты           и предоставления средств коллективной защиты в установленные сроки.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15.5. </w:t>
      </w:r>
      <w:proofErr w:type="gramStart"/>
      <w:r>
        <w:rPr>
          <w:sz w:val="28"/>
          <w:szCs w:val="28"/>
        </w:rPr>
        <w:t>По световой и другим видам маскировки:</w:t>
      </w:r>
      <w:proofErr w:type="gramEnd"/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определение перечня объектов, подлежащих маскировке;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203175" w:rsidRDefault="00203175" w:rsidP="00203175">
      <w:pPr>
        <w:autoSpaceDE w:val="0"/>
        <w:ind w:firstLine="737"/>
        <w:jc w:val="both"/>
      </w:pPr>
      <w:proofErr w:type="gramStart"/>
      <w:r>
        <w:rPr>
          <w:sz w:val="28"/>
          <w:szCs w:val="28"/>
        </w:rPr>
        <w:t>- создание и поддержание в состоянии постоянной готовности                  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проведение инженерно-технических мероприятий по уменьшению демаскирующих признаков территорий.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3175" w:rsidRDefault="00203175" w:rsidP="00203175">
      <w:pPr>
        <w:autoSpaceDE w:val="0"/>
        <w:ind w:firstLine="737"/>
        <w:jc w:val="both"/>
      </w:pPr>
      <w:r>
        <w:rPr>
          <w:spacing w:val="2"/>
          <w:sz w:val="28"/>
          <w:szCs w:val="28"/>
          <w:highlight w:val="white"/>
        </w:rPr>
        <w:t>- создание, оснащение и подготовка необходимых сил и сре</w:t>
      </w:r>
      <w:proofErr w:type="gramStart"/>
      <w:r>
        <w:rPr>
          <w:spacing w:val="2"/>
          <w:sz w:val="28"/>
          <w:szCs w:val="28"/>
          <w:highlight w:val="white"/>
        </w:rPr>
        <w:t>дств гр</w:t>
      </w:r>
      <w:proofErr w:type="gramEnd"/>
      <w:r>
        <w:rPr>
          <w:spacing w:val="2"/>
          <w:sz w:val="28"/>
          <w:szCs w:val="28"/>
          <w:highlight w:val="white"/>
        </w:rPr>
        <w:t>ажданской обороны для проведения аварийно-спасательных и других неотложных работ, а также планирование их действий;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поддержание в состоянии постоянной готовности                   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всестороннего обеспечения аварийно-спасательных /|и других неотложных работ.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lastRenderedPageBreak/>
        <w:t>15.7.</w:t>
      </w:r>
      <w:r>
        <w:rPr>
          <w:spacing w:val="2"/>
          <w:sz w:val="28"/>
          <w:szCs w:val="28"/>
          <w:highlight w:val="white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- планирование и организация основных видов </w:t>
      </w:r>
      <w:r>
        <w:rPr>
          <w:spacing w:val="2"/>
          <w:sz w:val="28"/>
          <w:szCs w:val="28"/>
          <w:highlight w:val="white"/>
        </w:rPr>
        <w:t xml:space="preserve">первоочередного </w:t>
      </w:r>
      <w:r>
        <w:rPr>
          <w:sz w:val="28"/>
          <w:szCs w:val="28"/>
        </w:rPr>
        <w:t>жизнеобеспечения населения;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поддержание в состоянии постоянной готовности                   к использованию по предназначению запасов материально-технических, продовольственных, медицинских и иных средств;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нормированное снабжение населения продовольственными                     и непродовольственными товарами;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предоставление населению коммунально-бытовых услуг;</w:t>
      </w:r>
    </w:p>
    <w:p w:rsidR="00203175" w:rsidRDefault="00203175" w:rsidP="00203175">
      <w:pPr>
        <w:autoSpaceDE w:val="0"/>
        <w:ind w:firstLine="737"/>
        <w:jc w:val="both"/>
      </w:pPr>
      <w:r>
        <w:rPr>
          <w:spacing w:val="2"/>
          <w:sz w:val="28"/>
          <w:szCs w:val="28"/>
          <w:highlight w:val="white"/>
        </w:rPr>
        <w:t>- проведение санитарно-гигиенических и противоэпидемических мероприятий среди пострадавшего населения;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проведение лечебно-эвакуационных мероприятий;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- развертывание необходимой лечебной базы в загородной зоне, организация ее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и водоснабжения;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оказание населению первой помощи;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определение численности населения, оставшегося без жилья;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размещение пострадавшего населения в домах отдыха, пансионатах      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предоставление населению информационно-психологической поддержки.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15.8. По борьбе с пожарами, возникшими при военных конфликтах или вследствие этих конфликтов: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  <w:highlight w:val="white"/>
        </w:rPr>
        <w:t>заблаговременное создание запасов химических реагентов для тушения пожаров.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- 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</w:t>
      </w:r>
      <w:r>
        <w:rPr>
          <w:sz w:val="28"/>
          <w:szCs w:val="28"/>
        </w:rPr>
        <w:lastRenderedPageBreak/>
        <w:t>подготовленных для решения задач по обнаружению и идентификации различных видов заражения (загрязнения);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оснащение сил охраны общественного порядка, подготовка их в области гражданской обороны;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осуществление пропускного режима и поддержание общественного порядка в очагах поражения;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обеспечение готовности коммунальных служб к работе в условиях военного времени, разработка планов их действий;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запасов оборудования и запасных частей для ремонта поврежденных систем газ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и водоснабжения</w:t>
      </w:r>
      <w:r>
        <w:rPr>
          <w:spacing w:val="2"/>
          <w:sz w:val="28"/>
          <w:szCs w:val="28"/>
          <w:highlight w:val="white"/>
        </w:rPr>
        <w:t>, водоотведения и канализации;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подготовка резерва мобильных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очистки, </w:t>
      </w:r>
      <w:bookmarkStart w:id="0" w:name="_GoBack"/>
      <w:r>
        <w:rPr>
          <w:sz w:val="28"/>
          <w:szCs w:val="28"/>
        </w:rPr>
        <w:t>опреснения и транспортировки воды;</w:t>
      </w:r>
    </w:p>
    <w:bookmarkEnd w:id="0"/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lastRenderedPageBreak/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организации коммунального снабжения населения.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15.13. По срочному захоронению трупов в военное время: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заблаговременное, в мирное время, определение мест возможных захоронений;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создание, подготовка и обеспечение готовности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оборудование мест погребения (захоронения) тел (останков) погибших;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организация санитарно-эпидемиологического надзора.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15.14. </w:t>
      </w:r>
      <w:r>
        <w:rPr>
          <w:spacing w:val="2"/>
          <w:sz w:val="28"/>
          <w:szCs w:val="28"/>
          <w:highlight w:val="white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и организация работы в мирное и военное время комиссий по вопросам повышения устойчивости функционирования объектов на территории муниципального образования;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рациональное размещение объектов и инфраструктуры, а также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планирование, подготовка и проведение аварийно-спасательных и других неотложных работ на объектах, продолжающих работу в военное время;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создание страхового фонда документации;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15.15. По вопросам обеспечения постоянной готовности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обороны: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 xml:space="preserve">- создание и оснащение сил гражданской обороны </w:t>
      </w:r>
      <w:proofErr w:type="gramStart"/>
      <w:r>
        <w:rPr>
          <w:sz w:val="28"/>
          <w:szCs w:val="28"/>
        </w:rPr>
        <w:t>современными</w:t>
      </w:r>
      <w:proofErr w:type="gramEnd"/>
      <w:r>
        <w:rPr>
          <w:sz w:val="28"/>
          <w:szCs w:val="28"/>
        </w:rPr>
        <w:t xml:space="preserve"> техникой и оборудованием;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lastRenderedPageBreak/>
        <w:t>- подготовка сил гражданской обороны к действиям, проведение учений и тренировок по гражданской обороне;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разработка и корректировка группировки сил гражданской обороны;</w:t>
      </w:r>
    </w:p>
    <w:p w:rsidR="00203175" w:rsidRDefault="00203175" w:rsidP="00203175">
      <w:pPr>
        <w:autoSpaceDE w:val="0"/>
        <w:ind w:firstLine="737"/>
        <w:jc w:val="both"/>
      </w:pPr>
      <w:r>
        <w:rPr>
          <w:sz w:val="28"/>
          <w:szCs w:val="28"/>
        </w:rPr>
        <w:t>- определение порядка взаимодействия и привлечения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обороны, а также всестороннее обеспечение их действий.</w:t>
      </w:r>
    </w:p>
    <w:p w:rsidR="00CB694B" w:rsidRDefault="00CB694B"/>
    <w:sectPr w:rsidR="00CB694B">
      <w:pgSz w:w="11906" w:h="16838"/>
      <w:pgMar w:top="709" w:right="881" w:bottom="1134" w:left="16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75"/>
    <w:rsid w:val="001A5163"/>
    <w:rsid w:val="00203175"/>
    <w:rsid w:val="00C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17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203175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17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203175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</cp:revision>
  <dcterms:created xsi:type="dcterms:W3CDTF">2017-12-12T10:01:00Z</dcterms:created>
  <dcterms:modified xsi:type="dcterms:W3CDTF">2017-12-13T02:59:00Z</dcterms:modified>
</cp:coreProperties>
</file>