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E10321" w:rsidRPr="00451625" w:rsidRDefault="00BD1F08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451625" w:rsidRPr="00451625">
        <w:rPr>
          <w:szCs w:val="28"/>
        </w:rPr>
        <w:t xml:space="preserve">          28.10.2014г. </w:t>
      </w:r>
      <w:r w:rsidR="00E10321" w:rsidRPr="00451625">
        <w:rPr>
          <w:szCs w:val="28"/>
        </w:rPr>
        <w:t xml:space="preserve">                                                           № </w:t>
      </w:r>
      <w:r w:rsidR="00451625" w:rsidRPr="00451625">
        <w:rPr>
          <w:szCs w:val="28"/>
        </w:rPr>
        <w:t xml:space="preserve"> 261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</w:t>
      </w:r>
      <w:r w:rsidR="0018663D">
        <w:rPr>
          <w:sz w:val="27"/>
          <w:szCs w:val="27"/>
        </w:rPr>
        <w:t xml:space="preserve">и дополнений </w:t>
      </w:r>
      <w:r w:rsidRPr="00BD6400">
        <w:rPr>
          <w:sz w:val="27"/>
          <w:szCs w:val="27"/>
        </w:rPr>
        <w:t xml:space="preserve">в постановление 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 235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программы</w:t>
      </w:r>
    </w:p>
    <w:p w:rsidR="00E10321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«Развитие культуры» на 2014-2016гг.» </w:t>
      </w:r>
    </w:p>
    <w:p w:rsidR="00E10321" w:rsidRPr="00BD6400" w:rsidRDefault="00A5446C" w:rsidP="00E10321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(в редакции от </w:t>
      </w:r>
      <w:r w:rsidR="007A70AD">
        <w:rPr>
          <w:sz w:val="27"/>
          <w:szCs w:val="27"/>
        </w:rPr>
        <w:t>21</w:t>
      </w:r>
      <w:r w:rsidR="00756A09">
        <w:rPr>
          <w:sz w:val="27"/>
          <w:szCs w:val="27"/>
        </w:rPr>
        <w:t>.10</w:t>
      </w:r>
      <w:r w:rsidR="00EA53BE">
        <w:rPr>
          <w:sz w:val="27"/>
          <w:szCs w:val="27"/>
        </w:rPr>
        <w:t xml:space="preserve">.2014г </w:t>
      </w:r>
      <w:r w:rsidR="003F7F22">
        <w:rPr>
          <w:sz w:val="27"/>
          <w:szCs w:val="27"/>
        </w:rPr>
        <w:t xml:space="preserve">№ </w:t>
      </w:r>
      <w:r w:rsidR="00756A09">
        <w:rPr>
          <w:sz w:val="27"/>
          <w:szCs w:val="27"/>
        </w:rPr>
        <w:t>256</w:t>
      </w:r>
      <w:r w:rsidR="00E10321">
        <w:rPr>
          <w:sz w:val="27"/>
          <w:szCs w:val="27"/>
        </w:rPr>
        <w:t>)</w:t>
      </w: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 w:rsidR="009E2859"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 w:rsidR="009E2859">
        <w:rPr>
          <w:sz w:val="27"/>
          <w:szCs w:val="27"/>
        </w:rPr>
        <w:t>»</w:t>
      </w:r>
      <w:r w:rsidRPr="00BD6400">
        <w:rPr>
          <w:sz w:val="27"/>
          <w:szCs w:val="27"/>
        </w:rPr>
        <w:t>,  руководствуясь ст.37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E10321" w:rsidRPr="00E10321" w:rsidRDefault="00BD1F08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711" o:spid="_x0000_s1029" style="position:absolute;left:0;text-align:left;margin-left:-2in;margin-top:25.75pt;width:9pt;height:51.2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E10321" w:rsidRPr="006E5CDF" w:rsidRDefault="00E10321" w:rsidP="00E103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E10321">
        <w:rPr>
          <w:sz w:val="27"/>
          <w:szCs w:val="27"/>
        </w:rPr>
        <w:t>1.</w:t>
      </w:r>
      <w:r w:rsidR="00E10321" w:rsidRPr="00BD6400">
        <w:rPr>
          <w:sz w:val="27"/>
          <w:szCs w:val="27"/>
        </w:rPr>
        <w:t xml:space="preserve">Внести изменения </w:t>
      </w:r>
      <w:r w:rsidR="0018663D">
        <w:rPr>
          <w:sz w:val="27"/>
          <w:szCs w:val="27"/>
        </w:rPr>
        <w:t xml:space="preserve">и дополнения </w:t>
      </w:r>
      <w:r w:rsidR="00E10321" w:rsidRPr="00BD6400">
        <w:rPr>
          <w:sz w:val="27"/>
          <w:szCs w:val="27"/>
        </w:rPr>
        <w:t xml:space="preserve">в постановление Администрации города Шарыпово от 03.10.2013 № 235 «Об утверждении муниципальной программы «Развитие </w:t>
      </w:r>
      <w:r w:rsidR="00E10321" w:rsidRPr="00E10321">
        <w:rPr>
          <w:sz w:val="27"/>
          <w:szCs w:val="27"/>
        </w:rPr>
        <w:t>культуры» на 2014-2016гг. следующие изменения</w:t>
      </w:r>
      <w:r w:rsidR="0018663D">
        <w:rPr>
          <w:sz w:val="27"/>
          <w:szCs w:val="27"/>
        </w:rPr>
        <w:t xml:space="preserve"> и дополнения</w:t>
      </w:r>
      <w:r w:rsidR="00E10321" w:rsidRPr="00E10321">
        <w:rPr>
          <w:sz w:val="27"/>
          <w:szCs w:val="27"/>
        </w:rPr>
        <w:t>:</w:t>
      </w:r>
    </w:p>
    <w:p w:rsidR="006B5EBA" w:rsidRDefault="00E10321" w:rsidP="00E10321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 w:rsidR="006B5EBA"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E10321" w:rsidRPr="009E20C2" w:rsidRDefault="009E20C2" w:rsidP="009E20C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6B5EBA" w:rsidRPr="009E20C2">
        <w:rPr>
          <w:sz w:val="27"/>
          <w:szCs w:val="27"/>
        </w:rPr>
        <w:t xml:space="preserve"> - </w:t>
      </w:r>
      <w:r w:rsidRPr="009E20C2">
        <w:rPr>
          <w:sz w:val="27"/>
          <w:szCs w:val="27"/>
        </w:rPr>
        <w:t>в строке 10 «Объемы и источники финансирования Программы» цифры «</w:t>
      </w:r>
      <w:r w:rsidR="0054195D">
        <w:rPr>
          <w:sz w:val="27"/>
          <w:szCs w:val="27"/>
        </w:rPr>
        <w:t>243172,21; 7031,80; 115487,41; 2970,00</w:t>
      </w:r>
      <w:r w:rsidR="00EA53BE">
        <w:rPr>
          <w:sz w:val="27"/>
          <w:szCs w:val="27"/>
        </w:rPr>
        <w:t xml:space="preserve">» </w:t>
      </w:r>
      <w:r w:rsidRPr="009E20C2">
        <w:rPr>
          <w:sz w:val="27"/>
          <w:szCs w:val="27"/>
        </w:rPr>
        <w:t>заменить цифрами «</w:t>
      </w:r>
      <w:r w:rsidR="0054195D">
        <w:rPr>
          <w:sz w:val="27"/>
          <w:szCs w:val="27"/>
        </w:rPr>
        <w:t>243</w:t>
      </w:r>
      <w:r w:rsidR="0092266B">
        <w:rPr>
          <w:sz w:val="27"/>
          <w:szCs w:val="27"/>
        </w:rPr>
        <w:t>966,41; 7826,00; 116281,61; 3764</w:t>
      </w:r>
      <w:r w:rsidR="0054195D">
        <w:rPr>
          <w:sz w:val="27"/>
          <w:szCs w:val="27"/>
        </w:rPr>
        <w:t>,20</w:t>
      </w:r>
      <w:r w:rsidRPr="009E20C2">
        <w:rPr>
          <w:sz w:val="27"/>
          <w:szCs w:val="27"/>
        </w:rPr>
        <w:t xml:space="preserve">» соответственно.  </w:t>
      </w:r>
    </w:p>
    <w:p w:rsidR="00E10321" w:rsidRPr="009E20C2" w:rsidRDefault="003D6508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>Приложение № 7</w:t>
      </w:r>
      <w:r w:rsidR="00E10321" w:rsidRPr="009E20C2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 w:rsidR="0022152C"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 w:rsidR="00EA53BE">
        <w:rPr>
          <w:sz w:val="27"/>
          <w:szCs w:val="27"/>
        </w:rPr>
        <w:t xml:space="preserve">го бюджета и краевого бюджета» </w:t>
      </w:r>
      <w:r w:rsidRPr="00E10321">
        <w:rPr>
          <w:sz w:val="27"/>
          <w:szCs w:val="27"/>
        </w:rPr>
        <w:t xml:space="preserve">изложить в новой редакции, согласно приложению № 2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 xml:space="preserve">В приложении № 9 к муниципальной программе «Развитие культуры» на 2014-2016 годы «Прогноз сводных показателей муниципальных заданий»: </w:t>
      </w:r>
    </w:p>
    <w:p w:rsidR="00E10321" w:rsidRDefault="00E10321" w:rsidP="00E1032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строке 2 «Показатель объема услуги (работы) Чи</w:t>
      </w:r>
      <w:r w:rsidR="003B433B">
        <w:rPr>
          <w:sz w:val="27"/>
          <w:szCs w:val="27"/>
        </w:rPr>
        <w:t>сло посещений» в столбце 9 цифру</w:t>
      </w:r>
      <w:r w:rsidRPr="00E10321">
        <w:rPr>
          <w:sz w:val="27"/>
          <w:szCs w:val="27"/>
        </w:rPr>
        <w:t xml:space="preserve"> «</w:t>
      </w:r>
      <w:r w:rsidR="0054195D">
        <w:rPr>
          <w:sz w:val="27"/>
          <w:szCs w:val="27"/>
        </w:rPr>
        <w:t>13348,14</w:t>
      </w:r>
      <w:r w:rsidRPr="00E10321">
        <w:rPr>
          <w:sz w:val="27"/>
          <w:szCs w:val="27"/>
        </w:rPr>
        <w:t>» заменить</w:t>
      </w:r>
      <w:r w:rsidR="00CF3CB1">
        <w:rPr>
          <w:sz w:val="27"/>
          <w:szCs w:val="27"/>
        </w:rPr>
        <w:t xml:space="preserve"> цифр</w:t>
      </w:r>
      <w:r w:rsidR="003B433B">
        <w:rPr>
          <w:sz w:val="27"/>
          <w:szCs w:val="27"/>
        </w:rPr>
        <w:t>ой</w:t>
      </w:r>
      <w:r w:rsidRPr="00E10321">
        <w:rPr>
          <w:sz w:val="27"/>
          <w:szCs w:val="27"/>
        </w:rPr>
        <w:t xml:space="preserve"> «</w:t>
      </w:r>
      <w:r w:rsidR="0054195D">
        <w:rPr>
          <w:sz w:val="27"/>
          <w:szCs w:val="27"/>
        </w:rPr>
        <w:t>131</w:t>
      </w:r>
      <w:r w:rsidR="00FC4268">
        <w:rPr>
          <w:sz w:val="27"/>
          <w:szCs w:val="27"/>
        </w:rPr>
        <w:t>48,14</w:t>
      </w:r>
      <w:r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DB6DD9" w:rsidRPr="005E5083" w:rsidRDefault="00FC4268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23717">
        <w:rPr>
          <w:sz w:val="27"/>
          <w:szCs w:val="27"/>
        </w:rPr>
        <w:t xml:space="preserve">   </w:t>
      </w:r>
      <w:r w:rsidR="00BA673E" w:rsidRPr="005E5083">
        <w:rPr>
          <w:sz w:val="27"/>
          <w:szCs w:val="27"/>
        </w:rPr>
        <w:t xml:space="preserve">1.5.   В паспорте подпрограммы 1 «Сохранение культурного наследия», в строке 9 «Объем и источники финансирования подпрограммы» </w:t>
      </w:r>
      <w:r w:rsidR="00DB6DD9" w:rsidRPr="005E5083">
        <w:rPr>
          <w:sz w:val="27"/>
          <w:szCs w:val="27"/>
        </w:rPr>
        <w:t>цифры «</w:t>
      </w:r>
      <w:r w:rsidR="0054195D">
        <w:rPr>
          <w:sz w:val="27"/>
          <w:szCs w:val="27"/>
        </w:rPr>
        <w:t>47489,51; 46395,81; 193,70; 15758,63; 14699,63; 159,00</w:t>
      </w:r>
      <w:r w:rsidR="00DB6DD9" w:rsidRPr="005E5083">
        <w:rPr>
          <w:sz w:val="27"/>
          <w:szCs w:val="27"/>
        </w:rPr>
        <w:t>» заменить цифрами «</w:t>
      </w:r>
      <w:r w:rsidR="0054195D">
        <w:rPr>
          <w:sz w:val="27"/>
          <w:szCs w:val="27"/>
        </w:rPr>
        <w:t>47498,31; 46396,51; 201,80; 15767,33; 14700,33; 167,00</w:t>
      </w:r>
      <w:r w:rsidR="00DB6DD9" w:rsidRPr="005E5083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DB6DD9" w:rsidRPr="005E5083">
        <w:rPr>
          <w:sz w:val="27"/>
          <w:szCs w:val="27"/>
        </w:rPr>
        <w:t>.</w:t>
      </w:r>
    </w:p>
    <w:p w:rsidR="0054195D" w:rsidRPr="005E5083" w:rsidRDefault="00CF3106" w:rsidP="0054195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1.6. </w:t>
      </w:r>
      <w:r w:rsidR="00304A32" w:rsidRPr="00CF3106">
        <w:rPr>
          <w:sz w:val="27"/>
          <w:szCs w:val="27"/>
        </w:rPr>
        <w:t xml:space="preserve"> </w:t>
      </w:r>
      <w:r w:rsidR="009B0668" w:rsidRPr="00CF3106">
        <w:rPr>
          <w:sz w:val="27"/>
          <w:szCs w:val="27"/>
        </w:rPr>
        <w:t>Раздел 2.7 подпрограммы 1</w:t>
      </w:r>
      <w:r w:rsidR="00BA673E" w:rsidRPr="00CF3106">
        <w:rPr>
          <w:sz w:val="27"/>
          <w:szCs w:val="27"/>
        </w:rPr>
        <w:t xml:space="preserve"> «Обеспечение финансовых, материальных и трудовых затрат (ресурсное обеспечение подпрограммы) с указанием источников финансирования» </w:t>
      </w:r>
      <w:r w:rsidR="00DC697F">
        <w:rPr>
          <w:sz w:val="27"/>
          <w:szCs w:val="27"/>
        </w:rPr>
        <w:t xml:space="preserve">цифры </w:t>
      </w:r>
      <w:r w:rsidR="0054195D" w:rsidRPr="005E5083">
        <w:rPr>
          <w:sz w:val="27"/>
          <w:szCs w:val="27"/>
        </w:rPr>
        <w:t>«</w:t>
      </w:r>
      <w:r w:rsidR="0054195D">
        <w:rPr>
          <w:sz w:val="27"/>
          <w:szCs w:val="27"/>
        </w:rPr>
        <w:t>47489,51; 46395,81; 193,70; 15758,63; 14699,63; 159,00</w:t>
      </w:r>
      <w:r w:rsidR="0054195D" w:rsidRPr="005E5083">
        <w:rPr>
          <w:sz w:val="27"/>
          <w:szCs w:val="27"/>
        </w:rPr>
        <w:t>» заменить цифрами «</w:t>
      </w:r>
      <w:r w:rsidR="0054195D">
        <w:rPr>
          <w:sz w:val="27"/>
          <w:szCs w:val="27"/>
        </w:rPr>
        <w:t>47498,31; 46396,51; 201,80; 15767,33; 14700,33; 167,00</w:t>
      </w:r>
      <w:r w:rsidR="0054195D" w:rsidRPr="005E5083">
        <w:rPr>
          <w:sz w:val="27"/>
          <w:szCs w:val="27"/>
        </w:rPr>
        <w:t>»</w:t>
      </w:r>
      <w:r w:rsidR="0054195D" w:rsidRPr="00CF3CB1">
        <w:rPr>
          <w:sz w:val="27"/>
          <w:szCs w:val="27"/>
        </w:rPr>
        <w:t xml:space="preserve"> </w:t>
      </w:r>
      <w:r w:rsidR="0054195D">
        <w:rPr>
          <w:sz w:val="27"/>
          <w:szCs w:val="27"/>
        </w:rPr>
        <w:t>соответственно</w:t>
      </w:r>
      <w:r w:rsidR="0054195D" w:rsidRPr="005E5083">
        <w:rPr>
          <w:sz w:val="27"/>
          <w:szCs w:val="27"/>
        </w:rPr>
        <w:t>.</w:t>
      </w:r>
    </w:p>
    <w:p w:rsidR="007637F2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1.7. </w:t>
      </w:r>
      <w:r w:rsidRPr="007A284E">
        <w:rPr>
          <w:sz w:val="27"/>
          <w:szCs w:val="27"/>
        </w:rPr>
        <w:t>.</w:t>
      </w:r>
      <w:r w:rsidRPr="00E10321">
        <w:rPr>
          <w:sz w:val="27"/>
          <w:szCs w:val="27"/>
        </w:rPr>
        <w:t xml:space="preserve">  В</w:t>
      </w:r>
      <w:r>
        <w:rPr>
          <w:sz w:val="27"/>
          <w:szCs w:val="27"/>
        </w:rPr>
        <w:t xml:space="preserve"> приложении № 2 к подпрограмме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Сохранение культурного наследия</w:t>
      </w:r>
      <w:r w:rsidRPr="00E10321">
        <w:rPr>
          <w:sz w:val="27"/>
          <w:szCs w:val="27"/>
        </w:rPr>
        <w:t xml:space="preserve">»: </w:t>
      </w:r>
    </w:p>
    <w:p w:rsidR="00723717" w:rsidRPr="00E10321" w:rsidRDefault="00723717" w:rsidP="0072371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E10321">
        <w:rPr>
          <w:sz w:val="27"/>
          <w:szCs w:val="27"/>
        </w:rPr>
        <w:t>- в задаче 1</w:t>
      </w:r>
      <w:r w:rsidR="00081319">
        <w:rPr>
          <w:sz w:val="27"/>
          <w:szCs w:val="27"/>
        </w:rPr>
        <w:t xml:space="preserve"> «Развитие библиотечного дела» </w:t>
      </w:r>
      <w:r w:rsidR="003B1352">
        <w:rPr>
          <w:sz w:val="27"/>
          <w:szCs w:val="27"/>
        </w:rPr>
        <w:t>строку</w:t>
      </w:r>
      <w:r w:rsidRPr="00E10321">
        <w:rPr>
          <w:sz w:val="27"/>
          <w:szCs w:val="27"/>
        </w:rPr>
        <w:t xml:space="preserve"> «</w:t>
      </w:r>
      <w:r w:rsidR="003B1352">
        <w:rPr>
          <w:sz w:val="27"/>
          <w:szCs w:val="27"/>
        </w:rPr>
        <w:t xml:space="preserve">Обеспечение деятельности (оказания услуг) подведомственных учреждений </w:t>
      </w:r>
      <w:r>
        <w:rPr>
          <w:sz w:val="27"/>
          <w:szCs w:val="27"/>
        </w:rPr>
        <w:t>в рамках программы «</w:t>
      </w:r>
      <w:r w:rsidR="008824C9">
        <w:rPr>
          <w:sz w:val="27"/>
          <w:szCs w:val="27"/>
        </w:rPr>
        <w:t>Сохранения культурного наследия</w:t>
      </w:r>
      <w:r>
        <w:rPr>
          <w:sz w:val="27"/>
          <w:szCs w:val="27"/>
        </w:rPr>
        <w:t>»</w:t>
      </w:r>
      <w:r w:rsidR="007A70AD">
        <w:rPr>
          <w:sz w:val="27"/>
          <w:szCs w:val="27"/>
        </w:rPr>
        <w:t xml:space="preserve"> в столбце 6</w:t>
      </w:r>
      <w:r w:rsidRPr="00E10321">
        <w:rPr>
          <w:sz w:val="27"/>
          <w:szCs w:val="27"/>
        </w:rPr>
        <w:t xml:space="preserve"> </w:t>
      </w:r>
      <w:r w:rsidR="003B1352">
        <w:rPr>
          <w:sz w:val="27"/>
          <w:szCs w:val="27"/>
        </w:rPr>
        <w:t>дополнить</w:t>
      </w:r>
      <w:r>
        <w:rPr>
          <w:sz w:val="27"/>
          <w:szCs w:val="27"/>
        </w:rPr>
        <w:t xml:space="preserve"> </w:t>
      </w:r>
      <w:r w:rsidR="003B1352">
        <w:rPr>
          <w:sz w:val="27"/>
          <w:szCs w:val="27"/>
        </w:rPr>
        <w:t>цифрой «612</w:t>
      </w:r>
      <w:r w:rsidRPr="00E10321">
        <w:rPr>
          <w:sz w:val="27"/>
          <w:szCs w:val="27"/>
        </w:rPr>
        <w:t>»;</w:t>
      </w:r>
    </w:p>
    <w:p w:rsidR="00723717" w:rsidRDefault="00081319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3B1352">
        <w:rPr>
          <w:sz w:val="27"/>
          <w:szCs w:val="27"/>
        </w:rPr>
        <w:t>- в задаче 2</w:t>
      </w:r>
      <w:r>
        <w:rPr>
          <w:sz w:val="27"/>
          <w:szCs w:val="27"/>
        </w:rPr>
        <w:t xml:space="preserve"> «Развитие музейного</w:t>
      </w:r>
      <w:r w:rsidR="00723717" w:rsidRPr="00E10321">
        <w:rPr>
          <w:sz w:val="27"/>
          <w:szCs w:val="27"/>
        </w:rPr>
        <w:t xml:space="preserve"> дела» в строке «</w:t>
      </w:r>
      <w:r>
        <w:rPr>
          <w:sz w:val="27"/>
          <w:szCs w:val="27"/>
        </w:rPr>
        <w:t xml:space="preserve">Обеспечение деятельности (оказания услуг) подведомственных учреждений музейного типа </w:t>
      </w:r>
      <w:r w:rsidR="00723717">
        <w:rPr>
          <w:sz w:val="27"/>
          <w:szCs w:val="27"/>
        </w:rPr>
        <w:t>в рамках подпрограммы «</w:t>
      </w:r>
      <w:r w:rsidR="00723717" w:rsidRPr="00F12D01">
        <w:rPr>
          <w:sz w:val="27"/>
          <w:szCs w:val="27"/>
        </w:rPr>
        <w:t xml:space="preserve">Сохранения культурного </w:t>
      </w:r>
      <w:r w:rsidR="00723717">
        <w:rPr>
          <w:sz w:val="27"/>
          <w:szCs w:val="27"/>
        </w:rPr>
        <w:t>наследия»</w:t>
      </w:r>
      <w:r w:rsidR="00723717" w:rsidRPr="00E10321">
        <w:rPr>
          <w:sz w:val="27"/>
          <w:szCs w:val="27"/>
        </w:rPr>
        <w:t xml:space="preserve"> цифры </w:t>
      </w:r>
      <w:r w:rsidR="00723717">
        <w:rPr>
          <w:sz w:val="27"/>
          <w:szCs w:val="27"/>
        </w:rPr>
        <w:t>«</w:t>
      </w:r>
      <w:r>
        <w:rPr>
          <w:sz w:val="27"/>
          <w:szCs w:val="27"/>
        </w:rPr>
        <w:t>2310,50; 7128,78</w:t>
      </w:r>
      <w:r w:rsidR="00723717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2294,20; 7112,48</w:t>
      </w:r>
      <w:r w:rsidR="00723717" w:rsidRPr="00E10321">
        <w:rPr>
          <w:sz w:val="27"/>
          <w:szCs w:val="27"/>
        </w:rPr>
        <w:t>»</w:t>
      </w:r>
      <w:r w:rsidR="00723717" w:rsidRPr="00723717">
        <w:rPr>
          <w:sz w:val="27"/>
          <w:szCs w:val="27"/>
        </w:rPr>
        <w:t xml:space="preserve"> </w:t>
      </w:r>
      <w:r w:rsidR="00723717">
        <w:rPr>
          <w:sz w:val="27"/>
          <w:szCs w:val="27"/>
        </w:rPr>
        <w:t>соответственно</w:t>
      </w:r>
      <w:r w:rsidR="00723717" w:rsidRPr="00E10321">
        <w:rPr>
          <w:sz w:val="27"/>
          <w:szCs w:val="27"/>
        </w:rPr>
        <w:t>;</w:t>
      </w:r>
    </w:p>
    <w:p w:rsidR="00081319" w:rsidRDefault="00081319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- в задаче 2 «Развитие музейного</w:t>
      </w:r>
      <w:r w:rsidRPr="00E10321">
        <w:rPr>
          <w:sz w:val="27"/>
          <w:szCs w:val="27"/>
        </w:rPr>
        <w:t xml:space="preserve"> дела» в строке «</w:t>
      </w:r>
      <w:r w:rsidRPr="00081319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</w:t>
      </w:r>
      <w:r>
        <w:rPr>
          <w:sz w:val="27"/>
          <w:szCs w:val="27"/>
        </w:rPr>
        <w:t>Сохранения культурного наследия»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«153,37; 420,11» заменить цифрами «170,37; 437,11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CF3106" w:rsidRDefault="00081319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- в задаче 2</w:t>
      </w:r>
      <w:r w:rsidR="00CF3106"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музейного</w:t>
      </w:r>
      <w:r w:rsidRPr="00E10321">
        <w:rPr>
          <w:sz w:val="27"/>
          <w:szCs w:val="27"/>
        </w:rPr>
        <w:t xml:space="preserve"> дела</w:t>
      </w:r>
      <w:r w:rsidR="00CF3106">
        <w:rPr>
          <w:sz w:val="27"/>
          <w:szCs w:val="27"/>
        </w:rPr>
        <w:t>» в строке «Итог</w:t>
      </w:r>
      <w:r w:rsidR="00694211">
        <w:rPr>
          <w:sz w:val="27"/>
          <w:szCs w:val="27"/>
        </w:rPr>
        <w:t xml:space="preserve">о по задаче </w:t>
      </w:r>
      <w:r>
        <w:rPr>
          <w:sz w:val="27"/>
          <w:szCs w:val="27"/>
        </w:rPr>
        <w:t>2</w:t>
      </w:r>
      <w:r w:rsidR="00694211">
        <w:rPr>
          <w:sz w:val="27"/>
          <w:szCs w:val="27"/>
        </w:rPr>
        <w:t xml:space="preserve">» </w:t>
      </w:r>
      <w:r w:rsidR="00CF3106" w:rsidRPr="00E10321">
        <w:rPr>
          <w:sz w:val="27"/>
          <w:szCs w:val="27"/>
        </w:rPr>
        <w:t>цифры «</w:t>
      </w:r>
      <w:r>
        <w:rPr>
          <w:sz w:val="27"/>
          <w:szCs w:val="27"/>
        </w:rPr>
        <w:t>2690,48; 8203,76</w:t>
      </w:r>
      <w:r w:rsidR="00CF310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2691,18; 8204,46</w:t>
      </w:r>
      <w:r w:rsid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CF3106">
        <w:rPr>
          <w:sz w:val="27"/>
          <w:szCs w:val="27"/>
        </w:rPr>
        <w:t>;</w:t>
      </w:r>
    </w:p>
    <w:p w:rsidR="00CF3106" w:rsidRPr="005E5083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E10321">
        <w:rPr>
          <w:sz w:val="27"/>
          <w:szCs w:val="27"/>
        </w:rPr>
        <w:t>- в строке «</w:t>
      </w:r>
      <w:r>
        <w:rPr>
          <w:sz w:val="27"/>
          <w:szCs w:val="27"/>
        </w:rPr>
        <w:t>Итого</w:t>
      </w:r>
      <w:r w:rsidRPr="00E10321">
        <w:rPr>
          <w:sz w:val="27"/>
          <w:szCs w:val="27"/>
        </w:rPr>
        <w:t xml:space="preserve">» цифры </w:t>
      </w:r>
      <w:r>
        <w:rPr>
          <w:sz w:val="27"/>
          <w:szCs w:val="27"/>
        </w:rPr>
        <w:t>«</w:t>
      </w:r>
      <w:r w:rsidR="00081319">
        <w:rPr>
          <w:sz w:val="27"/>
          <w:szCs w:val="27"/>
        </w:rPr>
        <w:t>15599,63; 47295,81</w:t>
      </w:r>
      <w:r>
        <w:rPr>
          <w:sz w:val="27"/>
          <w:szCs w:val="27"/>
        </w:rPr>
        <w:t>» заменить цифрами «</w:t>
      </w:r>
      <w:r w:rsidR="00081319">
        <w:rPr>
          <w:sz w:val="27"/>
          <w:szCs w:val="27"/>
        </w:rPr>
        <w:t>15600,33; 47296,51</w:t>
      </w:r>
      <w:r w:rsidRPr="00E10321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.</w:t>
      </w:r>
    </w:p>
    <w:p w:rsidR="00BA673E" w:rsidRPr="00CF3106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1.8</w:t>
      </w:r>
      <w:r w:rsidR="00782038" w:rsidRPr="00CF3106">
        <w:rPr>
          <w:sz w:val="27"/>
          <w:szCs w:val="27"/>
        </w:rPr>
        <w:t xml:space="preserve">. </w:t>
      </w:r>
      <w:r w:rsidR="00BA673E" w:rsidRPr="00CF3106">
        <w:rPr>
          <w:sz w:val="27"/>
          <w:szCs w:val="27"/>
        </w:rPr>
        <w:t xml:space="preserve">В паспорте подпрограммы 2 «Поддержка искусства и народного творчества» в строке 9 цифры «Объем и источники финансирования подпрограммы» </w:t>
      </w:r>
      <w:r w:rsidR="005E5083" w:rsidRPr="00CF3106">
        <w:rPr>
          <w:sz w:val="27"/>
          <w:szCs w:val="27"/>
        </w:rPr>
        <w:t>цифры «</w:t>
      </w:r>
      <w:r w:rsidR="00081319">
        <w:rPr>
          <w:sz w:val="27"/>
          <w:szCs w:val="27"/>
        </w:rPr>
        <w:t>108643,80; 5182,80; 70476,68; 2281,00</w:t>
      </w:r>
      <w:r w:rsidR="005E5083" w:rsidRPr="00CF3106">
        <w:rPr>
          <w:sz w:val="27"/>
          <w:szCs w:val="27"/>
        </w:rPr>
        <w:t>» заменить цифрами «</w:t>
      </w:r>
      <w:r w:rsidR="00081319">
        <w:rPr>
          <w:sz w:val="27"/>
          <w:szCs w:val="27"/>
        </w:rPr>
        <w:t>109375,00; 5914,00; 71207,88; 3012,20</w:t>
      </w:r>
      <w:r w:rsidR="005E5083" w:rsidRP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5E5083" w:rsidRPr="00CF3106">
        <w:rPr>
          <w:sz w:val="27"/>
          <w:szCs w:val="27"/>
        </w:rPr>
        <w:t>.</w:t>
      </w:r>
    </w:p>
    <w:p w:rsidR="00BA673E" w:rsidRPr="005E5083" w:rsidRDefault="00BA673E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637F2">
        <w:rPr>
          <w:sz w:val="27"/>
          <w:szCs w:val="27"/>
        </w:rPr>
        <w:t>1.9</w:t>
      </w:r>
      <w:r w:rsidR="006B4AC0" w:rsidRPr="00E10321">
        <w:rPr>
          <w:sz w:val="27"/>
          <w:szCs w:val="27"/>
        </w:rPr>
        <w:t>.</w:t>
      </w:r>
      <w:r w:rsidR="001C0675">
        <w:rPr>
          <w:sz w:val="27"/>
          <w:szCs w:val="27"/>
        </w:rPr>
        <w:t xml:space="preserve">  </w:t>
      </w:r>
      <w:r w:rsidR="00D835DF">
        <w:rPr>
          <w:sz w:val="27"/>
          <w:szCs w:val="27"/>
        </w:rPr>
        <w:t xml:space="preserve"> </w:t>
      </w:r>
      <w:r w:rsidR="009B0668">
        <w:rPr>
          <w:sz w:val="27"/>
          <w:szCs w:val="27"/>
        </w:rPr>
        <w:t>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 xml:space="preserve">» </w:t>
      </w:r>
      <w:r w:rsidR="005E5083" w:rsidRPr="005E5083">
        <w:rPr>
          <w:sz w:val="27"/>
          <w:szCs w:val="27"/>
        </w:rPr>
        <w:t>цифры</w:t>
      </w:r>
      <w:r w:rsidR="00FD72D4" w:rsidRPr="00CF3106">
        <w:rPr>
          <w:sz w:val="27"/>
          <w:szCs w:val="27"/>
        </w:rPr>
        <w:t xml:space="preserve"> </w:t>
      </w:r>
      <w:r w:rsidR="00081319" w:rsidRPr="00CF3106">
        <w:rPr>
          <w:sz w:val="27"/>
          <w:szCs w:val="27"/>
        </w:rPr>
        <w:t>«</w:t>
      </w:r>
      <w:r w:rsidR="00081319">
        <w:rPr>
          <w:sz w:val="27"/>
          <w:szCs w:val="27"/>
        </w:rPr>
        <w:t>108643,80; 5182,80; 70476,68; 2281,00</w:t>
      </w:r>
      <w:r w:rsidR="00081319" w:rsidRPr="00CF3106">
        <w:rPr>
          <w:sz w:val="27"/>
          <w:szCs w:val="27"/>
        </w:rPr>
        <w:t>» заменить цифрами «</w:t>
      </w:r>
      <w:r w:rsidR="00081319">
        <w:rPr>
          <w:sz w:val="27"/>
          <w:szCs w:val="27"/>
        </w:rPr>
        <w:t>109375,00; 5914,00; 71207,88; 3012,20</w:t>
      </w:r>
      <w:r w:rsidR="00081319" w:rsidRPr="00CF3106">
        <w:rPr>
          <w:sz w:val="27"/>
          <w:szCs w:val="27"/>
        </w:rPr>
        <w:t>»</w:t>
      </w:r>
      <w:r w:rsidR="00081319" w:rsidRPr="00CF3CB1">
        <w:rPr>
          <w:sz w:val="27"/>
          <w:szCs w:val="27"/>
        </w:rPr>
        <w:t xml:space="preserve"> </w:t>
      </w:r>
      <w:r w:rsidR="00081319">
        <w:rPr>
          <w:sz w:val="27"/>
          <w:szCs w:val="27"/>
        </w:rPr>
        <w:t>соответственно</w:t>
      </w:r>
      <w:r w:rsidR="00081319" w:rsidRPr="00CF3106">
        <w:rPr>
          <w:sz w:val="27"/>
          <w:szCs w:val="27"/>
        </w:rPr>
        <w:t>.</w:t>
      </w:r>
    </w:p>
    <w:p w:rsidR="00E10321" w:rsidRDefault="00D835DF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1C0675">
        <w:rPr>
          <w:sz w:val="27"/>
          <w:szCs w:val="27"/>
        </w:rPr>
        <w:t xml:space="preserve"> </w:t>
      </w:r>
      <w:r w:rsidR="00E071C9">
        <w:rPr>
          <w:sz w:val="27"/>
          <w:szCs w:val="27"/>
        </w:rPr>
        <w:t xml:space="preserve">  </w:t>
      </w:r>
      <w:r w:rsidR="00694211">
        <w:rPr>
          <w:sz w:val="27"/>
          <w:szCs w:val="27"/>
        </w:rPr>
        <w:t>1.10</w:t>
      </w:r>
      <w:r w:rsidR="00E10321" w:rsidRPr="007A284E">
        <w:rPr>
          <w:sz w:val="27"/>
          <w:szCs w:val="27"/>
        </w:rPr>
        <w:t>.</w:t>
      </w:r>
      <w:r w:rsidR="00E10321"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E10321" w:rsidRDefault="00694211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</w:r>
      <w:r w:rsidR="00537369" w:rsidRPr="00E10321">
        <w:rPr>
          <w:sz w:val="27"/>
          <w:szCs w:val="27"/>
        </w:rPr>
        <w:t>- в задаче 1 «</w:t>
      </w:r>
      <w:r w:rsidR="00537369">
        <w:rPr>
          <w:sz w:val="27"/>
          <w:szCs w:val="27"/>
        </w:rPr>
        <w:t>Поддержка искусства и народного творчества</w:t>
      </w:r>
      <w:r w:rsidR="00537369" w:rsidRPr="00E10321">
        <w:rPr>
          <w:sz w:val="27"/>
          <w:szCs w:val="27"/>
        </w:rPr>
        <w:t>» в строке «</w:t>
      </w:r>
      <w:r w:rsidR="00081319">
        <w:rPr>
          <w:sz w:val="27"/>
          <w:szCs w:val="27"/>
        </w:rPr>
        <w:t xml:space="preserve">Обеспечение деятельности (оказания услуг) подведомственных учреждений в сфере </w:t>
      </w:r>
      <w:r w:rsidR="008824C9">
        <w:rPr>
          <w:sz w:val="27"/>
          <w:szCs w:val="27"/>
        </w:rPr>
        <w:t>театрального</w:t>
      </w:r>
      <w:r w:rsidR="00081319">
        <w:rPr>
          <w:sz w:val="27"/>
          <w:szCs w:val="27"/>
        </w:rPr>
        <w:t xml:space="preserve"> искусства </w:t>
      </w:r>
      <w:r w:rsidR="00537369">
        <w:rPr>
          <w:sz w:val="27"/>
          <w:szCs w:val="27"/>
        </w:rPr>
        <w:t>в рамках подпрограммы «Поддержка искусства и народного творчества»</w:t>
      </w:r>
      <w:r w:rsidR="00537369" w:rsidRPr="00E10321">
        <w:rPr>
          <w:sz w:val="27"/>
          <w:szCs w:val="27"/>
        </w:rPr>
        <w:t xml:space="preserve"> цифры </w:t>
      </w:r>
      <w:r w:rsidR="00537369">
        <w:rPr>
          <w:sz w:val="27"/>
          <w:szCs w:val="27"/>
        </w:rPr>
        <w:t>«</w:t>
      </w:r>
      <w:r w:rsidR="008824C9">
        <w:rPr>
          <w:sz w:val="27"/>
          <w:szCs w:val="27"/>
        </w:rPr>
        <w:t>4721,05; 14510,03</w:t>
      </w:r>
      <w:r w:rsidR="00537369">
        <w:rPr>
          <w:sz w:val="27"/>
          <w:szCs w:val="27"/>
        </w:rPr>
        <w:t>» заменить цифрами «</w:t>
      </w:r>
      <w:r w:rsidR="008824C9">
        <w:rPr>
          <w:sz w:val="27"/>
          <w:szCs w:val="27"/>
        </w:rPr>
        <w:t>4702,05; 14491,03</w:t>
      </w:r>
      <w:r w:rsidR="00537369" w:rsidRPr="00E10321">
        <w:rPr>
          <w:sz w:val="27"/>
          <w:szCs w:val="27"/>
        </w:rPr>
        <w:t>»</w:t>
      </w:r>
      <w:r w:rsidR="00537369" w:rsidRPr="00723717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соответственно</w:t>
      </w:r>
      <w:r w:rsidR="00537369" w:rsidRPr="00E10321">
        <w:rPr>
          <w:sz w:val="27"/>
          <w:szCs w:val="27"/>
        </w:rPr>
        <w:t>;</w:t>
      </w:r>
    </w:p>
    <w:p w:rsidR="008824C9" w:rsidRPr="00E10321" w:rsidRDefault="008824C9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Поддержка искусства и народного творчества</w:t>
      </w:r>
      <w:r w:rsidRPr="00E10321">
        <w:rPr>
          <w:sz w:val="27"/>
          <w:szCs w:val="27"/>
        </w:rPr>
        <w:t>» в строке «</w:t>
      </w:r>
      <w:r w:rsidRPr="00081319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sz w:val="27"/>
          <w:szCs w:val="27"/>
        </w:rPr>
        <w:t xml:space="preserve"> в рамках подпрограммы «Поддержка искусства и народного творчества»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«206,47; 619,41» заменить цифрами «225,47; 638,41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F926E4" w:rsidRPr="00E10321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1.11</w:t>
      </w:r>
      <w:r w:rsidR="00F926E4" w:rsidRPr="00E10321">
        <w:rPr>
          <w:sz w:val="27"/>
          <w:szCs w:val="27"/>
        </w:rPr>
        <w:t>.  В паспорте подпрограммы 3 «Обеспечение условий реализации программ</w:t>
      </w:r>
      <w:r w:rsidR="00F926E4">
        <w:rPr>
          <w:sz w:val="27"/>
          <w:szCs w:val="27"/>
        </w:rPr>
        <w:t>ы и прочие мероприятия» строку 9</w:t>
      </w:r>
      <w:r w:rsidR="00F926E4" w:rsidRPr="00E10321">
        <w:rPr>
          <w:sz w:val="27"/>
          <w:szCs w:val="27"/>
        </w:rPr>
        <w:t xml:space="preserve"> «Объем и источники финансирования подпрограммы» </w:t>
      </w:r>
      <w:r w:rsidR="00F926E4">
        <w:rPr>
          <w:sz w:val="27"/>
          <w:szCs w:val="27"/>
        </w:rPr>
        <w:t>цифры «</w:t>
      </w:r>
      <w:r w:rsidR="008824C9">
        <w:rPr>
          <w:sz w:val="27"/>
          <w:szCs w:val="27"/>
        </w:rPr>
        <w:t>86042,40; 83757,34; 1655,20; 28665,70; 27505,84; 530,00</w:t>
      </w:r>
      <w:r w:rsidR="00F926E4">
        <w:rPr>
          <w:sz w:val="27"/>
          <w:szCs w:val="27"/>
        </w:rPr>
        <w:t>» заменить цифрами «</w:t>
      </w:r>
      <w:r w:rsidR="008824C9">
        <w:rPr>
          <w:sz w:val="27"/>
          <w:szCs w:val="27"/>
        </w:rPr>
        <w:t>86096,70; 83756,64; 1710,20; 28720,00; 27505,14; 585,00</w:t>
      </w:r>
      <w:r w:rsidR="00F926E4">
        <w:rPr>
          <w:sz w:val="27"/>
          <w:szCs w:val="27"/>
        </w:rPr>
        <w:t>»</w:t>
      </w:r>
      <w:r w:rsidR="00F926E4" w:rsidRPr="00F926E4">
        <w:rPr>
          <w:sz w:val="27"/>
          <w:szCs w:val="27"/>
        </w:rPr>
        <w:t xml:space="preserve"> </w:t>
      </w:r>
      <w:r w:rsidR="00F926E4">
        <w:rPr>
          <w:sz w:val="27"/>
          <w:szCs w:val="27"/>
        </w:rPr>
        <w:t>соответственно.</w:t>
      </w:r>
    </w:p>
    <w:p w:rsidR="008824C9" w:rsidRPr="00E10321" w:rsidRDefault="001C084E" w:rsidP="008824C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1.12</w:t>
      </w:r>
      <w:r w:rsidR="00F926E4" w:rsidRPr="00E10321">
        <w:rPr>
          <w:sz w:val="27"/>
          <w:szCs w:val="27"/>
        </w:rPr>
        <w:t>. Раздел 2.7 подпрограммы 3 «Обеспечение условий реализации программы и прочие мероприятия</w:t>
      </w:r>
      <w:r w:rsidR="008824C9">
        <w:rPr>
          <w:sz w:val="27"/>
          <w:szCs w:val="27"/>
        </w:rPr>
        <w:t>» цифры «86042,40; 83757,34; 1655,20; 28665,70; 27505,84; 530,00» заменить цифрами «86096,70; 83756,64; 1710,20; 28720,00; 27505,14; 585,00»</w:t>
      </w:r>
      <w:r w:rsidR="008824C9" w:rsidRPr="00F926E4">
        <w:rPr>
          <w:sz w:val="27"/>
          <w:szCs w:val="27"/>
        </w:rPr>
        <w:t xml:space="preserve"> </w:t>
      </w:r>
      <w:r w:rsidR="008824C9">
        <w:rPr>
          <w:sz w:val="27"/>
          <w:szCs w:val="27"/>
        </w:rPr>
        <w:t>соответственно.</w:t>
      </w:r>
    </w:p>
    <w:p w:rsidR="00F926E4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1.13</w:t>
      </w:r>
      <w:r w:rsidR="00F926E4" w:rsidRPr="00E10321">
        <w:rPr>
          <w:sz w:val="27"/>
          <w:szCs w:val="27"/>
        </w:rPr>
        <w:t>. В приложении № 2 к Подпрограмме 3 «Обеспечение условий реализации программы и прочие мероприятия»:</w:t>
      </w:r>
    </w:p>
    <w:p w:rsidR="008824C9" w:rsidRDefault="008824C9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E10321">
        <w:rPr>
          <w:sz w:val="27"/>
          <w:szCs w:val="27"/>
        </w:rPr>
        <w:t>- в задаче 1</w:t>
      </w:r>
      <w:r>
        <w:rPr>
          <w:sz w:val="27"/>
          <w:szCs w:val="27"/>
        </w:rPr>
        <w:t xml:space="preserve"> «Развитие системы непрерывного профессионального образования в области культуры» строку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Обеспечение деятельности (оказания услуг) подведомственных учреждений дополнительного образования в рамках программы «</w:t>
      </w:r>
      <w:r w:rsidRPr="00E10321">
        <w:rPr>
          <w:sz w:val="27"/>
          <w:szCs w:val="27"/>
        </w:rPr>
        <w:t>Обеспечение условий реализации программы и прочие мероприятия</w:t>
      </w:r>
      <w:r>
        <w:rPr>
          <w:sz w:val="27"/>
          <w:szCs w:val="27"/>
        </w:rPr>
        <w:t>»</w:t>
      </w:r>
      <w:r w:rsidR="007A70AD">
        <w:rPr>
          <w:sz w:val="27"/>
          <w:szCs w:val="27"/>
        </w:rPr>
        <w:t xml:space="preserve"> в столбце 6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дополнить цифрой «612</w:t>
      </w:r>
      <w:r w:rsidRPr="00E10321">
        <w:rPr>
          <w:sz w:val="27"/>
          <w:szCs w:val="27"/>
        </w:rPr>
        <w:t>»;</w:t>
      </w:r>
    </w:p>
    <w:p w:rsidR="00F926E4" w:rsidRDefault="008824C9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</w:t>
      </w:r>
      <w:r w:rsidR="00F926E4" w:rsidRPr="00E10321">
        <w:rPr>
          <w:sz w:val="27"/>
          <w:szCs w:val="27"/>
        </w:rPr>
        <w:t>1 «</w:t>
      </w:r>
      <w:r w:rsidR="00F926E4"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="00F926E4" w:rsidRPr="00E10321">
        <w:rPr>
          <w:sz w:val="27"/>
          <w:szCs w:val="27"/>
        </w:rPr>
        <w:t xml:space="preserve">» </w:t>
      </w:r>
      <w:r w:rsidR="00F926E4"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Обеспечение деятельности (оказания услуг) подведомственных учреждений дополнительного образования в рамках программы «</w:t>
      </w:r>
      <w:r w:rsidRPr="00E10321">
        <w:rPr>
          <w:sz w:val="27"/>
          <w:szCs w:val="27"/>
        </w:rPr>
        <w:t>Обеспечение условий реализации программы и прочие мероприятия</w:t>
      </w:r>
      <w:r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цифры </w:t>
      </w:r>
      <w:r w:rsidR="00F926E4">
        <w:rPr>
          <w:sz w:val="27"/>
          <w:szCs w:val="27"/>
        </w:rPr>
        <w:t>«</w:t>
      </w:r>
      <w:r>
        <w:rPr>
          <w:sz w:val="27"/>
          <w:szCs w:val="27"/>
        </w:rPr>
        <w:t>19320,20; 57308,36</w:t>
      </w:r>
      <w:r w:rsidR="00F926E4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19297,49</w:t>
      </w:r>
      <w:r w:rsidR="00BF4661">
        <w:rPr>
          <w:sz w:val="27"/>
          <w:szCs w:val="27"/>
        </w:rPr>
        <w:t xml:space="preserve">; </w:t>
      </w:r>
      <w:r>
        <w:rPr>
          <w:sz w:val="27"/>
          <w:szCs w:val="27"/>
        </w:rPr>
        <w:t>57285,65</w:t>
      </w:r>
      <w:r w:rsidR="00F926E4" w:rsidRPr="00E10321">
        <w:rPr>
          <w:sz w:val="27"/>
          <w:szCs w:val="27"/>
        </w:rPr>
        <w:t>»</w:t>
      </w:r>
      <w:r w:rsidR="00BF4661">
        <w:rPr>
          <w:sz w:val="27"/>
          <w:szCs w:val="27"/>
        </w:rPr>
        <w:t xml:space="preserve"> соответственно</w:t>
      </w:r>
      <w:r w:rsidR="00F926E4" w:rsidRPr="00E10321">
        <w:rPr>
          <w:sz w:val="27"/>
          <w:szCs w:val="27"/>
        </w:rPr>
        <w:t>;</w:t>
      </w:r>
    </w:p>
    <w:p w:rsidR="000B73EE" w:rsidRDefault="000B73EE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</w:t>
      </w:r>
      <w:r w:rsidRPr="00E10321">
        <w:rPr>
          <w:sz w:val="27"/>
          <w:szCs w:val="27"/>
        </w:rPr>
        <w:t>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 w:rsidRPr="00081319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sz w:val="27"/>
          <w:szCs w:val="27"/>
        </w:rPr>
        <w:t xml:space="preserve"> в рамках программы «</w:t>
      </w:r>
      <w:r w:rsidRPr="00E10321">
        <w:rPr>
          <w:sz w:val="27"/>
          <w:szCs w:val="27"/>
        </w:rPr>
        <w:t>Обеспечение условий реализации программы и прочие мероприятия</w:t>
      </w:r>
      <w:r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цифры «648,22; 1900,66» заменить цифрами «738,22; 1990,66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BF4661" w:rsidRDefault="00BF4661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</w:t>
      </w:r>
      <w:r w:rsidR="000B73EE">
        <w:rPr>
          <w:sz w:val="27"/>
          <w:szCs w:val="27"/>
        </w:rPr>
        <w:t>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>» в строке «</w:t>
      </w:r>
      <w:r w:rsidR="000B73EE">
        <w:rPr>
          <w:sz w:val="27"/>
          <w:szCs w:val="27"/>
        </w:rPr>
        <w:t>Мероприятия по переподготовке и повышению квалификации «</w:t>
      </w:r>
      <w:r w:rsidR="000B73EE" w:rsidRPr="00E10321">
        <w:rPr>
          <w:sz w:val="27"/>
          <w:szCs w:val="27"/>
        </w:rPr>
        <w:t>Обеспечение условий реализации программы и прочие мероприятия</w:t>
      </w:r>
      <w:r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</w:t>
      </w:r>
      <w:r w:rsidR="000B73EE">
        <w:rPr>
          <w:sz w:val="27"/>
          <w:szCs w:val="27"/>
        </w:rPr>
        <w:t>25,30; 75,00</w:t>
      </w:r>
      <w:r>
        <w:rPr>
          <w:sz w:val="27"/>
          <w:szCs w:val="27"/>
        </w:rPr>
        <w:t>» заменить цифрами «</w:t>
      </w:r>
      <w:r w:rsidR="000B73EE">
        <w:rPr>
          <w:sz w:val="27"/>
          <w:szCs w:val="27"/>
        </w:rPr>
        <w:t>24,30; 74,30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BF4661" w:rsidRDefault="00BF4661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культуры» в строке  «Итого по задаче 1</w:t>
      </w:r>
      <w:r w:rsidRPr="00E10321">
        <w:rPr>
          <w:sz w:val="27"/>
          <w:szCs w:val="27"/>
        </w:rPr>
        <w:t>»  цифры «</w:t>
      </w:r>
      <w:r w:rsidR="000B73EE">
        <w:rPr>
          <w:sz w:val="27"/>
          <w:szCs w:val="27"/>
        </w:rPr>
        <w:t>27300,82; 82000,36</w:t>
      </w:r>
      <w:r>
        <w:rPr>
          <w:sz w:val="27"/>
          <w:szCs w:val="27"/>
        </w:rPr>
        <w:t>» заменить цифрами «</w:t>
      </w:r>
      <w:r w:rsidR="000B73EE">
        <w:rPr>
          <w:sz w:val="27"/>
          <w:szCs w:val="27"/>
        </w:rPr>
        <w:t>27367,41; 82066,95</w:t>
      </w:r>
      <w:r>
        <w:rPr>
          <w:sz w:val="27"/>
          <w:szCs w:val="27"/>
        </w:rPr>
        <w:t>» соответственно</w:t>
      </w:r>
      <w:r w:rsidRPr="00E10321">
        <w:rPr>
          <w:sz w:val="27"/>
          <w:szCs w:val="27"/>
        </w:rPr>
        <w:t>;</w:t>
      </w:r>
    </w:p>
    <w:p w:rsidR="000B73EE" w:rsidRDefault="000B73EE" w:rsidP="000B73E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3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инфраструктуры отросли «культуры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Обеспечение деятельности (оказания услуг) подведомственных учреждений дополнительного образования в рамках программы «</w:t>
      </w:r>
      <w:r w:rsidRPr="00E10321">
        <w:rPr>
          <w:sz w:val="27"/>
          <w:szCs w:val="27"/>
        </w:rPr>
        <w:t>Обеспечение условий реализации программы и прочие мероприятия</w:t>
      </w:r>
      <w:r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цифры «169,72; 509,16» заменить цифрами «102,43; 441,87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0B73EE" w:rsidRPr="00E10321" w:rsidRDefault="00720F55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3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инфраструктуры отросли «культуры» в строке  «Итого по задаче 3</w:t>
      </w:r>
      <w:r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697,38; 1974,33» заменить цифрами «630,09; 1907,04» соответственно</w:t>
      </w:r>
      <w:r w:rsidRPr="00E10321">
        <w:rPr>
          <w:sz w:val="27"/>
          <w:szCs w:val="27"/>
        </w:rPr>
        <w:t>;</w:t>
      </w:r>
    </w:p>
    <w:p w:rsidR="00BF4661" w:rsidRPr="00E10321" w:rsidRDefault="00BF466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lastRenderedPageBreak/>
        <w:tab/>
        <w:t xml:space="preserve">- в </w:t>
      </w:r>
      <w:r w:rsidR="00720F55">
        <w:rPr>
          <w:sz w:val="27"/>
          <w:szCs w:val="27"/>
        </w:rPr>
        <w:t xml:space="preserve">строке «Всего» цифры </w:t>
      </w:r>
      <w:r>
        <w:rPr>
          <w:sz w:val="27"/>
          <w:szCs w:val="27"/>
        </w:rPr>
        <w:t>«</w:t>
      </w:r>
      <w:r w:rsidR="00404C0A">
        <w:rPr>
          <w:sz w:val="27"/>
          <w:szCs w:val="27"/>
        </w:rPr>
        <w:t>28135,70; 84387,20</w:t>
      </w:r>
      <w:r>
        <w:rPr>
          <w:sz w:val="27"/>
          <w:szCs w:val="27"/>
        </w:rPr>
        <w:t>» заменить цифрами «</w:t>
      </w:r>
      <w:r w:rsidR="00404C0A">
        <w:rPr>
          <w:sz w:val="27"/>
          <w:szCs w:val="27"/>
        </w:rPr>
        <w:t>28135,00</w:t>
      </w:r>
      <w:r>
        <w:rPr>
          <w:sz w:val="27"/>
          <w:szCs w:val="27"/>
        </w:rPr>
        <w:t xml:space="preserve">; </w:t>
      </w:r>
      <w:r w:rsidR="00404C0A">
        <w:rPr>
          <w:sz w:val="27"/>
          <w:szCs w:val="27"/>
        </w:rPr>
        <w:t>84386,50</w:t>
      </w:r>
      <w:r>
        <w:rPr>
          <w:sz w:val="27"/>
          <w:szCs w:val="27"/>
        </w:rPr>
        <w:t>»</w:t>
      </w:r>
      <w:r w:rsidRPr="00BF4661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соответственно.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t xml:space="preserve">        2. Контроль за исполнением постановления возложить на </w:t>
      </w:r>
      <w:r w:rsidR="00FA5F2D">
        <w:rPr>
          <w:sz w:val="27"/>
          <w:szCs w:val="27"/>
        </w:rPr>
        <w:t xml:space="preserve">заместителя главы Администрации города Шарыпово по социальным вопросам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4C62E8">
        <w:rPr>
          <w:color w:val="000000"/>
          <w:sz w:val="27"/>
          <w:szCs w:val="27"/>
        </w:rPr>
        <w:t xml:space="preserve">альный вестник города Шарыпово»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Pr="0087028C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proofErr w:type="spellEnd"/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607B44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Cs w:val="28"/>
        </w:rPr>
      </w:pPr>
    </w:p>
    <w:p w:rsidR="00E10321" w:rsidRDefault="00E10321" w:rsidP="00E10321">
      <w:pPr>
        <w:rPr>
          <w:spacing w:val="-2"/>
          <w:szCs w:val="28"/>
        </w:rPr>
      </w:pPr>
      <w:r>
        <w:rPr>
          <w:spacing w:val="-2"/>
          <w:szCs w:val="28"/>
        </w:rPr>
        <w:br w:type="page"/>
      </w:r>
    </w:p>
    <w:p w:rsidR="00513A03" w:rsidRDefault="00513A03" w:rsidP="00513A03">
      <w:pPr>
        <w:jc w:val="both"/>
        <w:rPr>
          <w:spacing w:val="-2"/>
          <w:szCs w:val="28"/>
        </w:rPr>
      </w:pPr>
    </w:p>
    <w:p w:rsidR="00451625" w:rsidRDefault="00451625" w:rsidP="0045162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Приложение    к    постановлению </w:t>
      </w:r>
    </w:p>
    <w:p w:rsidR="00451625" w:rsidRDefault="00451625" w:rsidP="0045162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Шарыпово</w:t>
      </w:r>
    </w:p>
    <w:p w:rsidR="00451625" w:rsidRDefault="00451625" w:rsidP="0045162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от  21.10.2014г.  №  256</w:t>
      </w:r>
    </w:p>
    <w:p w:rsidR="00451625" w:rsidRDefault="00451625" w:rsidP="004516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1625" w:rsidRDefault="00451625" w:rsidP="0045162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1625" w:rsidRDefault="00451625" w:rsidP="0045162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культуры» на 2014-2016гг.</w:t>
      </w:r>
    </w:p>
    <w:p w:rsidR="00451625" w:rsidRDefault="00451625" w:rsidP="004516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625" w:rsidRDefault="00451625" w:rsidP="0045162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451625" w:rsidRDefault="00451625" w:rsidP="0045162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451625" w:rsidRDefault="00451625" w:rsidP="0045162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625" w:rsidRDefault="00451625" w:rsidP="00451625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 на 2014-2016гг. (далее – Программа)</w:t>
            </w: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Статья 179 Бюджетного кодекса Российской Федерации;</w:t>
            </w:r>
          </w:p>
          <w:p w:rsidR="00451625" w:rsidRDefault="00451625" w:rsidP="00815482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451625" w:rsidRDefault="00451625" w:rsidP="00815482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451625" w:rsidTr="00815482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создание условий для развития и реализации </w:t>
            </w:r>
            <w:r>
              <w:rPr>
                <w:szCs w:val="28"/>
                <w:lang w:eastAsia="en-US"/>
              </w:rPr>
              <w:lastRenderedPageBreak/>
              <w:t>культурного и духовного потенциала населения города</w:t>
            </w: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1. «С</w:t>
            </w:r>
            <w:r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451625" w:rsidRDefault="00451625" w:rsidP="00815482">
            <w:pPr>
              <w:pStyle w:val="ConsPlusCell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2. «О</w:t>
            </w:r>
            <w:r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451625" w:rsidRDefault="00451625" w:rsidP="00815482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3. «С</w:t>
            </w:r>
            <w:r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Этапы и сроки реализации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2014 - 2016 годы 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этап – 2014 год;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25" w:rsidRDefault="00451625" w:rsidP="00451625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451625" w:rsidRDefault="00451625" w:rsidP="00451625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451625" w:rsidRDefault="00451625" w:rsidP="00451625">
            <w:pPr>
              <w:numPr>
                <w:ilvl w:val="0"/>
                <w:numId w:val="5"/>
              </w:numPr>
              <w:tabs>
                <w:tab w:val="num" w:pos="432"/>
              </w:tabs>
              <w:spacing w:line="232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451625" w:rsidRDefault="00451625" w:rsidP="00815482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</w:p>
          <w:p w:rsidR="00451625" w:rsidRDefault="00451625" w:rsidP="00815482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451625" w:rsidRDefault="00451625" w:rsidP="00815482">
            <w:pPr>
              <w:spacing w:line="232" w:lineRule="auto"/>
              <w:jc w:val="both"/>
              <w:rPr>
                <w:bCs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451625" w:rsidTr="0081548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625" w:rsidRPr="00A111AD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color w:val="FF0000"/>
                <w:szCs w:val="28"/>
                <w:lang w:eastAsia="en-US"/>
              </w:rPr>
              <w:t>243966,41</w:t>
            </w:r>
            <w:r w:rsidRPr="00373EC9">
              <w:rPr>
                <w:szCs w:val="28"/>
                <w:lang w:eastAsia="en-US"/>
              </w:rPr>
              <w:t xml:space="preserve"> тыс. руб.,  в том числе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 xml:space="preserve">городской бюджет- 182257,39 тыс. руб. 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 xml:space="preserve">краевой бюджет – 53883,02  тыс. </w:t>
            </w:r>
            <w:proofErr w:type="spellStart"/>
            <w:r w:rsidRPr="00373EC9">
              <w:rPr>
                <w:szCs w:val="28"/>
                <w:lang w:eastAsia="en-US"/>
              </w:rPr>
              <w:t>руб</w:t>
            </w:r>
            <w:proofErr w:type="spellEnd"/>
            <w:r w:rsidRPr="00373EC9">
              <w:rPr>
                <w:szCs w:val="28"/>
                <w:lang w:eastAsia="en-US"/>
              </w:rPr>
              <w:t>;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 xml:space="preserve">внебюджетные источники – </w:t>
            </w:r>
            <w:r w:rsidRPr="00373EC9">
              <w:rPr>
                <w:color w:val="FF0000"/>
                <w:szCs w:val="28"/>
                <w:lang w:eastAsia="en-US"/>
              </w:rPr>
              <w:t>7826,00</w:t>
            </w:r>
            <w:r w:rsidRPr="00373EC9">
              <w:rPr>
                <w:szCs w:val="28"/>
                <w:lang w:eastAsia="en-US"/>
              </w:rPr>
              <w:t xml:space="preserve"> </w:t>
            </w:r>
            <w:proofErr w:type="spellStart"/>
            <w:r w:rsidRPr="00373EC9">
              <w:rPr>
                <w:szCs w:val="28"/>
                <w:lang w:eastAsia="en-US"/>
              </w:rPr>
              <w:t>тыс.руб</w:t>
            </w:r>
            <w:proofErr w:type="spellEnd"/>
            <w:r w:rsidRPr="00373EC9">
              <w:rPr>
                <w:szCs w:val="28"/>
                <w:lang w:eastAsia="en-US"/>
              </w:rPr>
              <w:t>.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 xml:space="preserve">в том числе по годам: 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 xml:space="preserve">2014 год – </w:t>
            </w:r>
            <w:r w:rsidRPr="00373EC9">
              <w:rPr>
                <w:color w:val="FF0000"/>
                <w:szCs w:val="28"/>
                <w:lang w:eastAsia="en-US"/>
              </w:rPr>
              <w:t>116281,61</w:t>
            </w:r>
            <w:r w:rsidRPr="00373EC9">
              <w:rPr>
                <w:szCs w:val="28"/>
                <w:lang w:eastAsia="en-US"/>
              </w:rPr>
              <w:t xml:space="preserve">  тыс. руб.;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 xml:space="preserve">городской бюджет –59044,39 тыс. </w:t>
            </w:r>
            <w:proofErr w:type="spellStart"/>
            <w:r w:rsidRPr="00373EC9">
              <w:rPr>
                <w:szCs w:val="28"/>
                <w:lang w:eastAsia="en-US"/>
              </w:rPr>
              <w:t>руб</w:t>
            </w:r>
            <w:proofErr w:type="spellEnd"/>
            <w:r w:rsidRPr="00373EC9">
              <w:rPr>
                <w:szCs w:val="28"/>
                <w:lang w:eastAsia="en-US"/>
              </w:rPr>
              <w:t>;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lastRenderedPageBreak/>
              <w:t xml:space="preserve">краевой бюджет –53473,02 тыс. </w:t>
            </w:r>
            <w:proofErr w:type="spellStart"/>
            <w:r w:rsidRPr="00373EC9">
              <w:rPr>
                <w:szCs w:val="28"/>
                <w:lang w:eastAsia="en-US"/>
              </w:rPr>
              <w:t>руб</w:t>
            </w:r>
            <w:proofErr w:type="spellEnd"/>
            <w:r w:rsidRPr="00373EC9">
              <w:rPr>
                <w:szCs w:val="28"/>
                <w:lang w:eastAsia="en-US"/>
              </w:rPr>
              <w:t>;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 xml:space="preserve">внебюджетные источники – </w:t>
            </w:r>
            <w:r w:rsidRPr="00373EC9">
              <w:rPr>
                <w:color w:val="FF0000"/>
                <w:szCs w:val="28"/>
                <w:lang w:eastAsia="en-US"/>
              </w:rPr>
              <w:t>3764,20</w:t>
            </w:r>
            <w:r w:rsidRPr="00373EC9">
              <w:rPr>
                <w:szCs w:val="28"/>
                <w:lang w:eastAsia="en-US"/>
              </w:rPr>
              <w:t xml:space="preserve">   </w:t>
            </w:r>
            <w:proofErr w:type="spellStart"/>
            <w:r w:rsidRPr="00373EC9">
              <w:rPr>
                <w:szCs w:val="28"/>
                <w:lang w:eastAsia="en-US"/>
              </w:rPr>
              <w:t>тыс.руб</w:t>
            </w:r>
            <w:proofErr w:type="spellEnd"/>
            <w:r w:rsidRPr="00373EC9">
              <w:rPr>
                <w:szCs w:val="28"/>
                <w:lang w:eastAsia="en-US"/>
              </w:rPr>
              <w:t>.</w:t>
            </w:r>
          </w:p>
          <w:p w:rsidR="00451625" w:rsidRPr="00373EC9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373EC9">
              <w:rPr>
                <w:szCs w:val="28"/>
                <w:lang w:eastAsia="en-US"/>
              </w:rPr>
              <w:t>2015 год – 63 842,4 тыс. руб.;</w:t>
            </w:r>
          </w:p>
          <w:p w:rsidR="00451625" w:rsidRPr="00A111AD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F46CE0">
              <w:rPr>
                <w:szCs w:val="28"/>
                <w:lang w:eastAsia="en-US"/>
              </w:rPr>
              <w:t>городской  бюджет – 61 606</w:t>
            </w:r>
            <w:r w:rsidRPr="00A111AD">
              <w:rPr>
                <w:szCs w:val="28"/>
                <w:lang w:eastAsia="en-US"/>
              </w:rPr>
              <w:t xml:space="preserve">,5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451625" w:rsidRPr="00A111AD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451625" w:rsidRPr="00A111AD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внебюджетные источники – 2 030,9  </w:t>
            </w:r>
            <w:proofErr w:type="spellStart"/>
            <w:r w:rsidRPr="00A111AD">
              <w:rPr>
                <w:szCs w:val="28"/>
                <w:lang w:eastAsia="en-US"/>
              </w:rPr>
              <w:t>тыс</w:t>
            </w:r>
            <w:proofErr w:type="gramStart"/>
            <w:r w:rsidRPr="00A111AD">
              <w:rPr>
                <w:szCs w:val="28"/>
                <w:lang w:eastAsia="en-US"/>
              </w:rPr>
              <w:t>.р</w:t>
            </w:r>
            <w:proofErr w:type="gramEnd"/>
            <w:r w:rsidRPr="00A111AD">
              <w:rPr>
                <w:szCs w:val="28"/>
                <w:lang w:eastAsia="en-US"/>
              </w:rPr>
              <w:t>уб</w:t>
            </w:r>
            <w:proofErr w:type="spellEnd"/>
            <w:r w:rsidRPr="00A111AD">
              <w:rPr>
                <w:szCs w:val="28"/>
                <w:lang w:eastAsia="en-US"/>
              </w:rPr>
              <w:t>.</w:t>
            </w:r>
          </w:p>
          <w:p w:rsidR="00451625" w:rsidRPr="00A111AD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2016 год – 63842,4 тыс. руб.;</w:t>
            </w:r>
          </w:p>
          <w:p w:rsidR="00451625" w:rsidRPr="00A111AD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городской бюджет – 61606,5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451625" w:rsidRPr="00A111AD" w:rsidRDefault="00451625" w:rsidP="00815482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451625" w:rsidRDefault="00451625" w:rsidP="00815482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внебюджетные источники – 2 030,9 тыс. руб.</w:t>
            </w:r>
          </w:p>
        </w:tc>
      </w:tr>
    </w:tbl>
    <w:p w:rsidR="00451625" w:rsidRPr="00124A6B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lastRenderedPageBreak/>
        <w:t xml:space="preserve">2. Характеристика текущего состояния сферы культуры </w:t>
      </w:r>
    </w:p>
    <w:p w:rsidR="00451625" w:rsidRPr="00124A6B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451625" w:rsidRDefault="00451625" w:rsidP="00451625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451625" w:rsidRDefault="00451625" w:rsidP="00451625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451625" w:rsidRDefault="00451625" w:rsidP="00451625">
      <w:pPr>
        <w:ind w:firstLine="720"/>
        <w:jc w:val="both"/>
        <w:rPr>
          <w:szCs w:val="28"/>
        </w:rPr>
      </w:pPr>
      <w:r>
        <w:rPr>
          <w:szCs w:val="28"/>
        </w:rPr>
        <w:t xml:space="preserve"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>
        <w:rPr>
          <w:szCs w:val="28"/>
        </w:rPr>
        <w:t>п.Дубинино</w:t>
      </w:r>
      <w:proofErr w:type="spellEnd"/>
      <w:r>
        <w:rPr>
          <w:szCs w:val="28"/>
        </w:rPr>
        <w:t xml:space="preserve"> и Горячегорск.</w:t>
      </w:r>
    </w:p>
    <w:p w:rsidR="00451625" w:rsidRDefault="00451625" w:rsidP="00451625">
      <w:pPr>
        <w:jc w:val="both"/>
        <w:rPr>
          <w:szCs w:val="28"/>
        </w:rPr>
      </w:pPr>
      <w:r>
        <w:rPr>
          <w:szCs w:val="28"/>
        </w:rPr>
        <w:t>Общая численность работающих в отрасли  267 человек.</w:t>
      </w:r>
    </w:p>
    <w:p w:rsidR="00451625" w:rsidRDefault="00451625" w:rsidP="00451625">
      <w:pPr>
        <w:ind w:firstLine="708"/>
        <w:jc w:val="both"/>
        <w:rPr>
          <w:szCs w:val="28"/>
        </w:rPr>
      </w:pPr>
      <w:r w:rsidRPr="00EE0B7B">
        <w:rPr>
          <w:szCs w:val="28"/>
        </w:rPr>
        <w:t>Библиотечный фонд библиотек составляет  171,59 тысяч экземпляров. Количество книг  библиотечного фонда на 1тыс. человек населения составляет 3595 экземпляров. В целях</w:t>
      </w:r>
      <w:r>
        <w:rPr>
          <w:szCs w:val="28"/>
        </w:rPr>
        <w:t xml:space="preserve"> формирования современной информационной и телекоммуникационной инфраструктуры в  сфере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жителей  составляет 84,2 экземпляра. Обеспеченность библиотеками составляет 100%. </w:t>
      </w:r>
    </w:p>
    <w:p w:rsidR="00451625" w:rsidRDefault="00451625" w:rsidP="00451625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 общедоступных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В 2012 году фонды библиотек 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451625" w:rsidRDefault="00451625" w:rsidP="00451625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 музейного фонда составляет 4400 единиц хранения. В электронный каталог включено 1014 предметов. В 2012 году численность посетителей краеведческого музея составила 15300 человек. </w:t>
      </w:r>
    </w:p>
    <w:p w:rsidR="00451625" w:rsidRPr="00DF2918" w:rsidRDefault="00451625" w:rsidP="00451625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245,18 зрителей. Средняя заполняемость зала театра – 76,9%.</w:t>
      </w:r>
    </w:p>
    <w:p w:rsidR="00451625" w:rsidRPr="00EA1E84" w:rsidRDefault="00451625" w:rsidP="00451625">
      <w:pPr>
        <w:ind w:firstLine="720"/>
        <w:jc w:val="both"/>
        <w:rPr>
          <w:spacing w:val="-2"/>
        </w:rPr>
      </w:pPr>
      <w:r w:rsidRPr="00EA1E84">
        <w:rPr>
          <w:szCs w:val="28"/>
        </w:rPr>
        <w:t>Муниципальный театр ежегодно успешно представляет город Шарыпово на престижных театральных фестивалях – краевом  театральном фестивале «Золотая Маска», Фестивале театров малых городов России и других.</w:t>
      </w:r>
    </w:p>
    <w:p w:rsidR="00451625" w:rsidRPr="00EA1E84" w:rsidRDefault="00451625" w:rsidP="00451625">
      <w:pPr>
        <w:ind w:firstLine="708"/>
        <w:jc w:val="both"/>
        <w:rPr>
          <w:szCs w:val="28"/>
        </w:rPr>
      </w:pPr>
      <w:r w:rsidRPr="00EA1E84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</w:t>
      </w:r>
      <w:r w:rsidRPr="00EA1E84">
        <w:rPr>
          <w:sz w:val="31"/>
          <w:szCs w:val="31"/>
        </w:rPr>
        <w:t xml:space="preserve"> </w:t>
      </w:r>
      <w:r w:rsidRPr="00EA1E84">
        <w:rPr>
          <w:szCs w:val="28"/>
        </w:rPr>
        <w:t>являются учреждения культурно-досугового типа.</w:t>
      </w: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 xml:space="preserve">Численность населения, участвующего в платных культурно-досуговых мероприятиях составила в 2012 году 99442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</w:t>
      </w:r>
      <w:proofErr w:type="gramStart"/>
      <w:r>
        <w:rPr>
          <w:szCs w:val="28"/>
        </w:rPr>
        <w:t>мероприятиях, проводимых муниципальными учреждениями культуры города составляет</w:t>
      </w:r>
      <w:proofErr w:type="gramEnd"/>
      <w:r>
        <w:rPr>
          <w:szCs w:val="28"/>
        </w:rPr>
        <w:t xml:space="preserve"> 208,39,%. </w:t>
      </w: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>Состояние материально-технической базы учреждений культурно-досугового типа остается неудовлетворительным. Уровень фактической обеспеченности учреждениями клубного типа составляет 24,1% от нормативной потребности.</w:t>
      </w: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>В городе работают две школы искусств, в которых обучается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451625" w:rsidRDefault="00451625" w:rsidP="00451625">
      <w:pPr>
        <w:ind w:firstLine="720"/>
        <w:jc w:val="both"/>
        <w:rPr>
          <w:szCs w:val="28"/>
        </w:rPr>
      </w:pPr>
      <w:r>
        <w:rPr>
          <w:szCs w:val="28"/>
        </w:rPr>
        <w:t>Доля детей, привлекаемых  к участию в творческих мероприятиях, в общем числе детей составляет 20%.</w:t>
      </w:r>
    </w:p>
    <w:p w:rsidR="00451625" w:rsidRDefault="00451625" w:rsidP="00451625">
      <w:pPr>
        <w:ind w:firstLine="720"/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 xml:space="preserve"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</w:t>
      </w:r>
      <w:r>
        <w:rPr>
          <w:color w:val="000000"/>
          <w:szCs w:val="28"/>
        </w:rPr>
        <w:lastRenderedPageBreak/>
        <w:t>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>
        <w:rPr>
          <w:bCs/>
          <w:color w:val="000000"/>
          <w:szCs w:val="28"/>
        </w:rPr>
        <w:t xml:space="preserve">оставляет 12%.                    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2012 год исполнено 2016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>По состоянию на 1 января 2013 года источниками комплектования муниципального архива являются  20 учреждений, организаций и предприятий. В настоящее время  в архиве насчитывается 135 фондов.</w:t>
      </w:r>
    </w:p>
    <w:p w:rsidR="00451625" w:rsidRDefault="00451625" w:rsidP="0045162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451625" w:rsidRDefault="00451625" w:rsidP="00451625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451625" w:rsidRDefault="00451625" w:rsidP="00451625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>
        <w:rPr>
          <w:color w:val="000000"/>
          <w:szCs w:val="28"/>
          <w:lang w:val="en-US"/>
        </w:rPr>
        <w:t>on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line</w:t>
      </w:r>
      <w:r>
        <w:rPr>
          <w:color w:val="000000"/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451625" w:rsidRDefault="00451625" w:rsidP="00451625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детей  участвуют в семинарах, творческих лабораториях, семинарах проводимых Красноярским краевым научно-учебным центром кадров.</w:t>
      </w:r>
    </w:p>
    <w:p w:rsidR="00451625" w:rsidRDefault="00451625" w:rsidP="00451625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451625" w:rsidRDefault="00451625" w:rsidP="00451625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451625" w:rsidRDefault="00451625" w:rsidP="00451625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>
        <w:rPr>
          <w:color w:val="000000"/>
          <w:szCs w:val="28"/>
        </w:rPr>
        <w:t>недостижение</w:t>
      </w:r>
      <w:proofErr w:type="spellEnd"/>
      <w:r>
        <w:rPr>
          <w:color w:val="000000"/>
          <w:szCs w:val="28"/>
        </w:rPr>
        <w:t xml:space="preserve"> целевых значений по ряду показателей (индикаторов) реализации Программы.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</w:t>
      </w:r>
      <w:proofErr w:type="spellStart"/>
      <w:r>
        <w:rPr>
          <w:color w:val="000000"/>
          <w:szCs w:val="28"/>
        </w:rPr>
        <w:t>недостижению</w:t>
      </w:r>
      <w:proofErr w:type="spellEnd"/>
      <w:r>
        <w:rPr>
          <w:color w:val="000000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color w:val="000000"/>
          <w:szCs w:val="28"/>
        </w:rPr>
        <w:t>контроля за</w:t>
      </w:r>
      <w:proofErr w:type="gramEnd"/>
      <w:r>
        <w:rPr>
          <w:color w:val="000000"/>
          <w:szCs w:val="28"/>
        </w:rPr>
        <w:t xml:space="preserve"> реализацией Программы, переподготовки и повышения квалификации работников.</w:t>
      </w:r>
    </w:p>
    <w:p w:rsidR="00451625" w:rsidRDefault="00451625" w:rsidP="00451625">
      <w:pPr>
        <w:ind w:firstLine="708"/>
        <w:jc w:val="both"/>
        <w:rPr>
          <w:color w:val="000000"/>
          <w:szCs w:val="28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 xml:space="preserve">         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451625" w:rsidRPr="00124A6B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3. Приоритеты и цели социально-экономического  развития </w:t>
      </w:r>
    </w:p>
    <w:p w:rsidR="00451625" w:rsidRPr="00124A6B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451625" w:rsidRPr="00124A6B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7" w:history="1">
        <w:r w:rsidR="00451625">
          <w:rPr>
            <w:rStyle w:val="a7"/>
            <w:szCs w:val="28"/>
          </w:rPr>
          <w:t>Закон</w:t>
        </w:r>
      </w:hyperlink>
      <w:r w:rsidR="00451625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8" w:history="1">
        <w:r w:rsidR="00451625">
          <w:rPr>
            <w:rStyle w:val="a7"/>
            <w:szCs w:val="28"/>
          </w:rPr>
          <w:t>Концепция</w:t>
        </w:r>
      </w:hyperlink>
      <w:r w:rsidR="00451625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9" w:history="1">
        <w:r w:rsidR="00451625">
          <w:rPr>
            <w:rStyle w:val="a7"/>
            <w:szCs w:val="28"/>
          </w:rPr>
          <w:t>Стратегия</w:t>
        </w:r>
      </w:hyperlink>
      <w:r w:rsidR="00451625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0" w:history="1">
        <w:r w:rsidR="00451625">
          <w:rPr>
            <w:rStyle w:val="a7"/>
            <w:szCs w:val="28"/>
          </w:rPr>
          <w:t>Стратегия</w:t>
        </w:r>
      </w:hyperlink>
      <w:r w:rsidR="00451625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451625" w:rsidRDefault="00451625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Национальная </w:t>
      </w:r>
      <w:hyperlink r:id="rId11" w:history="1">
        <w:r>
          <w:rPr>
            <w:rStyle w:val="a7"/>
            <w:szCs w:val="28"/>
          </w:rPr>
          <w:t>стратегия</w:t>
        </w:r>
      </w:hyperlink>
      <w:r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451625" w:rsidRDefault="00451625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2" w:history="1">
        <w:r w:rsidR="00451625">
          <w:rPr>
            <w:rStyle w:val="a7"/>
            <w:szCs w:val="28"/>
          </w:rPr>
          <w:t>Концепция</w:t>
        </w:r>
      </w:hyperlink>
      <w:r w:rsidR="00451625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3" w:history="1">
        <w:r w:rsidR="00451625">
          <w:rPr>
            <w:rStyle w:val="a7"/>
            <w:szCs w:val="28"/>
          </w:rPr>
          <w:t>Концепция</w:t>
        </w:r>
      </w:hyperlink>
      <w:r w:rsidR="00451625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4" w:history="1">
        <w:r w:rsidR="00451625">
          <w:rPr>
            <w:rStyle w:val="a7"/>
            <w:szCs w:val="28"/>
          </w:rPr>
          <w:t>Концепция</w:t>
        </w:r>
      </w:hyperlink>
      <w:r w:rsidR="00451625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5" w:history="1">
        <w:r w:rsidR="00451625">
          <w:rPr>
            <w:rStyle w:val="a7"/>
            <w:szCs w:val="28"/>
          </w:rPr>
          <w:t>Концепция</w:t>
        </w:r>
      </w:hyperlink>
      <w:r w:rsidR="00451625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451625" w:rsidRDefault="00BD1F08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6" w:history="1">
        <w:r w:rsidR="00451625">
          <w:rPr>
            <w:rStyle w:val="a7"/>
            <w:szCs w:val="28"/>
          </w:rPr>
          <w:t>Стратегия</w:t>
        </w:r>
      </w:hyperlink>
      <w:r w:rsidR="00451625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451625" w:rsidRDefault="00451625" w:rsidP="00451625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Закон Красноярского края от 28.06.2007 № 2-190 «О культуре»;</w:t>
      </w:r>
    </w:p>
    <w:p w:rsidR="00451625" w:rsidRDefault="00451625" w:rsidP="00451625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451625" w:rsidRPr="00510685" w:rsidRDefault="00451625" w:rsidP="00451625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  -  План мероприятий («дорожная карта») «Изменения в отраслях    </w:t>
      </w:r>
      <w:r>
        <w:rPr>
          <w:color w:val="000000"/>
          <w:szCs w:val="28"/>
        </w:rPr>
        <w:lastRenderedPageBreak/>
        <w:t>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451625" w:rsidRDefault="00451625" w:rsidP="0045162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7" w:anchor="Par25" w:history="1">
        <w:r>
          <w:rPr>
            <w:rStyle w:val="a7"/>
            <w:szCs w:val="28"/>
          </w:rPr>
          <w:t>Концепции</w:t>
        </w:r>
      </w:hyperlink>
      <w:r>
        <w:rPr>
          <w:szCs w:val="28"/>
        </w:rPr>
        <w:t xml:space="preserve"> развития театрального дела в Красноярском крае до 2020 года».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451625" w:rsidRDefault="00451625" w:rsidP="00451625">
      <w:pPr>
        <w:pStyle w:val="ConsPlusNormal"/>
        <w:widowControl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451625" w:rsidRDefault="00451625" w:rsidP="00451625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451625" w:rsidRDefault="00451625" w:rsidP="00451625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451625" w:rsidRDefault="00451625" w:rsidP="00451625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451625" w:rsidRDefault="00451625" w:rsidP="00451625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451625" w:rsidRDefault="00451625" w:rsidP="00451625">
      <w:pPr>
        <w:jc w:val="both"/>
        <w:rPr>
          <w:szCs w:val="28"/>
        </w:rPr>
      </w:pPr>
    </w:p>
    <w:p w:rsidR="00451625" w:rsidRDefault="00451625" w:rsidP="00451625">
      <w:pPr>
        <w:numPr>
          <w:ilvl w:val="1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451625" w:rsidRDefault="00451625" w:rsidP="00451625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 и пополнение библиотечного, музейного фондов города;</w:t>
      </w:r>
    </w:p>
    <w:p w:rsidR="00451625" w:rsidRDefault="00451625" w:rsidP="00451625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451625" w:rsidRDefault="00451625" w:rsidP="00451625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451625" w:rsidRDefault="00451625" w:rsidP="00451625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продвижение культуры города за его пределами в форме гастролей, участия в конкурсах, выставках и фестивалях;</w:t>
      </w:r>
    </w:p>
    <w:p w:rsidR="00451625" w:rsidRDefault="00451625" w:rsidP="00451625">
      <w:pPr>
        <w:jc w:val="both"/>
        <w:rPr>
          <w:szCs w:val="28"/>
        </w:rPr>
      </w:pPr>
    </w:p>
    <w:p w:rsidR="00451625" w:rsidRDefault="00451625" w:rsidP="00451625">
      <w:pPr>
        <w:numPr>
          <w:ilvl w:val="1"/>
          <w:numId w:val="9"/>
        </w:numPr>
        <w:tabs>
          <w:tab w:val="num" w:pos="540"/>
        </w:tabs>
        <w:ind w:hanging="1440"/>
        <w:jc w:val="both"/>
        <w:rPr>
          <w:szCs w:val="28"/>
        </w:rPr>
      </w:pPr>
      <w:r>
        <w:rPr>
          <w:szCs w:val="28"/>
        </w:rPr>
        <w:t>развитие инфраструктуры отрасли «культура», в том числе:</w:t>
      </w:r>
    </w:p>
    <w:p w:rsidR="00451625" w:rsidRDefault="00451625" w:rsidP="00451625">
      <w:pPr>
        <w:ind w:left="624"/>
        <w:jc w:val="both"/>
        <w:rPr>
          <w:szCs w:val="28"/>
        </w:rPr>
      </w:pPr>
      <w:r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451625" w:rsidRDefault="00451625" w:rsidP="00451625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8"/>
        </w:rPr>
        <w:t xml:space="preserve">          В соответствии с основными приоритетами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целью Программы является</w:t>
      </w:r>
      <w:r>
        <w:rPr>
          <w:color w:val="000000"/>
        </w:rPr>
        <w:t xml:space="preserve"> </w:t>
      </w:r>
      <w:r>
        <w:rPr>
          <w:color w:val="000000"/>
          <w:szCs w:val="28"/>
        </w:rPr>
        <w:lastRenderedPageBreak/>
        <w:t>создание условий для развития и реализации культурного и духовного потенциала населения города.</w:t>
      </w:r>
    </w:p>
    <w:p w:rsidR="00451625" w:rsidRDefault="00451625" w:rsidP="00451625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данной цели должны быть решены следующие задачи.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Задача 1.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охранение и эффективное использование культурного наследия </w:t>
      </w:r>
      <w:r>
        <w:rPr>
          <w:color w:val="000000"/>
          <w:szCs w:val="28"/>
        </w:rPr>
        <w:t>города</w:t>
      </w:r>
      <w:r>
        <w:rPr>
          <w:bCs/>
          <w:color w:val="000000"/>
          <w:szCs w:val="28"/>
        </w:rPr>
        <w:t>.</w:t>
      </w:r>
    </w:p>
    <w:p w:rsidR="00451625" w:rsidRDefault="00451625" w:rsidP="00451625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Решение данной задачи будет обеспечено посредством осуществления двух подпрограмм – «Сохранение культурного наследия»,  «Развитие архивного дела в городе Шарыпово». </w:t>
      </w:r>
    </w:p>
    <w:p w:rsidR="00451625" w:rsidRDefault="00451625" w:rsidP="00451625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>Задача 2. Обеспечение доступа населения города  к культурным благам и участию в культурной  жизни.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 w:val="24"/>
        </w:rPr>
      </w:pPr>
      <w:r>
        <w:rPr>
          <w:color w:val="000000"/>
          <w:szCs w:val="28"/>
        </w:rPr>
        <w:t>Задача 3. Создание условий для устойчивого развития</w:t>
      </w:r>
      <w:r>
        <w:rPr>
          <w:bCs/>
          <w:color w:val="000000"/>
          <w:szCs w:val="28"/>
        </w:rPr>
        <w:t xml:space="preserve"> отрасли «культура» в городе.</w:t>
      </w:r>
    </w:p>
    <w:p w:rsidR="00451625" w:rsidRDefault="00451625" w:rsidP="00451625">
      <w:pPr>
        <w:pStyle w:val="ConsPlusCell"/>
        <w:ind w:left="11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задача решается в рамках подпрограммы </w:t>
      </w:r>
      <w:r>
        <w:rPr>
          <w:b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Обеспечение условий реализации государственной программы и прочие мероприятия</w:t>
      </w:r>
      <w:r>
        <w:rPr>
          <w:bCs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           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451625" w:rsidRDefault="00451625" w:rsidP="004516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Cs w:val="28"/>
        </w:rPr>
      </w:pPr>
    </w:p>
    <w:p w:rsidR="00451625" w:rsidRPr="00124A6B" w:rsidRDefault="00451625" w:rsidP="00451625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124A6B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451625" w:rsidRDefault="00451625" w:rsidP="00451625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451625" w:rsidRPr="00124A6B" w:rsidRDefault="00451625" w:rsidP="0045162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451625" w:rsidRPr="00124A6B" w:rsidRDefault="00451625" w:rsidP="0045162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451625" w:rsidRPr="00124A6B" w:rsidRDefault="00451625" w:rsidP="0045162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451625" w:rsidRPr="00EE0B7B" w:rsidRDefault="00451625" w:rsidP="0045162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 xml:space="preserve">В результате своевременной и в полном объеме реализации Программы: </w:t>
      </w:r>
    </w:p>
    <w:p w:rsidR="00451625" w:rsidRDefault="00451625" w:rsidP="00451625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lastRenderedPageBreak/>
        <w:t xml:space="preserve">удельный вес населения, участвующего в платных культурно-досуговых </w:t>
      </w:r>
      <w:proofErr w:type="gramStart"/>
      <w:r>
        <w:rPr>
          <w:szCs w:val="28"/>
        </w:rPr>
        <w:t>мероприятиях, проводимых муниципальными учреждениями  возрастет</w:t>
      </w:r>
      <w:proofErr w:type="gramEnd"/>
      <w:r>
        <w:rPr>
          <w:szCs w:val="28"/>
        </w:rPr>
        <w:t xml:space="preserve"> с 208,39% в 2013 году до 213,16% в 2016 году;</w:t>
      </w:r>
    </w:p>
    <w:p w:rsidR="00451625" w:rsidRDefault="00451625" w:rsidP="00451625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2016 году;</w:t>
      </w:r>
    </w:p>
    <w:p w:rsidR="00451625" w:rsidRPr="00047B80" w:rsidRDefault="00451625" w:rsidP="00451625">
      <w:pPr>
        <w:numPr>
          <w:ilvl w:val="0"/>
          <w:numId w:val="10"/>
        </w:numPr>
        <w:tabs>
          <w:tab w:val="num" w:pos="432"/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Cs w:val="28"/>
        </w:rPr>
      </w:pPr>
      <w:r w:rsidRPr="00047B80">
        <w:rPr>
          <w:szCs w:val="28"/>
        </w:rPr>
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до  96% к 2016 году.</w:t>
      </w:r>
      <w:r w:rsidRPr="00047B80">
        <w:rPr>
          <w:szCs w:val="28"/>
          <w:lang w:eastAsia="en-US"/>
        </w:rPr>
        <w:t xml:space="preserve"> </w:t>
      </w: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>
        <w:rPr>
          <w:bCs/>
          <w:szCs w:val="28"/>
        </w:rPr>
        <w:t>приведены в приложении № 1 к Программе.</w:t>
      </w:r>
    </w:p>
    <w:p w:rsidR="00451625" w:rsidRDefault="00451625" w:rsidP="00451625">
      <w:pPr>
        <w:ind w:firstLine="720"/>
        <w:jc w:val="both"/>
        <w:rPr>
          <w:bCs/>
          <w:szCs w:val="28"/>
        </w:rPr>
      </w:pPr>
      <w:r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451625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451625" w:rsidRPr="00EE0B7B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6. Перечень подпрограмм с указанием сроков их реализации</w:t>
      </w:r>
    </w:p>
    <w:p w:rsidR="00451625" w:rsidRPr="00EE0B7B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 xml:space="preserve"> и ожидаемых результатов</w:t>
      </w:r>
    </w:p>
    <w:p w:rsidR="00451625" w:rsidRPr="00EE0B7B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  <w:highlight w:val="yellow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451625" w:rsidRDefault="00451625" w:rsidP="00451625">
      <w:pPr>
        <w:pStyle w:val="ConsPlusCell"/>
        <w:ind w:firstLine="540"/>
        <w:jc w:val="both"/>
        <w:rPr>
          <w:sz w:val="28"/>
          <w:szCs w:val="28"/>
        </w:rPr>
      </w:pPr>
    </w:p>
    <w:p w:rsidR="00451625" w:rsidRDefault="00451625" w:rsidP="00451625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451625" w:rsidRDefault="00451625" w:rsidP="00451625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451625" w:rsidRDefault="00451625" w:rsidP="00451625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451625" w:rsidRDefault="00451625" w:rsidP="00451625">
      <w:pPr>
        <w:widowControl w:val="0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развитие музейного дела.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451625" w:rsidRDefault="00451625" w:rsidP="00451625">
      <w:pPr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451625" w:rsidRDefault="00451625" w:rsidP="00451625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451625" w:rsidRDefault="00451625" w:rsidP="00451625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451625" w:rsidRDefault="00451625" w:rsidP="00451625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уровня комплектования библиотечных и музейных фондов;</w:t>
      </w:r>
    </w:p>
    <w:p w:rsidR="00451625" w:rsidRDefault="00451625" w:rsidP="00451625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качества и доступности библиотечных и музейных услуг;</w:t>
      </w:r>
    </w:p>
    <w:p w:rsidR="00451625" w:rsidRDefault="00451625" w:rsidP="00451625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расширение разнообразия библиотечных и музейных услуг;</w:t>
      </w:r>
    </w:p>
    <w:p w:rsidR="00451625" w:rsidRDefault="00451625" w:rsidP="00451625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рост востребованности услуг библиотек и музеев у населения города.</w:t>
      </w:r>
    </w:p>
    <w:p w:rsidR="00451625" w:rsidRDefault="00451625" w:rsidP="0045162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51625" w:rsidRDefault="00451625" w:rsidP="0045162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451625" w:rsidRDefault="00451625" w:rsidP="0045162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51625" w:rsidRDefault="00451625" w:rsidP="00451625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451625" w:rsidRDefault="00451625" w:rsidP="00451625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451625" w:rsidRDefault="00451625" w:rsidP="00451625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451625" w:rsidRDefault="00451625" w:rsidP="00451625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451625" w:rsidRDefault="00451625" w:rsidP="00451625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 xml:space="preserve">В результате реализации мероприятий подпрограммы в 2016 году по отношению к 2013 году прогнозируется </w:t>
      </w:r>
      <w:r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>
        <w:rPr>
          <w:szCs w:val="28"/>
        </w:rPr>
        <w:t xml:space="preserve">доли оцифрованных заголовков дел, введенных в ПК «Архивный фонд». </w:t>
      </w:r>
    </w:p>
    <w:p w:rsidR="00451625" w:rsidRDefault="00451625" w:rsidP="0045162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51625" w:rsidRDefault="00451625" w:rsidP="00451625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2. «О</w:t>
      </w:r>
      <w:r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города </w:t>
      </w:r>
      <w:r>
        <w:rPr>
          <w:bCs/>
          <w:sz w:val="28"/>
          <w:szCs w:val="28"/>
        </w:rPr>
        <w:t>к культурным благам и участию в культурной  жизни»</w:t>
      </w:r>
      <w:r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451625" w:rsidRDefault="00451625" w:rsidP="00451625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451625" w:rsidRDefault="00451625" w:rsidP="00451625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451625" w:rsidRDefault="00451625" w:rsidP="00451625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51625" w:rsidRDefault="00451625" w:rsidP="00451625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451625" w:rsidRDefault="00451625" w:rsidP="00451625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развитие исполнительских искусств;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услуг театра;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доступа к произведениям кинематографии;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культурно-досуговых услуг;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рост вовлеченности всех групп населения в активную творческую деятельность;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 поддержки творческих инициатив населения, творческих союзов и организаций культуры;</w:t>
      </w:r>
    </w:p>
    <w:p w:rsidR="00451625" w:rsidRDefault="00451625" w:rsidP="00451625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уровня проведения культурных мероприятий;</w:t>
      </w:r>
    </w:p>
    <w:p w:rsidR="00451625" w:rsidRDefault="00451625" w:rsidP="00451625">
      <w:pPr>
        <w:pStyle w:val="ConsPlusCell"/>
        <w:numPr>
          <w:ilvl w:val="0"/>
          <w:numId w:val="15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межрегионального сотрудничества в сфере культуры.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51625" w:rsidRDefault="00451625" w:rsidP="00451625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3. «С</w:t>
      </w:r>
      <w:r>
        <w:rPr>
          <w:bCs/>
          <w:sz w:val="28"/>
          <w:szCs w:val="28"/>
        </w:rPr>
        <w:t xml:space="preserve">оздание условий для устойчивого развития </w:t>
      </w:r>
      <w:r>
        <w:rPr>
          <w:bCs/>
          <w:sz w:val="28"/>
          <w:szCs w:val="28"/>
        </w:rPr>
        <w:lastRenderedPageBreak/>
        <w:t xml:space="preserve">отрасли «культура» </w:t>
      </w:r>
      <w:r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451625" w:rsidRDefault="00451625" w:rsidP="00451625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451625" w:rsidRDefault="00451625" w:rsidP="00451625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451625" w:rsidRDefault="00451625" w:rsidP="00451625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451625" w:rsidRDefault="00451625" w:rsidP="00451625">
      <w:pPr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в отрасли «культура».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2014 - 2016 годы.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кадровыми ресурсами в отрасли «культура»;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451625" w:rsidRDefault="00451625" w:rsidP="00451625">
      <w:pPr>
        <w:pStyle w:val="ConsPlusNormal"/>
        <w:widowControl/>
        <w:numPr>
          <w:ilvl w:val="0"/>
          <w:numId w:val="1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улучшение сохранности музейных и библиотечных фондов;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451625" w:rsidRDefault="00451625" w:rsidP="00451625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51625" w:rsidRPr="00EE0B7B" w:rsidRDefault="00451625" w:rsidP="0045162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0B7B"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451625" w:rsidRPr="00EE0B7B" w:rsidRDefault="00451625" w:rsidP="0045162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451625" w:rsidRDefault="00451625" w:rsidP="0045162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муниципальными библиотеками, краеведческим музеем;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комплектование библиотечных фондов муниципальных библиотек;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предоставление услуг  муниципальным театром, учреждениями </w:t>
      </w:r>
      <w:r>
        <w:rPr>
          <w:szCs w:val="28"/>
        </w:rPr>
        <w:lastRenderedPageBreak/>
        <w:t>клубного типа;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проведение мероприятий городского, регионального уровней;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повышению профессионального уровня работников;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451625" w:rsidRDefault="00451625" w:rsidP="00451625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обеспечению эффективного управления в отрасли «культура».</w:t>
      </w:r>
    </w:p>
    <w:p w:rsidR="00451625" w:rsidRDefault="00451625" w:rsidP="00451625">
      <w:pPr>
        <w:ind w:firstLine="709"/>
        <w:jc w:val="both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451625" w:rsidRPr="00EE0B7B" w:rsidRDefault="00451625" w:rsidP="00451625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7. Информация об объеме бюджетных ассигнований, </w:t>
      </w:r>
    </w:p>
    <w:p w:rsidR="00451625" w:rsidRPr="00EE0B7B" w:rsidRDefault="00451625" w:rsidP="00451625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направленных на реализацию научной, научно-технической </w:t>
      </w:r>
    </w:p>
    <w:p w:rsidR="00451625" w:rsidRPr="00EE0B7B" w:rsidRDefault="00451625" w:rsidP="00451625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>и инновационной деятельности</w:t>
      </w:r>
    </w:p>
    <w:p w:rsidR="00451625" w:rsidRPr="00EE0B7B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451625" w:rsidRDefault="00451625" w:rsidP="00451625">
      <w:pPr>
        <w:ind w:firstLine="709"/>
        <w:jc w:val="both"/>
        <w:rPr>
          <w:szCs w:val="28"/>
        </w:rPr>
      </w:pPr>
      <w:r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451625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451625" w:rsidRPr="00EE0B7B" w:rsidRDefault="00451625" w:rsidP="00451625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8. Прогноз сводных показателей муниципальных  заданий</w:t>
      </w:r>
    </w:p>
    <w:p w:rsidR="00451625" w:rsidRPr="00EE0B7B" w:rsidRDefault="00451625" w:rsidP="00451625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451625" w:rsidRDefault="00451625" w:rsidP="00451625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предоставление дополнительного образования в области культуры;</w:t>
      </w:r>
    </w:p>
    <w:p w:rsidR="00451625" w:rsidRDefault="00451625" w:rsidP="00451625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451625" w:rsidRDefault="00451625" w:rsidP="00451625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451625" w:rsidRDefault="00451625" w:rsidP="00451625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услуга по показу спектаклей,  других публичных представлений; </w:t>
      </w:r>
    </w:p>
    <w:p w:rsidR="00451625" w:rsidRDefault="00451625" w:rsidP="00451625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9 к Программе.</w:t>
      </w:r>
    </w:p>
    <w:p w:rsidR="00451625" w:rsidRDefault="00451625" w:rsidP="00451625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51625" w:rsidRPr="00EE0B7B" w:rsidRDefault="00451625" w:rsidP="00451625">
      <w:pPr>
        <w:jc w:val="center"/>
        <w:rPr>
          <w:b/>
          <w:szCs w:val="28"/>
        </w:rPr>
      </w:pPr>
      <w:r w:rsidRPr="00EE0B7B">
        <w:rPr>
          <w:b/>
          <w:szCs w:val="28"/>
        </w:rPr>
        <w:t>9.Информация о ресурсном обеспечении и прогнозной оценке расходов</w:t>
      </w:r>
    </w:p>
    <w:p w:rsidR="00451625" w:rsidRPr="00EE0B7B" w:rsidRDefault="00451625" w:rsidP="00451625">
      <w:pPr>
        <w:jc w:val="center"/>
        <w:rPr>
          <w:b/>
          <w:szCs w:val="28"/>
        </w:rPr>
      </w:pPr>
      <w:r w:rsidRPr="00EE0B7B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451625" w:rsidRDefault="00451625" w:rsidP="00451625">
      <w:pPr>
        <w:rPr>
          <w:sz w:val="24"/>
        </w:rPr>
      </w:pPr>
    </w:p>
    <w:p w:rsidR="00451625" w:rsidRDefault="00451625" w:rsidP="00451625">
      <w:pPr>
        <w:jc w:val="both"/>
        <w:rPr>
          <w:szCs w:val="28"/>
        </w:rPr>
      </w:pPr>
      <w:r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451625" w:rsidRDefault="00451625" w:rsidP="00451625">
      <w:pPr>
        <w:jc w:val="both"/>
        <w:rPr>
          <w:szCs w:val="28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451625" w:rsidRDefault="00451625" w:rsidP="00451625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451625" w:rsidRDefault="00451625" w:rsidP="00451625">
      <w:pPr>
        <w:rPr>
          <w:sz w:val="24"/>
        </w:rPr>
      </w:pPr>
    </w:p>
    <w:p w:rsidR="00451625" w:rsidRDefault="00451625" w:rsidP="0045162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Начальник Отдела культуры</w:t>
      </w:r>
    </w:p>
    <w:p w:rsidR="00451625" w:rsidRDefault="00451625" w:rsidP="0045162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Администрации города Шарыпово                                            </w:t>
      </w:r>
      <w:proofErr w:type="spellStart"/>
      <w:r>
        <w:rPr>
          <w:spacing w:val="-2"/>
          <w:szCs w:val="28"/>
        </w:rPr>
        <w:t>Ю.В.Рудь</w:t>
      </w:r>
      <w:proofErr w:type="spellEnd"/>
    </w:p>
    <w:p w:rsidR="00451625" w:rsidRDefault="00451625" w:rsidP="00451625"/>
    <w:p w:rsidR="00513A03" w:rsidRDefault="00513A03" w:rsidP="00513A03">
      <w:pPr>
        <w:jc w:val="both"/>
        <w:rPr>
          <w:spacing w:val="-2"/>
          <w:szCs w:val="28"/>
        </w:rPr>
      </w:pPr>
    </w:p>
    <w:p w:rsidR="004B4D28" w:rsidRDefault="004B4D28"/>
    <w:sectPr w:rsidR="004B4D28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4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8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2D69"/>
    <w:rsid w:val="000734EF"/>
    <w:rsid w:val="000739EB"/>
    <w:rsid w:val="00075BFC"/>
    <w:rsid w:val="00080C2D"/>
    <w:rsid w:val="00081319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B73EE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7081"/>
    <w:rsid w:val="00122731"/>
    <w:rsid w:val="00131D07"/>
    <w:rsid w:val="00132876"/>
    <w:rsid w:val="00136265"/>
    <w:rsid w:val="00137014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67D8A"/>
    <w:rsid w:val="001712AB"/>
    <w:rsid w:val="0017449B"/>
    <w:rsid w:val="00177BF1"/>
    <w:rsid w:val="001811CA"/>
    <w:rsid w:val="0018430E"/>
    <w:rsid w:val="0018663D"/>
    <w:rsid w:val="001929E8"/>
    <w:rsid w:val="001A4BD1"/>
    <w:rsid w:val="001B205E"/>
    <w:rsid w:val="001B25C4"/>
    <w:rsid w:val="001B3EF5"/>
    <w:rsid w:val="001B7DC4"/>
    <w:rsid w:val="001C0675"/>
    <w:rsid w:val="001C084E"/>
    <w:rsid w:val="001C2CD2"/>
    <w:rsid w:val="001C4EBC"/>
    <w:rsid w:val="001C5C52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A"/>
    <w:rsid w:val="00215CB1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5354"/>
    <w:rsid w:val="0036239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C02"/>
    <w:rsid w:val="00396FDE"/>
    <w:rsid w:val="003A6AD1"/>
    <w:rsid w:val="003B1352"/>
    <w:rsid w:val="003B2B3B"/>
    <w:rsid w:val="003B43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3F7F22"/>
    <w:rsid w:val="004007FB"/>
    <w:rsid w:val="00404311"/>
    <w:rsid w:val="00404C0A"/>
    <w:rsid w:val="00405D4A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1625"/>
    <w:rsid w:val="0045667F"/>
    <w:rsid w:val="0046406A"/>
    <w:rsid w:val="00472077"/>
    <w:rsid w:val="004746C8"/>
    <w:rsid w:val="0048170C"/>
    <w:rsid w:val="004860FE"/>
    <w:rsid w:val="00495E63"/>
    <w:rsid w:val="00496C1D"/>
    <w:rsid w:val="004A1777"/>
    <w:rsid w:val="004B364A"/>
    <w:rsid w:val="004B4D28"/>
    <w:rsid w:val="004B7DEB"/>
    <w:rsid w:val="004C23F0"/>
    <w:rsid w:val="004C29CB"/>
    <w:rsid w:val="004C51C9"/>
    <w:rsid w:val="004C62E8"/>
    <w:rsid w:val="004D6A50"/>
    <w:rsid w:val="004D7ED6"/>
    <w:rsid w:val="004E24DA"/>
    <w:rsid w:val="004E478E"/>
    <w:rsid w:val="004E5EED"/>
    <w:rsid w:val="004F1C54"/>
    <w:rsid w:val="004F604F"/>
    <w:rsid w:val="0050704F"/>
    <w:rsid w:val="005104C1"/>
    <w:rsid w:val="00513A03"/>
    <w:rsid w:val="00514463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37369"/>
    <w:rsid w:val="0054195D"/>
    <w:rsid w:val="00551304"/>
    <w:rsid w:val="0055250F"/>
    <w:rsid w:val="005554BE"/>
    <w:rsid w:val="00555C16"/>
    <w:rsid w:val="00562774"/>
    <w:rsid w:val="00571F2C"/>
    <w:rsid w:val="00572430"/>
    <w:rsid w:val="00574C80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0F55"/>
    <w:rsid w:val="00723717"/>
    <w:rsid w:val="007238E9"/>
    <w:rsid w:val="00727012"/>
    <w:rsid w:val="00727779"/>
    <w:rsid w:val="00732A1B"/>
    <w:rsid w:val="00733EE6"/>
    <w:rsid w:val="0073778E"/>
    <w:rsid w:val="0074154E"/>
    <w:rsid w:val="00741CAD"/>
    <w:rsid w:val="00746E0D"/>
    <w:rsid w:val="0074788E"/>
    <w:rsid w:val="00756A09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B90"/>
    <w:rsid w:val="007A70AD"/>
    <w:rsid w:val="007B797B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721B"/>
    <w:rsid w:val="00862FB8"/>
    <w:rsid w:val="0087028C"/>
    <w:rsid w:val="008718C2"/>
    <w:rsid w:val="00872197"/>
    <w:rsid w:val="008801DE"/>
    <w:rsid w:val="008822C5"/>
    <w:rsid w:val="008824C9"/>
    <w:rsid w:val="00884BCA"/>
    <w:rsid w:val="0088688B"/>
    <w:rsid w:val="00892036"/>
    <w:rsid w:val="00894A0B"/>
    <w:rsid w:val="008964CE"/>
    <w:rsid w:val="008A1E89"/>
    <w:rsid w:val="008B1EDA"/>
    <w:rsid w:val="008B78E9"/>
    <w:rsid w:val="008C0C3A"/>
    <w:rsid w:val="008C3B8E"/>
    <w:rsid w:val="008D2BB8"/>
    <w:rsid w:val="008D5FAB"/>
    <w:rsid w:val="008D6B61"/>
    <w:rsid w:val="008E16CA"/>
    <w:rsid w:val="008F0153"/>
    <w:rsid w:val="008F29A6"/>
    <w:rsid w:val="00905161"/>
    <w:rsid w:val="00906C3C"/>
    <w:rsid w:val="00910040"/>
    <w:rsid w:val="00920AD9"/>
    <w:rsid w:val="0092266B"/>
    <w:rsid w:val="00924315"/>
    <w:rsid w:val="00924645"/>
    <w:rsid w:val="00926C17"/>
    <w:rsid w:val="00933C17"/>
    <w:rsid w:val="00935A49"/>
    <w:rsid w:val="00936CE6"/>
    <w:rsid w:val="00944743"/>
    <w:rsid w:val="00944B82"/>
    <w:rsid w:val="009475A3"/>
    <w:rsid w:val="00950A3E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1F08"/>
    <w:rsid w:val="00BD6D22"/>
    <w:rsid w:val="00BE01EC"/>
    <w:rsid w:val="00BE0632"/>
    <w:rsid w:val="00BE1327"/>
    <w:rsid w:val="00BE31F2"/>
    <w:rsid w:val="00BE5574"/>
    <w:rsid w:val="00BF0815"/>
    <w:rsid w:val="00BF0BCA"/>
    <w:rsid w:val="00BF370B"/>
    <w:rsid w:val="00BF4018"/>
    <w:rsid w:val="00BF4661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6982"/>
    <w:rsid w:val="00C518C8"/>
    <w:rsid w:val="00C658F9"/>
    <w:rsid w:val="00C65970"/>
    <w:rsid w:val="00C65CE9"/>
    <w:rsid w:val="00C66CD0"/>
    <w:rsid w:val="00C704B1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E6641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D01A2"/>
    <w:rsid w:val="00ED2E61"/>
    <w:rsid w:val="00ED333B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5552"/>
    <w:rsid w:val="00F5795E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26E4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4268"/>
    <w:rsid w:val="00FC5251"/>
    <w:rsid w:val="00FD16F1"/>
    <w:rsid w:val="00FD6E75"/>
    <w:rsid w:val="00FD72D4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45162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45162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45162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hyperlink" Target="consultantplus://offline/ref=CFD253F7C43DCB9683491A103321DBE8CD07AD3202BD8CDFFF2C4BA0A2C17C6ABC729C85086468O9w2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hyperlink" Target="consultantplus://offline/ref=CFD253F7C43DCB9683491A103321DBE8C50EAC320EB1D1D5F77547A2A5CE237DBB3B908408646993O7wBD" TargetMode="External"/><Relationship Id="rId1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CA9340AB0D1D5F77547A2A5CE237DBB3B908408646992O7w5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C0BA1300FBD8CDFFF2C4BA0A2C17C6ABC729C85086469O9w4D" TargetMode="External"/><Relationship Id="rId10" Type="http://schemas.openxmlformats.org/officeDocument/2006/relationships/hyperlink" Target="consultantplus://offline/ref=CFD253F7C43DCB9683491A103321DBE8CD0DA9310FBD8CDFFF2C4BA0OAw2D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D253F7C43DCB9683491A103321DBE8C50DAA350FB2D1D5F77547A2A5CE237DBB3B908408646993O7wBD" TargetMode="External"/><Relationship Id="rId14" Type="http://schemas.openxmlformats.org/officeDocument/2006/relationships/hyperlink" Target="consultantplus://offline/ref=CFD253F7C43DCB9683491A103321DBE8C50FAD370CB4D1D5F77547A2A5CE237DBB3B908408646992O7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9F753-233E-43E4-8707-9D52A76F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5818</Words>
  <Characters>33165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128</cp:revision>
  <cp:lastPrinted>2014-10-27T07:09:00Z</cp:lastPrinted>
  <dcterms:created xsi:type="dcterms:W3CDTF">2014-02-17T07:31:00Z</dcterms:created>
  <dcterms:modified xsi:type="dcterms:W3CDTF">2014-11-07T08:58:00Z</dcterms:modified>
</cp:coreProperties>
</file>