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.06.2016</w:t>
        <w:tab/>
        <w:tab/>
        <w:tab/>
        <w:tab/>
        <w:tab/>
        <w:tab/>
        <w:tab/>
        <w:tab/>
        <w:t xml:space="preserve">                              № 11</w:t>
      </w:r>
      <w:r>
        <w:rPr>
          <w:sz w:val="28"/>
          <w:szCs w:val="28"/>
        </w:rPr>
        <w:t>5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 xml:space="preserve">края»  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before="269" w:after="0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 от 18.07.2014 года № 176; от 08.07.2015 года № 130) следующие изменения:</w:t>
      </w:r>
    </w:p>
    <w:p>
      <w:pPr>
        <w:pStyle w:val="Normal"/>
        <w:shd w:val="clear" w:color="auto" w:fill="FFFFFF"/>
        <w:ind w:right="-40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  <w:t>«</w:t>
      </w:r>
    </w:p>
    <w:tbl>
      <w:tblPr>
        <w:tblW w:w="9813" w:type="dxa"/>
        <w:jc w:val="left"/>
        <w:tblInd w:w="-39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24" w:type="dxa"/>
          <w:bottom w:w="0" w:type="dxa"/>
          <w:right w:w="40" w:type="dxa"/>
        </w:tblCellMar>
        <w:tblLook w:val="04a0" w:noVBand="1" w:noHBand="0" w:lastColumn="0" w:firstColumn="1" w:lastRow="0" w:firstRow="1"/>
      </w:tblPr>
      <w:tblGrid>
        <w:gridCol w:w="555"/>
        <w:gridCol w:w="1124"/>
        <w:gridCol w:w="2806"/>
        <w:gridCol w:w="5327"/>
      </w:tblGrid>
      <w:tr>
        <w:trPr>
          <w:trHeight w:val="1288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</w:r>
          </w:p>
          <w:p>
            <w:pPr>
              <w:pStyle w:val="Normal"/>
              <w:shd w:val="clear" w:color="auto" w:fill="FFFFFF"/>
              <w:ind w:left="73" w:hanging="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  <w:r>
              <w:rPr>
                <w:b/>
                <w:bCs/>
                <w:i/>
              </w:rPr>
              <w:t>п\п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  <w:spacing w:val="-3"/>
              </w:rPr>
              <w:t xml:space="preserve">избират. </w:t>
            </w:r>
            <w:r>
              <w:rPr>
                <w:b/>
                <w:bCs/>
                <w:i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Место нахождения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участковых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избирательных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</w:rPr>
            </w:pPr>
            <w:r>
              <w:rPr>
                <w:b/>
                <w:bCs/>
                <w:i/>
                <w:spacing w:val="-3"/>
              </w:rPr>
              <w:t>комиссий, помещений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для голосования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</w:r>
          </w:p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Границы участка</w:t>
            </w:r>
          </w:p>
        </w:tc>
      </w:tr>
      <w:tr>
        <w:trPr>
          <w:trHeight w:val="2690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right="-40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«Центр культуры и кино»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1-я Набережная; ул. Нагорная,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Пригородная, ул. Октябрьская; ул. Партизанская, </w:t>
            </w:r>
            <w:r>
              <w:rPr>
                <w:sz w:val="22"/>
                <w:szCs w:val="22"/>
              </w:rPr>
              <w:t xml:space="preserve">ул. Советская, </w:t>
            </w:r>
            <w:r>
              <w:rPr>
                <w:spacing w:val="-1"/>
                <w:sz w:val="22"/>
                <w:szCs w:val="22"/>
              </w:rPr>
              <w:t xml:space="preserve">ул. Привокзальная, ул. Юбилейная,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Степная, ул. Прокопчика, ул. Новая, пер. Новый, ул. Ленина, ул. Фомина, пер. Фомина, пер. Труда,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Кирова, ул. Просвещения,  ул. Лесная; пер. МТМ, пер. Совхозный; пл. Революции; ул. Пионерская,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Красноармейская, ул. Горького, </w:t>
            </w:r>
            <w:r>
              <w:rPr>
                <w:spacing w:val="-2"/>
                <w:sz w:val="22"/>
                <w:szCs w:val="22"/>
              </w:rPr>
              <w:t>ул. Заречная, Подстанция;</w:t>
            </w:r>
            <w:r>
              <w:rPr>
                <w:sz w:val="22"/>
                <w:szCs w:val="22"/>
              </w:rPr>
              <w:t xml:space="preserve"> ул. Российская дома 1-14; 16, 18, 20, 22, 24, 26, 28, 30, 32, 34, 36, 38,  40, 42, 44, 46,48 </w:t>
            </w:r>
          </w:p>
        </w:tc>
      </w:tr>
      <w:tr>
        <w:trPr>
          <w:trHeight w:val="852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2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г. Шарыпово </w:t>
            </w:r>
            <w:r>
              <w:rPr>
                <w:sz w:val="22"/>
                <w:szCs w:val="22"/>
              </w:rPr>
              <w:t>4 м-он, д.26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КГБПОУ «Шарыповский строительный техникум» 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м-он  </w:t>
            </w:r>
          </w:p>
        </w:tc>
      </w:tr>
      <w:tr>
        <w:trPr>
          <w:trHeight w:val="851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пер. Школьный, д. 1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№1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1 м-он,</w:t>
            </w:r>
            <w:r>
              <w:rPr>
                <w:spacing w:val="-1"/>
                <w:sz w:val="22"/>
                <w:szCs w:val="22"/>
              </w:rPr>
              <w:t xml:space="preserve"> пер. Школьный,</w:t>
            </w:r>
          </w:p>
        </w:tc>
      </w:tr>
      <w:tr>
        <w:trPr>
          <w:trHeight w:val="565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2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2 м-он, д. 8 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2 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м-он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 3, 1\3, 1\5-1\10, 1\19, 1\20, 4\1 - 4\8</w:t>
            </w:r>
          </w:p>
        </w:tc>
      </w:tr>
      <w:tr>
        <w:trPr>
          <w:trHeight w:val="573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2 м-он, д. 8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м-он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\1</w:t>
            </w:r>
            <w:r>
              <w:rPr>
                <w:sz w:val="22"/>
                <w:szCs w:val="22"/>
                <w:lang w:val="en-US"/>
              </w:rPr>
              <w:t>1-</w:t>
            </w:r>
            <w:r>
              <w:rPr>
                <w:sz w:val="22"/>
                <w:szCs w:val="22"/>
              </w:rPr>
              <w:t>1\16, 5, 6, 7, 15, 16, 17, 18,1\21, 1\22, 1\26</w:t>
            </w:r>
          </w:p>
        </w:tc>
      </w:tr>
      <w:tr>
        <w:trPr>
          <w:trHeight w:val="566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3 м-он, д. 32 МАОУ СОШ № 8</w:t>
            </w:r>
          </w:p>
          <w:p>
            <w:pPr>
              <w:pStyle w:val="Normal"/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м-он дома: </w:t>
            </w:r>
            <w:r>
              <w:rPr>
                <w:spacing w:val="-2"/>
                <w:sz w:val="22"/>
                <w:szCs w:val="22"/>
              </w:rPr>
              <w:t xml:space="preserve">1- 8, 8/1, 21, 24, 25, 26,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Квартал «Юго-Западный»</w:t>
            </w:r>
          </w:p>
        </w:tc>
      </w:tr>
      <w:tr>
        <w:trPr>
          <w:trHeight w:val="566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3 м-он, д. 32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8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м- он дома:  9/1, </w:t>
            </w:r>
            <w:r>
              <w:rPr>
                <w:spacing w:val="14"/>
                <w:sz w:val="22"/>
                <w:szCs w:val="22"/>
              </w:rPr>
              <w:t>10,11,13,14,16-20,22,23,27</w:t>
            </w:r>
          </w:p>
        </w:tc>
      </w:tr>
      <w:tr>
        <w:trPr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4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6 м-он, д. 58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м-он, м-он Монреаль, квартал «Листвяг»</w:t>
            </w:r>
          </w:p>
        </w:tc>
      </w:tr>
      <w:tr>
        <w:trPr>
          <w:trHeight w:val="667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4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6 м-он, д. 58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</w:p>
          <w:p>
            <w:pPr>
              <w:pStyle w:val="Normal"/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м-он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 39, 39А, 43, 44, 45, 47, 47А, 48, 49, 50, 52</w:t>
            </w:r>
          </w:p>
        </w:tc>
      </w:tr>
      <w:tr>
        <w:trPr>
          <w:trHeight w:val="608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4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6 м-он, д.23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7</w:t>
            </w:r>
          </w:p>
          <w:p>
            <w:pPr>
              <w:pStyle w:val="Normal"/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м-он дома: 1, 17, </w:t>
            </w:r>
            <w:r>
              <w:rPr>
                <w:spacing w:val="-3"/>
                <w:sz w:val="22"/>
                <w:szCs w:val="22"/>
              </w:rPr>
              <w:t xml:space="preserve">17А, 19, 20, 22, 37, 38, 54,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8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>6 м-он, д.23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7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24"/>
              <w:rPr>
                <w:spacing w:val="1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м-он дома </w:t>
            </w:r>
            <w:r>
              <w:rPr>
                <w:spacing w:val="18"/>
                <w:sz w:val="22"/>
                <w:szCs w:val="22"/>
              </w:rPr>
              <w:t>2,4,6,8,10,11,12,13,15,</w:t>
            </w:r>
            <w:r>
              <w:rPr>
                <w:spacing w:val="-3"/>
                <w:sz w:val="22"/>
                <w:szCs w:val="22"/>
              </w:rPr>
              <w:t xml:space="preserve"> 40, 41</w:t>
            </w:r>
          </w:p>
        </w:tc>
      </w:tr>
      <w:tr>
        <w:trPr>
          <w:trHeight w:val="1341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МАУ </w:t>
            </w:r>
            <w:r>
              <w:rPr>
                <w:color w:val="000000"/>
                <w:sz w:val="22"/>
                <w:szCs w:val="22"/>
                <w:shd w:fill="FFFFFF" w:val="clear"/>
              </w:rPr>
              <w:t>« ЦФСП»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м-он Северный</w:t>
            </w:r>
          </w:p>
        </w:tc>
      </w:tr>
      <w:tr>
        <w:trPr>
          <w:trHeight w:val="1416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3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м-он Пионерный, 52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СПО"Ачинский колледж отраслевых технологий и бизнеса"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м-он Пионерный дома: 21, 22, 23, 24, 25, 30, 31, 101/3, 163, 164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коттеджи квартал Энергостроителей</w:t>
            </w:r>
          </w:p>
        </w:tc>
      </w:tr>
      <w:tr>
        <w:trPr>
          <w:trHeight w:val="834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4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м-он Пионерный, 4 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МБОУ НОШ № 11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11"/>
                <w:sz w:val="22"/>
                <w:szCs w:val="22"/>
              </w:rPr>
            </w:pPr>
            <w:r>
              <w:rPr>
                <w:sz w:val="22"/>
                <w:szCs w:val="22"/>
              </w:rPr>
              <w:t>м-он Пионерный дома: 1, 1а, 2, 2а, 3,3-1, 11Б, 18, 18А, 19,26,27,42,</w:t>
            </w:r>
            <w:r>
              <w:rPr>
                <w:spacing w:val="11"/>
                <w:sz w:val="22"/>
                <w:szCs w:val="22"/>
              </w:rPr>
              <w:t xml:space="preserve"> 162</w:t>
            </w:r>
          </w:p>
        </w:tc>
      </w:tr>
      <w:tr>
        <w:trPr>
          <w:trHeight w:val="1434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5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м-он Пионерный, 52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СПО"Ачинский колледж отраслевых технологий и бизнеса"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Пионерный дома 43, </w:t>
            </w:r>
            <w:r>
              <w:rPr>
                <w:spacing w:val="11"/>
                <w:sz w:val="22"/>
                <w:szCs w:val="22"/>
              </w:rPr>
              <w:t xml:space="preserve">52,53, </w:t>
            </w:r>
            <w:r>
              <w:rPr>
                <w:sz w:val="22"/>
                <w:szCs w:val="22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 155, 155/1, 156</w:t>
            </w:r>
          </w:p>
        </w:tc>
      </w:tr>
      <w:tr>
        <w:trPr>
          <w:trHeight w:val="1652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58" w:hang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м-он, д. 3А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Шарыповское межрайонное отделения ОАО «Красноярскэнергосбыт»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м-он, ул. Российская дома 15, 17, 19, 21, 23, 25, 27, 29, 31, 33, 35, 37, 39, 41, 43, 45, 47, 49-128; </w:t>
            </w:r>
            <w:r>
              <w:rPr>
                <w:spacing w:val="-1"/>
                <w:sz w:val="22"/>
                <w:szCs w:val="22"/>
              </w:rPr>
              <w:t>ул. Солнечная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pacing w:val="-1"/>
                <w:sz w:val="22"/>
                <w:szCs w:val="22"/>
              </w:rPr>
              <w:t xml:space="preserve">Набережная 2-я; ул. Спортивная, ул. Строительная,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Ворошилова, ул. Заводская, </w:t>
            </w:r>
            <w:r>
              <w:rPr>
                <w:spacing w:val="-3"/>
                <w:sz w:val="22"/>
                <w:szCs w:val="22"/>
              </w:rPr>
              <w:t>ул. Российская д. 134А</w:t>
            </w:r>
          </w:p>
        </w:tc>
      </w:tr>
      <w:tr>
        <w:trPr>
          <w:trHeight w:val="2129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6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Дубинино»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Дальневосточная, пер. Северный, ул. Лесная,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Вокзальная, ул. Советская, </w:t>
            </w:r>
            <w:r>
              <w:rPr>
                <w:sz w:val="22"/>
                <w:szCs w:val="22"/>
              </w:rPr>
              <w:t>ул. Дружбы,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Спортивный, ул. Мира, </w:t>
            </w:r>
            <w:r>
              <w:rPr>
                <w:spacing w:val="-1"/>
                <w:sz w:val="22"/>
                <w:szCs w:val="22"/>
              </w:rPr>
              <w:t xml:space="preserve">ул. Строителей, 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Ключевая, ул. Зеленая, ул. Нагорная, ул. Мичурина, ул. Набережная, пер. Дальневосточный, </w:t>
            </w:r>
            <w:r>
              <w:rPr>
                <w:spacing w:val="-5"/>
                <w:sz w:val="22"/>
                <w:szCs w:val="22"/>
              </w:rPr>
              <w:t>пер. Железнодорожный, пер. Молодежный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Школьная</w:t>
            </w:r>
          </w:p>
        </w:tc>
      </w:tr>
      <w:tr>
        <w:trPr>
          <w:trHeight w:val="2961" w:hRule="atLeas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0" w:right="2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О. Кошевого, д.16</w:t>
            </w:r>
            <w:r>
              <w:rPr>
                <w:spacing w:val="-3"/>
                <w:sz w:val="22"/>
                <w:szCs w:val="22"/>
              </w:rPr>
              <w:t xml:space="preserve"> МБОУ ООШ № 6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Кольцевая, ул. Красноярская, ул. Куйбышева,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Молодогвардейская, ул. Московская,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Новосибирская,</w:t>
            </w:r>
            <w:r>
              <w:rPr>
                <w:sz w:val="22"/>
                <w:szCs w:val="22"/>
              </w:rPr>
              <w:t xml:space="preserve"> ул. Октябрьская,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pacing w:val="-1"/>
                <w:sz w:val="22"/>
                <w:szCs w:val="22"/>
              </w:rPr>
              <w:t>Олимпийская, ул. Транспортная, ул. Солнечная,  ул. Энергетиков,</w:t>
            </w:r>
            <w:r>
              <w:rPr>
                <w:sz w:val="22"/>
                <w:szCs w:val="22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Комсомольская дома 6, 16, 18, 20, 21, 26А,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ул. Кишиневская дома: 1, 3, 5, 7, 9, 11, 13,15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Молодогвардейцев дома 2 ,4, 6, 10, 12; 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П. КАТЭКа, дома № 4, 6, 6А, 9, 11, 19, 29;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Труда 2, ул. Шахтерская, 1, 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ул.19 съезда ВЛКСМ дома 1, 5, 7, 9, 10, 18; </w:t>
            </w:r>
          </w:p>
        </w:tc>
      </w:tr>
      <w:tr>
        <w:trPr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7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п. Дубинино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поселка Дубинино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Березовая,  ул. Зеленая  роща,  ул. Енисейская;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Калиновая, </w:t>
            </w:r>
            <w:r>
              <w:rPr>
                <w:spacing w:val="-2"/>
                <w:sz w:val="22"/>
                <w:szCs w:val="22"/>
              </w:rPr>
              <w:t xml:space="preserve">ул. Луганская, </w:t>
            </w:r>
            <w:r>
              <w:rPr>
                <w:sz w:val="22"/>
                <w:szCs w:val="22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Маковый; </w:t>
            </w:r>
            <w:r>
              <w:rPr>
                <w:spacing w:val="-2"/>
                <w:sz w:val="22"/>
                <w:szCs w:val="22"/>
              </w:rPr>
              <w:t>ул. Полевая, ул. Российская,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Рябиновый, </w:t>
            </w:r>
            <w:r>
              <w:rPr>
                <w:spacing w:val="-2"/>
                <w:sz w:val="22"/>
                <w:szCs w:val="22"/>
              </w:rPr>
              <w:t>ул. Садовая,</w:t>
            </w:r>
            <w:r>
              <w:rPr>
                <w:spacing w:val="-1"/>
                <w:sz w:val="22"/>
                <w:szCs w:val="22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Сибирская,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 xml:space="preserve">ул. Сиреневая, </w:t>
            </w:r>
            <w:r>
              <w:rPr>
                <w:sz w:val="22"/>
                <w:szCs w:val="22"/>
              </w:rPr>
              <w:t xml:space="preserve">ул. Сосновая,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Комсомольская дома 28, 30, 32, 34;  ул.9 Мая;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П. КАТЭКа дома 33, 35, 37, 49, 51, 51А, 57, 59, 61, 63, ул. Шахтерская 2, 2А, 6, 20, 22 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>
        <w:trPr>
          <w:trHeight w:val="945" w:hRule="exact"/>
          <w:cantSplit w:val="true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7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2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2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Центральная, 7 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культуры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24" w:type="dxa"/>
            </w:tcMar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Горячегорск, ст. Базыр, с. Базыр,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возложить на заместителя Главы города Шарыпово по общим вопросам Н.Н. Кабина.</w:t>
      </w:r>
    </w:p>
    <w:p>
      <w:pPr>
        <w:pStyle w:val="Normal"/>
        <w:shd w:val="clear" w:color="auto" w:fill="FFFFFF"/>
        <w:tabs>
          <w:tab w:val="left" w:pos="8820" w:leader="none"/>
        </w:tabs>
        <w:spacing w:lineRule="exact" w:line="278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 в сети Интернет.</w:t>
      </w:r>
    </w:p>
    <w:p>
      <w:pPr>
        <w:pStyle w:val="Normal"/>
        <w:spacing w:lineRule="auto" w:line="3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Б.В. Баршинов</w:t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LibreOffice/5.1.2.2$Linux_X86_64 LibreOffice_project/d3bf12ecb743fc0d20e0be0c58ca359301eb705f</Application>
  <Pages>3</Pages>
  <Words>851</Words>
  <Characters>4358</Characters>
  <CharactersWithSpaces>5206</CharactersWithSpaces>
  <Paragraphs>163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2016-06-27T03:22:00Z</dcterms:created>
  <dc:creator>Admin</dc:creator>
  <dc:description/>
  <dc:language>ru-RU</dc:language>
  <cp:lastModifiedBy/>
  <cp:lastPrinted>2016-06-27T04:43:00Z</cp:lastPrinted>
  <dcterms:modified xsi:type="dcterms:W3CDTF">2016-07-11T08:37:56Z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