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32" w:rsidRDefault="00D62577" w:rsidP="00D625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D62577" w:rsidRDefault="00D62577" w:rsidP="00D6257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Положению об оплате труда работников </w:t>
      </w:r>
    </w:p>
    <w:p w:rsidR="00D62577" w:rsidRDefault="00D62577" w:rsidP="00D6257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МКУ </w:t>
      </w:r>
      <w:proofErr w:type="spellStart"/>
      <w:r>
        <w:rPr>
          <w:sz w:val="28"/>
          <w:szCs w:val="28"/>
        </w:rPr>
        <w:t>ЦБ</w:t>
      </w:r>
      <w:r w:rsidR="001E21EC">
        <w:rPr>
          <w:sz w:val="28"/>
          <w:szCs w:val="28"/>
        </w:rPr>
        <w:t>УиТО</w:t>
      </w:r>
      <w:proofErr w:type="spellEnd"/>
      <w:r>
        <w:rPr>
          <w:sz w:val="28"/>
          <w:szCs w:val="28"/>
        </w:rPr>
        <w:t xml:space="preserve"> УО г. Шарыпово</w:t>
      </w:r>
    </w:p>
    <w:p w:rsidR="00901032" w:rsidRDefault="00901032" w:rsidP="00D62577">
      <w:pPr>
        <w:jc w:val="right"/>
        <w:rPr>
          <w:sz w:val="28"/>
          <w:szCs w:val="28"/>
        </w:rPr>
      </w:pPr>
    </w:p>
    <w:p w:rsidR="00901032" w:rsidRDefault="00901032" w:rsidP="00901032">
      <w:pPr>
        <w:ind w:firstLine="709"/>
        <w:jc w:val="center"/>
        <w:rPr>
          <w:color w:val="000000"/>
          <w:sz w:val="28"/>
          <w:szCs w:val="28"/>
        </w:rPr>
      </w:pPr>
      <w:r w:rsidRPr="00F87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СТРУКТУРА МУНИЦИПАЛЬНОГО КАЗЕННОГО УЧРЕЖДЕНИЯ «ЦЕНТР БУХГ</w:t>
      </w:r>
      <w:r w:rsidR="002966D6">
        <w:rPr>
          <w:color w:val="000000"/>
          <w:sz w:val="28"/>
          <w:szCs w:val="28"/>
        </w:rPr>
        <w:t>АЛТЕРСКОГО УЧЕТА И ТЕХНИЧЕСКОГО ОБСЛУЖИВАНИЯ</w:t>
      </w:r>
      <w:r>
        <w:rPr>
          <w:color w:val="000000"/>
          <w:sz w:val="28"/>
          <w:szCs w:val="28"/>
        </w:rPr>
        <w:t xml:space="preserve"> УП</w:t>
      </w:r>
      <w:r w:rsidR="00A96EE3">
        <w:rPr>
          <w:color w:val="000000"/>
          <w:sz w:val="28"/>
          <w:szCs w:val="28"/>
        </w:rPr>
        <w:t>РАВЛЕНИЯ ОБРАЗОВАНИЕМ АДМИНИСТРАЦИИ ГОРОДА ШАРЫПОВО</w:t>
      </w:r>
      <w:r>
        <w:rPr>
          <w:color w:val="000000"/>
          <w:sz w:val="28"/>
          <w:szCs w:val="28"/>
        </w:rPr>
        <w:t>»</w:t>
      </w:r>
    </w:p>
    <w:p w:rsidR="00901032" w:rsidRDefault="00901032" w:rsidP="00901032">
      <w:pPr>
        <w:ind w:firstLine="709"/>
        <w:jc w:val="center"/>
        <w:rPr>
          <w:sz w:val="28"/>
          <w:szCs w:val="28"/>
        </w:rPr>
      </w:pPr>
    </w:p>
    <w:p w:rsidR="00901032" w:rsidRPr="006311CD" w:rsidRDefault="00915A05" w:rsidP="00901032">
      <w:r w:rsidRPr="00915A05">
        <w:rPr>
          <w:rFonts w:ascii="Calibri" w:hAnsi="Calibri"/>
          <w:noProof/>
        </w:rPr>
        <w:pict>
          <v:roundrect id="_x0000_s1026" style="position:absolute;margin-left:203.95pt;margin-top:6.75pt;width:343.35pt;height:31.55pt;z-index:251644928" arcsize=".5">
            <v:textbox style="mso-next-textbox:#_x0000_s1026">
              <w:txbxContent>
                <w:p w:rsidR="00901032" w:rsidRPr="006311CD" w:rsidRDefault="00901032" w:rsidP="00901032">
                  <w:pPr>
                    <w:jc w:val="center"/>
                    <w:rPr>
                      <w:sz w:val="28"/>
                      <w:szCs w:val="28"/>
                    </w:rPr>
                  </w:pPr>
                  <w:r w:rsidRPr="006311CD">
                    <w:rPr>
                      <w:sz w:val="28"/>
                      <w:szCs w:val="28"/>
                    </w:rPr>
                    <w:t>Директор</w:t>
                  </w:r>
                </w:p>
              </w:txbxContent>
            </v:textbox>
          </v:roundrect>
        </w:pict>
      </w:r>
    </w:p>
    <w:p w:rsidR="00901032" w:rsidRDefault="00915A05" w:rsidP="0090103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74.3pt;margin-top:24.5pt;width:0;height:17pt;z-index:251645952" o:connectortype="straight">
            <v:stroke endarrow="block"/>
          </v:shape>
        </w:pict>
      </w:r>
    </w:p>
    <w:p w:rsidR="00901032" w:rsidRDefault="00901032" w:rsidP="00901032">
      <w:pPr>
        <w:ind w:firstLine="709"/>
        <w:jc w:val="both"/>
        <w:rPr>
          <w:sz w:val="28"/>
          <w:szCs w:val="28"/>
        </w:rPr>
      </w:pPr>
    </w:p>
    <w:p w:rsidR="00901032" w:rsidRDefault="00915A05" w:rsidP="00901032">
      <w:pPr>
        <w:ind w:firstLine="709"/>
        <w:jc w:val="both"/>
        <w:rPr>
          <w:sz w:val="28"/>
          <w:szCs w:val="28"/>
        </w:rPr>
      </w:pPr>
      <w:r w:rsidRPr="00915A05">
        <w:rPr>
          <w:noProof/>
        </w:rPr>
        <w:pict>
          <v:shape id="_x0000_s1063" type="#_x0000_t32" style="position:absolute;left:0;text-align:left;margin-left:771.95pt;margin-top:11.7pt;width:0;height:109pt;z-index:251681792" o:connectortype="straight">
            <v:stroke endarrow="block"/>
          </v:shape>
        </w:pict>
      </w:r>
      <w:r w:rsidRPr="00915A05">
        <w:rPr>
          <w:noProof/>
        </w:rPr>
        <w:pict>
          <v:shape id="_x0000_s1028" type="#_x0000_t32" style="position:absolute;left:0;text-align:left;margin-left:22pt;margin-top:11.1pt;width:749.95pt;height:.05pt;flip:y;z-index:251646976" o:connectortype="straight"/>
        </w:pict>
      </w:r>
      <w:r w:rsidRPr="00915A05">
        <w:rPr>
          <w:noProof/>
        </w:rPr>
        <w:pict>
          <v:shape id="_x0000_s1061" type="#_x0000_t32" style="position:absolute;left:0;text-align:left;margin-left:707.45pt;margin-top:11.7pt;width:.05pt;height:24.5pt;z-index:25167974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9" type="#_x0000_t32" style="position:absolute;left:0;text-align:left;margin-left:637.6pt;margin-top:11.1pt;width:0;height:192.1pt;z-index:251677696" o:connectortype="straight">
            <v:stroke endarrow="block"/>
          </v:shape>
        </w:pict>
      </w:r>
      <w:r w:rsidRPr="00915A05">
        <w:rPr>
          <w:noProof/>
        </w:rPr>
        <w:pict>
          <v:shape id="_x0000_s1033" type="#_x0000_t32" style="position:absolute;left:0;text-align:left;margin-left:22.15pt;margin-top:11.1pt;width:.05pt;height:23.9pt;z-index:251652096" o:connectortype="straight">
            <v:stroke endarrow="block"/>
          </v:shape>
        </w:pict>
      </w:r>
      <w:r w:rsidRPr="00915A05">
        <w:rPr>
          <w:noProof/>
        </w:rPr>
        <w:pict>
          <v:shape id="_x0000_s1034" type="#_x0000_t32" style="position:absolute;left:0;text-align:left;margin-left:148.7pt;margin-top:11.1pt;width:0;height:23.9pt;z-index:25165312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49" type="#_x0000_t32" style="position:absolute;left:0;text-align:left;margin-left:252.2pt;margin-top:11.7pt;width:.05pt;height:23.9pt;z-index:251668480" o:connectortype="straight">
            <v:stroke endarrow="block"/>
          </v:shape>
        </w:pict>
      </w:r>
      <w:r w:rsidRPr="00915A05">
        <w:rPr>
          <w:noProof/>
        </w:rPr>
        <w:pict>
          <v:shape id="_x0000_s1035" type="#_x0000_t32" style="position:absolute;left:0;text-align:left;margin-left:344.45pt;margin-top:11.1pt;width:0;height:23.9pt;z-index:251654144" o:connectortype="straight">
            <v:stroke endarrow="block"/>
          </v:shape>
        </w:pict>
      </w:r>
      <w:r w:rsidRPr="00915A05">
        <w:rPr>
          <w:noProof/>
        </w:rPr>
        <w:pict>
          <v:shape id="_x0000_s1036" type="#_x0000_t32" style="position:absolute;left:0;text-align:left;margin-left:462.2pt;margin-top:11.1pt;width:0;height:23.9pt;z-index:25165516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60" type="#_x0000_t32" style="position:absolute;left:0;text-align:left;margin-left:567.2pt;margin-top:11.1pt;width:0;height:23.9pt;z-index:251678720" o:connectortype="straight">
            <v:stroke endarrow="block"/>
          </v:shape>
        </w:pict>
      </w:r>
    </w:p>
    <w:p w:rsidR="00901032" w:rsidRDefault="00901032" w:rsidP="00901032">
      <w:pPr>
        <w:ind w:firstLine="709"/>
        <w:jc w:val="both"/>
        <w:rPr>
          <w:sz w:val="28"/>
          <w:szCs w:val="28"/>
        </w:rPr>
      </w:pPr>
    </w:p>
    <w:p w:rsidR="00901032" w:rsidRDefault="00915A05" w:rsidP="00901032">
      <w:pPr>
        <w:ind w:firstLine="709"/>
        <w:jc w:val="both"/>
        <w:rPr>
          <w:sz w:val="28"/>
          <w:szCs w:val="28"/>
        </w:rPr>
      </w:pPr>
      <w:r w:rsidRPr="00915A05">
        <w:rPr>
          <w:noProof/>
        </w:rPr>
        <w:pict>
          <v:roundrect id="_x0000_s1029" style="position:absolute;left:0;text-align:left;margin-left:-12.95pt;margin-top:3.35pt;width:81.4pt;height:77.65pt;z-index:251648000" arcsize="10923f">
            <v:textbox style="mso-next-textbox:#_x0000_s1029">
              <w:txbxContent>
                <w:p w:rsidR="00901032" w:rsidRPr="00763B0B" w:rsidRDefault="002966D6" w:rsidP="008A5D7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Заместитель директора по финансовым </w:t>
                  </w:r>
                  <w:r w:rsidR="005D6931">
                    <w:rPr>
                      <w:sz w:val="22"/>
                      <w:szCs w:val="22"/>
                    </w:rPr>
                    <w:t xml:space="preserve"> вопросам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54" style="position:absolute;left:0;text-align:left;margin-left:661.4pt;margin-top:2.8pt;width:94.8pt;height:42.6pt;z-index:251672576" arcsize="10923f">
            <v:textbox style="mso-next-textbox:#_x0000_s1054">
              <w:txbxContent>
                <w:p w:rsidR="00603ABC" w:rsidRPr="00B41666" w:rsidRDefault="00B41666" w:rsidP="008A5D7A">
                  <w:pPr>
                    <w:jc w:val="center"/>
                  </w:pPr>
                  <w:r>
                    <w:t>Специалист отдела кадров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55" style="position:absolute;left:0;text-align:left;margin-left:108.95pt;margin-top:2.8pt;width:82.8pt;height:46pt;z-index:251673600" arcsize="10923f">
            <v:textbox style="mso-next-textbox:#_x0000_s1055">
              <w:txbxContent>
                <w:p w:rsidR="00603ABC" w:rsidRPr="00981C35" w:rsidRDefault="00603ABC" w:rsidP="0056136C">
                  <w:pPr>
                    <w:jc w:val="center"/>
                  </w:pPr>
                  <w:r w:rsidRPr="00981C35">
                    <w:t>Главный бухгалтер</w:t>
                  </w:r>
                </w:p>
              </w:txbxContent>
            </v:textbox>
          </v:roundrect>
        </w:pict>
      </w:r>
      <w:r w:rsidRPr="00915A05">
        <w:rPr>
          <w:noProof/>
        </w:rPr>
        <w:pict>
          <v:roundrect id="_x0000_s1032" style="position:absolute;left:0;text-align:left;margin-left:207.95pt;margin-top:3.4pt;width:85.15pt;height:45.4pt;z-index:251651072" arcsize="10923f">
            <v:textbox style="mso-next-textbox:#_x0000_s1032">
              <w:txbxContent>
                <w:p w:rsidR="00901032" w:rsidRDefault="00095155" w:rsidP="00901032">
                  <w:pPr>
                    <w:jc w:val="center"/>
                  </w:pPr>
                  <w:r>
                    <w:t>Бухгалтер-</w:t>
                  </w:r>
                  <w:r w:rsidR="00901032">
                    <w:t>ревизор</w:t>
                  </w:r>
                </w:p>
                <w:p w:rsidR="00901032" w:rsidRPr="00981C35" w:rsidRDefault="00901032" w:rsidP="00901032">
                  <w:pPr>
                    <w:jc w:val="center"/>
                  </w:pPr>
                </w:p>
              </w:txbxContent>
            </v:textbox>
          </v:roundrect>
        </w:pict>
      </w:r>
      <w:r w:rsidRPr="00915A05">
        <w:rPr>
          <w:noProof/>
        </w:rPr>
        <w:pict>
          <v:roundrect id="_x0000_s1031" style="position:absolute;left:0;text-align:left;margin-left:303.2pt;margin-top:2.8pt;width:86.85pt;height:36.25pt;z-index:251650048" arcsize="10923f">
            <v:textbox style="mso-next-textbox:#_x0000_s1031">
              <w:txbxContent>
                <w:p w:rsidR="00901032" w:rsidRPr="00981C35" w:rsidRDefault="00095155" w:rsidP="00901032">
                  <w:pPr>
                    <w:jc w:val="center"/>
                  </w:pPr>
                  <w:r>
                    <w:t>Инженер-программист</w:t>
                  </w:r>
                </w:p>
              </w:txbxContent>
            </v:textbox>
          </v:roundrect>
        </w:pict>
      </w:r>
      <w:r w:rsidRPr="00915A05">
        <w:rPr>
          <w:noProof/>
        </w:rPr>
        <w:pict>
          <v:roundrect id="_x0000_s1050" style="position:absolute;left:0;text-align:left;margin-left:402.95pt;margin-top:3.4pt;width:105pt;height:26.8pt;z-index:251669504" arcsize="10923f">
            <v:textbox style="mso-next-textbox:#_x0000_s1050">
              <w:txbxContent>
                <w:p w:rsidR="00901032" w:rsidRPr="00981C35" w:rsidRDefault="00901032" w:rsidP="008A5D7A">
                  <w:pPr>
                    <w:jc w:val="center"/>
                  </w:pPr>
                  <w:r>
                    <w:t>Адм</w:t>
                  </w:r>
                  <w:r w:rsidRPr="00981C35">
                    <w:t>инистратор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53" style="position:absolute;left:0;text-align:left;margin-left:518.7pt;margin-top:2.8pt;width:96.75pt;height:36.25pt;z-index:251671552" arcsize="10923f">
            <v:textbox style="mso-next-textbox:#_x0000_s1053">
              <w:txbxContent>
                <w:p w:rsidR="00603ABC" w:rsidRPr="00981C35" w:rsidRDefault="0020505A" w:rsidP="00603ABC">
                  <w:pPr>
                    <w:jc w:val="center"/>
                  </w:pPr>
                  <w:r>
                    <w:t>Ю</w:t>
                  </w:r>
                  <w:r w:rsidR="00B41666">
                    <w:t>рисконсульт</w:t>
                  </w:r>
                </w:p>
              </w:txbxContent>
            </v:textbox>
          </v:roundrect>
        </w:pict>
      </w:r>
    </w:p>
    <w:p w:rsidR="00901032" w:rsidRDefault="00901032" w:rsidP="00901032">
      <w:pPr>
        <w:ind w:firstLine="709"/>
        <w:jc w:val="both"/>
        <w:rPr>
          <w:sz w:val="28"/>
          <w:szCs w:val="28"/>
        </w:rPr>
      </w:pPr>
    </w:p>
    <w:p w:rsidR="00901032" w:rsidRDefault="00901032" w:rsidP="00901032">
      <w:pPr>
        <w:ind w:firstLine="709"/>
        <w:jc w:val="both"/>
        <w:rPr>
          <w:sz w:val="28"/>
          <w:szCs w:val="28"/>
        </w:rPr>
      </w:pPr>
    </w:p>
    <w:p w:rsidR="00901032" w:rsidRDefault="00915A05" w:rsidP="00901032">
      <w:pPr>
        <w:ind w:firstLine="709"/>
        <w:jc w:val="both"/>
        <w:rPr>
          <w:sz w:val="28"/>
          <w:szCs w:val="28"/>
        </w:rPr>
      </w:pPr>
      <w:r w:rsidRPr="00915A05">
        <w:rPr>
          <w:noProof/>
        </w:rPr>
        <w:pict>
          <v:shape id="_x0000_s1051" type="#_x0000_t32" style="position:absolute;left:0;text-align:left;margin-left:133.7pt;margin-top:.5pt;width:.05pt;height:18.9pt;z-index:251670528" o:connectortype="straight">
            <v:stroke endarrow="block"/>
          </v:shape>
        </w:pict>
      </w:r>
      <w:r w:rsidRPr="00915A05">
        <w:rPr>
          <w:noProof/>
        </w:rPr>
        <w:pict>
          <v:shape id="_x0000_s1037" type="#_x0000_t32" style="position:absolute;left:0;text-align:left;margin-left:177.9pt;margin-top:.5pt;width:.05pt;height:93.05pt;z-index:251656192" o:connectortype="straight">
            <v:stroke endarrow="block"/>
          </v:shape>
        </w:pict>
      </w:r>
    </w:p>
    <w:p w:rsidR="00901032" w:rsidRDefault="00915A05" w:rsidP="00901032">
      <w:pPr>
        <w:ind w:firstLine="709"/>
        <w:jc w:val="both"/>
        <w:rPr>
          <w:sz w:val="28"/>
          <w:szCs w:val="28"/>
        </w:rPr>
      </w:pPr>
      <w:r w:rsidRPr="00915A05">
        <w:rPr>
          <w:noProof/>
        </w:rPr>
        <w:pict>
          <v:roundrect id="_x0000_s1038" style="position:absolute;left:0;text-align:left;margin-left:81.95pt;margin-top:3.3pt;width:90.75pt;height:53pt;z-index:251657216" arcsize="10923f">
            <v:textbox style="mso-next-textbox:#_x0000_s1038">
              <w:txbxContent>
                <w:p w:rsidR="00901032" w:rsidRPr="00981C35" w:rsidRDefault="00901032" w:rsidP="008A5D7A">
                  <w:pPr>
                    <w:jc w:val="center"/>
                  </w:pPr>
                  <w:r w:rsidRPr="00981C35">
                    <w:t>Заместитель главного бухгалтера</w:t>
                  </w:r>
                </w:p>
              </w:txbxContent>
            </v:textbox>
          </v:roundrect>
        </w:pict>
      </w:r>
    </w:p>
    <w:p w:rsidR="00901032" w:rsidRDefault="00915A05" w:rsidP="00901032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56" style="position:absolute;left:0;text-align:left;margin-left:702.25pt;margin-top:8pt;width:82.8pt;height:36.25pt;z-index:251674624" arcsize="10923f">
            <v:textbox style="mso-next-textbox:#_x0000_s1056">
              <w:txbxContent>
                <w:p w:rsidR="00603ABC" w:rsidRPr="00450AFD" w:rsidRDefault="00450AFD" w:rsidP="008A5D7A">
                  <w:pPr>
                    <w:jc w:val="center"/>
                  </w:pPr>
                  <w:r>
                    <w:t>Заместитель по АХР</w:t>
                  </w:r>
                </w:p>
              </w:txbxContent>
            </v:textbox>
          </v:roundrect>
        </w:pict>
      </w:r>
      <w:r w:rsidRPr="00915A05">
        <w:rPr>
          <w:noProof/>
        </w:rPr>
        <w:pict>
          <v:shape id="_x0000_s1040" type="#_x0000_t32" style="position:absolute;left:0;text-align:left;margin-left:22.05pt;margin-top:.5pt;width:.15pt;height:66.25pt;flip:x;z-index:251659264" o:connectortype="straight">
            <v:stroke endarrow="block"/>
          </v:shape>
        </w:pict>
      </w:r>
    </w:p>
    <w:p w:rsidR="00901032" w:rsidRDefault="00901032" w:rsidP="00901032">
      <w:pPr>
        <w:ind w:firstLine="709"/>
        <w:jc w:val="both"/>
        <w:rPr>
          <w:sz w:val="28"/>
          <w:szCs w:val="28"/>
        </w:rPr>
      </w:pPr>
    </w:p>
    <w:p w:rsidR="00901032" w:rsidRDefault="00915A05" w:rsidP="00901032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6" type="#_x0000_t32" style="position:absolute;left:0;text-align:left;margin-left:133.7pt;margin-top:8.05pt;width:.05pt;height:21.15pt;z-index:251683840" o:connectortype="straight">
            <v:stroke endarrow="block"/>
          </v:shape>
        </w:pict>
      </w:r>
    </w:p>
    <w:p w:rsidR="00901032" w:rsidRDefault="00915A05" w:rsidP="00901032">
      <w:pPr>
        <w:ind w:firstLine="709"/>
        <w:jc w:val="both"/>
        <w:rPr>
          <w:sz w:val="28"/>
          <w:szCs w:val="28"/>
        </w:rPr>
      </w:pPr>
      <w:r w:rsidRPr="00915A05">
        <w:rPr>
          <w:noProof/>
        </w:rPr>
        <w:pict>
          <v:shape id="_x0000_s1041" type="#_x0000_t32" style="position:absolute;left:0;text-align:left;margin-left:104.45pt;margin-top:13.1pt;width:0;height:94.6pt;z-index:251660288" o:connectortype="straight">
            <v:stroke endarrow="block"/>
          </v:shape>
        </w:pict>
      </w:r>
      <w:r w:rsidRPr="00915A05">
        <w:rPr>
          <w:noProof/>
        </w:rPr>
        <w:pict>
          <v:shape id="_x0000_s1042" type="#_x0000_t32" style="position:absolute;left:0;text-align:left;margin-left:246.25pt;margin-top:13.1pt;width:.05pt;height:29.15pt;z-index:251661312" o:connectortype="straight">
            <v:stroke endarrow="block"/>
          </v:shape>
        </w:pict>
      </w:r>
      <w:r w:rsidRPr="00915A05">
        <w:rPr>
          <w:noProof/>
        </w:rPr>
        <w:pict>
          <v:shape id="_x0000_s1043" type="#_x0000_t32" style="position:absolute;left:0;text-align:left;margin-left:398.4pt;margin-top:13.1pt;width:.05pt;height:29.15pt;z-index:251662336" o:connectortype="straight">
            <v:stroke endarrow="block"/>
          </v:shape>
        </w:pict>
      </w:r>
      <w:r w:rsidRPr="00915A05">
        <w:rPr>
          <w:noProof/>
        </w:rPr>
        <w:pict>
          <v:shape id="_x0000_s1039" type="#_x0000_t32" style="position:absolute;left:0;text-align:left;margin-left:104.45pt;margin-top:13.1pt;width:294pt;height:0;z-index:251658240" o:connectortype="straight"/>
        </w:pict>
      </w:r>
    </w:p>
    <w:p w:rsidR="00901032" w:rsidRDefault="00915A05" w:rsidP="00901032">
      <w:pPr>
        <w:ind w:firstLine="709"/>
        <w:jc w:val="both"/>
        <w:rPr>
          <w:sz w:val="28"/>
          <w:szCs w:val="28"/>
        </w:rPr>
      </w:pPr>
      <w:r w:rsidRPr="00915A05">
        <w:rPr>
          <w:noProof/>
        </w:rPr>
        <w:pict>
          <v:roundrect id="_x0000_s1069" style="position:absolute;left:0;text-align:left;margin-left:-23.8pt;margin-top:2.4pt;width:105.75pt;height:36.25pt;z-index:251685888" arcsize="10923f">
            <v:textbox style="mso-next-textbox:#_x0000_s1069">
              <w:txbxContent>
                <w:p w:rsidR="00D43AB7" w:rsidRPr="00B41666" w:rsidRDefault="00D43AB7" w:rsidP="00D43AB7">
                  <w:pPr>
                    <w:jc w:val="center"/>
                  </w:pPr>
                  <w:r>
                    <w:t>Начальник отдела</w:t>
                  </w:r>
                </w:p>
              </w:txbxContent>
            </v:textbox>
          </v:roundrect>
        </w:pict>
      </w:r>
    </w:p>
    <w:p w:rsidR="00901032" w:rsidRDefault="00915A05" w:rsidP="00901032">
      <w:pPr>
        <w:jc w:val="both"/>
        <w:rPr>
          <w:sz w:val="28"/>
          <w:szCs w:val="28"/>
        </w:rPr>
      </w:pPr>
      <w:r w:rsidRPr="00915A05">
        <w:rPr>
          <w:noProof/>
        </w:rPr>
        <w:pict>
          <v:roundrect id="_x0000_s1030" style="position:absolute;left:0;text-align:left;margin-left:587.45pt;margin-top:10.05pt;width:105.75pt;height:36.25pt;z-index:251649024" arcsize="10923f">
            <v:textbox style="mso-next-textbox:#_x0000_s1030">
              <w:txbxContent>
                <w:p w:rsidR="00901032" w:rsidRPr="00B41666" w:rsidRDefault="00B41666" w:rsidP="008A5D7A">
                  <w:pPr>
                    <w:jc w:val="center"/>
                  </w:pPr>
                  <w:r>
                    <w:t>Начальник ТО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70" style="position:absolute;left:0;text-align:left;margin-left:348.95pt;margin-top:10.05pt;width:105.75pt;height:36.25pt;z-index:251686912" arcsize="10923f">
            <v:textbox style="mso-next-textbox:#_x0000_s1070">
              <w:txbxContent>
                <w:p w:rsidR="00D43AB7" w:rsidRPr="00B41666" w:rsidRDefault="00D43AB7" w:rsidP="00D43AB7">
                  <w:pPr>
                    <w:jc w:val="center"/>
                  </w:pPr>
                  <w:r>
                    <w:t>Начальник отдела</w:t>
                  </w:r>
                </w:p>
              </w:txbxContent>
            </v:textbox>
          </v:roundrect>
        </w:pict>
      </w:r>
      <w:r w:rsidRPr="00915A05">
        <w:rPr>
          <w:noProof/>
        </w:rPr>
        <w:pict>
          <v:roundrect id="_x0000_s1068" style="position:absolute;left:0;text-align:left;margin-left:203.95pt;margin-top:10.05pt;width:105.75pt;height:36.25pt;z-index:251684864" arcsize="10923f">
            <v:textbox style="mso-next-textbox:#_x0000_s1068">
              <w:txbxContent>
                <w:p w:rsidR="00D43AB7" w:rsidRPr="00B41666" w:rsidRDefault="00D43AB7" w:rsidP="00D43AB7">
                  <w:pPr>
                    <w:jc w:val="center"/>
                  </w:pPr>
                  <w:r>
                    <w:t>Начальник отдела</w:t>
                  </w:r>
                </w:p>
              </w:txbxContent>
            </v:textbox>
          </v:roundrect>
        </w:pict>
      </w:r>
    </w:p>
    <w:p w:rsidR="00901032" w:rsidRDefault="00915A05" w:rsidP="00901032">
      <w:pPr>
        <w:ind w:firstLine="709"/>
        <w:jc w:val="both"/>
        <w:rPr>
          <w:sz w:val="28"/>
          <w:szCs w:val="28"/>
        </w:rPr>
      </w:pPr>
      <w:r w:rsidRPr="00915A05">
        <w:rPr>
          <w:noProof/>
        </w:rPr>
        <w:pict>
          <v:shape id="_x0000_s1048" type="#_x0000_t32" style="position:absolute;left:0;text-align:left;margin-left:22pt;margin-top:6.45pt;width:0;height:27.9pt;z-index:251667456" o:connectortype="straight">
            <v:stroke endarrow="block"/>
          </v:shape>
        </w:pict>
      </w:r>
    </w:p>
    <w:p w:rsidR="00901032" w:rsidRDefault="00915A05" w:rsidP="00901032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4" type="#_x0000_t32" style="position:absolute;left:0;text-align:left;margin-left:647.05pt;margin-top:14.1pt;width:0;height:34.95pt;z-index:251682816" o:connectortype="straight">
            <v:stroke endarrow="block"/>
          </v:shape>
        </w:pict>
      </w:r>
      <w:r w:rsidRPr="00915A05">
        <w:rPr>
          <w:noProof/>
        </w:rPr>
        <w:pict>
          <v:shape id="_x0000_s1071" type="#_x0000_t32" style="position:absolute;left:0;text-align:left;margin-left:258.2pt;margin-top:14.1pt;width:.05pt;height:24.65pt;z-index:25168793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72" type="#_x0000_t32" style="position:absolute;left:0;text-align:left;margin-left:407.45pt;margin-top:14.1pt;width:.05pt;height:34.95pt;z-index:251688960" o:connectortype="straight">
            <v:stroke endarrow="block"/>
          </v:shape>
        </w:pict>
      </w:r>
    </w:p>
    <w:p w:rsidR="00901032" w:rsidRDefault="00915A05" w:rsidP="00716AA5">
      <w:pPr>
        <w:jc w:val="both"/>
        <w:rPr>
          <w:sz w:val="28"/>
          <w:szCs w:val="28"/>
        </w:rPr>
        <w:sectPr w:rsidR="00901032" w:rsidSect="002843DF">
          <w:pgSz w:w="16838" w:h="11906" w:orient="landscape" w:code="9"/>
          <w:pgMar w:top="1418" w:right="851" w:bottom="709" w:left="851" w:header="567" w:footer="567" w:gutter="0"/>
          <w:cols w:space="708"/>
          <w:docGrid w:linePitch="254"/>
        </w:sectPr>
      </w:pPr>
      <w:r>
        <w:rPr>
          <w:noProof/>
          <w:sz w:val="28"/>
          <w:szCs w:val="28"/>
        </w:rPr>
        <w:pict>
          <v:roundrect id="_x0000_s1058" style="position:absolute;left:0;text-align:left;margin-left:608.15pt;margin-top:32.95pt;width:90.3pt;height:36.25pt;z-index:251676672" arcsize="10923f">
            <v:textbox style="mso-next-textbox:#_x0000_s1058">
              <w:txbxContent>
                <w:p w:rsidR="00603ABC" w:rsidRPr="00450AFD" w:rsidRDefault="00450AFD" w:rsidP="008A5D7A">
                  <w:pPr>
                    <w:jc w:val="center"/>
                  </w:pPr>
                  <w:r>
                    <w:t>Технический отдел</w:t>
                  </w:r>
                </w:p>
              </w:txbxContent>
            </v:textbox>
          </v:roundrect>
        </w:pict>
      </w:r>
      <w:r w:rsidRPr="00915A05">
        <w:rPr>
          <w:noProof/>
        </w:rPr>
        <w:pict>
          <v:roundrect id="_x0000_s1044" style="position:absolute;left:0;text-align:left;margin-left:-31.95pt;margin-top:2.15pt;width:113.9pt;height:113.35pt;z-index:251663360" arcsize="10923f">
            <v:textbox style="mso-next-textbox:#_x0000_s1044">
              <w:txbxContent>
                <w:p w:rsidR="00901032" w:rsidRPr="006311CD" w:rsidRDefault="00901032" w:rsidP="008A5D7A">
                  <w:pPr>
                    <w:jc w:val="center"/>
                  </w:pPr>
                  <w:r>
                    <w:t xml:space="preserve">Отдел </w:t>
                  </w:r>
                  <w:r w:rsidRPr="006311CD">
                    <w:t xml:space="preserve"> учета по экономическому  анализу, бюджетному планированию</w:t>
                  </w:r>
                  <w:r>
                    <w:t xml:space="preserve">, финансированию </w:t>
                  </w:r>
                  <w:r w:rsidRPr="006311CD">
                    <w:t xml:space="preserve"> и статистик</w:t>
                  </w:r>
                  <w:r>
                    <w:t>е</w:t>
                  </w:r>
                </w:p>
              </w:txbxContent>
            </v:textbox>
          </v:roundrect>
        </w:pict>
      </w:r>
      <w:r w:rsidRPr="00915A05">
        <w:rPr>
          <w:noProof/>
        </w:rPr>
        <w:pict>
          <v:roundrect id="_x0000_s1046" style="position:absolute;left:0;text-align:left;margin-left:93.2pt;margin-top:27.2pt;width:103.5pt;height:42pt;z-index:251665408" arcsize="10923f">
            <v:textbox style="mso-next-textbox:#_x0000_s1046">
              <w:txbxContent>
                <w:p w:rsidR="00901032" w:rsidRDefault="00901032" w:rsidP="008A5D7A">
                  <w:pPr>
                    <w:jc w:val="center"/>
                  </w:pPr>
                  <w:r>
                    <w:t xml:space="preserve">Отдел </w:t>
                  </w:r>
                  <w:r w:rsidRPr="006311CD">
                    <w:t>учета</w:t>
                  </w:r>
                  <w:r>
                    <w:t xml:space="preserve"> и отчетности</w:t>
                  </w:r>
                </w:p>
                <w:p w:rsidR="00901032" w:rsidRPr="006311CD" w:rsidRDefault="00901032" w:rsidP="00901032"/>
              </w:txbxContent>
            </v:textbox>
          </v:roundrect>
        </w:pict>
      </w:r>
      <w:r w:rsidRPr="00915A05">
        <w:rPr>
          <w:noProof/>
        </w:rPr>
        <w:pict>
          <v:roundrect id="_x0000_s1047" style="position:absolute;left:0;text-align:left;margin-left:322.7pt;margin-top:32.95pt;width:196pt;height:53.3pt;z-index:251666432" arcsize="10923f">
            <v:textbox style="mso-next-textbox:#_x0000_s1047">
              <w:txbxContent>
                <w:p w:rsidR="00901032" w:rsidRDefault="00901032" w:rsidP="008A5D7A">
                  <w:pPr>
                    <w:jc w:val="center"/>
                  </w:pPr>
                  <w:r>
                    <w:t>Отдел по учету материальных ценностей, питанию и расчетам с родителями</w:t>
                  </w:r>
                </w:p>
                <w:p w:rsidR="00901032" w:rsidRPr="006311CD" w:rsidRDefault="00901032" w:rsidP="00901032"/>
              </w:txbxContent>
            </v:textbox>
          </v:roundrect>
        </w:pict>
      </w:r>
      <w:r w:rsidRPr="00915A05">
        <w:rPr>
          <w:noProof/>
        </w:rPr>
        <w:pict>
          <v:roundrect id="_x0000_s1045" style="position:absolute;left:0;text-align:left;margin-left:207.95pt;margin-top:22.65pt;width:95.25pt;height:84.6pt;z-index:251664384" arcsize="10923f">
            <v:textbox style="mso-next-textbox:#_x0000_s1045">
              <w:txbxContent>
                <w:p w:rsidR="00901032" w:rsidRDefault="00901032" w:rsidP="008A5D7A">
                  <w:pPr>
                    <w:jc w:val="center"/>
                  </w:pPr>
                  <w:r>
                    <w:t>Отдел</w:t>
                  </w:r>
                  <w:r w:rsidRPr="006311CD">
                    <w:t xml:space="preserve"> учета </w:t>
                  </w:r>
                  <w:r>
                    <w:t xml:space="preserve"> расчетов</w:t>
                  </w:r>
                </w:p>
                <w:p w:rsidR="00901032" w:rsidRPr="006311CD" w:rsidRDefault="00901032" w:rsidP="008A5D7A">
                  <w:pPr>
                    <w:jc w:val="center"/>
                  </w:pPr>
                  <w:r w:rsidRPr="006311CD">
                    <w:t>по заработной плате</w:t>
                  </w:r>
                </w:p>
              </w:txbxContent>
            </v:textbox>
          </v:roundrect>
        </w:pict>
      </w:r>
    </w:p>
    <w:p w:rsidR="002843DF" w:rsidRDefault="002843DF" w:rsidP="00716AA5">
      <w:pPr>
        <w:outlineLvl w:val="0"/>
      </w:pPr>
    </w:p>
    <w:sectPr w:rsidR="002843DF" w:rsidSect="00C95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032"/>
    <w:rsid w:val="0002245F"/>
    <w:rsid w:val="00095155"/>
    <w:rsid w:val="000B2423"/>
    <w:rsid w:val="0010304A"/>
    <w:rsid w:val="001104E7"/>
    <w:rsid w:val="0013067B"/>
    <w:rsid w:val="001E21EC"/>
    <w:rsid w:val="0020505A"/>
    <w:rsid w:val="002279B9"/>
    <w:rsid w:val="002803E7"/>
    <w:rsid w:val="002843DF"/>
    <w:rsid w:val="0028786B"/>
    <w:rsid w:val="002966D6"/>
    <w:rsid w:val="002B5862"/>
    <w:rsid w:val="002F714A"/>
    <w:rsid w:val="00333C20"/>
    <w:rsid w:val="003B557E"/>
    <w:rsid w:val="0040687E"/>
    <w:rsid w:val="0042314A"/>
    <w:rsid w:val="00450AFD"/>
    <w:rsid w:val="00461517"/>
    <w:rsid w:val="004E3266"/>
    <w:rsid w:val="0056136C"/>
    <w:rsid w:val="00593E9D"/>
    <w:rsid w:val="005A69CA"/>
    <w:rsid w:val="005D6931"/>
    <w:rsid w:val="00603ABC"/>
    <w:rsid w:val="006644FB"/>
    <w:rsid w:val="006A54D9"/>
    <w:rsid w:val="006A73AA"/>
    <w:rsid w:val="006E1B2B"/>
    <w:rsid w:val="00716AA5"/>
    <w:rsid w:val="00723B71"/>
    <w:rsid w:val="0072772B"/>
    <w:rsid w:val="00781E82"/>
    <w:rsid w:val="0079317E"/>
    <w:rsid w:val="007C6431"/>
    <w:rsid w:val="008A5D7A"/>
    <w:rsid w:val="00901032"/>
    <w:rsid w:val="00915A05"/>
    <w:rsid w:val="009443E9"/>
    <w:rsid w:val="009B6C0C"/>
    <w:rsid w:val="009E3FC8"/>
    <w:rsid w:val="00A93F54"/>
    <w:rsid w:val="00A96EE3"/>
    <w:rsid w:val="00AC4F85"/>
    <w:rsid w:val="00B41666"/>
    <w:rsid w:val="00C249DE"/>
    <w:rsid w:val="00C76313"/>
    <w:rsid w:val="00C77AA4"/>
    <w:rsid w:val="00C81066"/>
    <w:rsid w:val="00C950A0"/>
    <w:rsid w:val="00CC1374"/>
    <w:rsid w:val="00D43AB7"/>
    <w:rsid w:val="00D62577"/>
    <w:rsid w:val="00DE7F4D"/>
    <w:rsid w:val="00ED04B2"/>
    <w:rsid w:val="00F14804"/>
    <w:rsid w:val="00F22FA3"/>
    <w:rsid w:val="00FA0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4" type="connector" idref="#_x0000_s1064"/>
        <o:r id="V:Rule25" type="connector" idref="#_x0000_s1036"/>
        <o:r id="V:Rule26" type="connector" idref="#_x0000_s1034"/>
        <o:r id="V:Rule27" type="connector" idref="#_x0000_s1048"/>
        <o:r id="V:Rule28" type="connector" idref="#_x0000_s1066"/>
        <o:r id="V:Rule29" type="connector" idref="#_x0000_s1059"/>
        <o:r id="V:Rule30" type="connector" idref="#_x0000_s1071"/>
        <o:r id="V:Rule31" type="connector" idref="#_x0000_s1043"/>
        <o:r id="V:Rule32" type="connector" idref="#_x0000_s1028"/>
        <o:r id="V:Rule33" type="connector" idref="#_x0000_s1049"/>
        <o:r id="V:Rule34" type="connector" idref="#_x0000_s1042"/>
        <o:r id="V:Rule35" type="connector" idref="#_x0000_s1051"/>
        <o:r id="V:Rule36" type="connector" idref="#_x0000_s1072"/>
        <o:r id="V:Rule37" type="connector" idref="#_x0000_s1041"/>
        <o:r id="V:Rule38" type="connector" idref="#_x0000_s1037"/>
        <o:r id="V:Rule39" type="connector" idref="#_x0000_s1040"/>
        <o:r id="V:Rule40" type="connector" idref="#_x0000_s1061"/>
        <o:r id="V:Rule41" type="connector" idref="#_x0000_s1063"/>
        <o:r id="V:Rule42" type="connector" idref="#_x0000_s1039"/>
        <o:r id="V:Rule43" type="connector" idref="#_x0000_s1033"/>
        <o:r id="V:Rule44" type="connector" idref="#_x0000_s1027"/>
        <o:r id="V:Rule45" type="connector" idref="#_x0000_s1035"/>
        <o:r id="V:Rule46" type="connector" idref="#_x0000_s10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032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A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A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6CC7D-D0F2-48B3-AF27-DB011E368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Светлана</cp:lastModifiedBy>
  <cp:revision>36</cp:revision>
  <cp:lastPrinted>2014-03-14T02:07:00Z</cp:lastPrinted>
  <dcterms:created xsi:type="dcterms:W3CDTF">2014-02-27T06:30:00Z</dcterms:created>
  <dcterms:modified xsi:type="dcterms:W3CDTF">2014-03-14T02:07:00Z</dcterms:modified>
</cp:coreProperties>
</file>