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E87" w:rsidRPr="00A11FC9" w:rsidRDefault="00355E87" w:rsidP="00355E87">
      <w:pPr>
        <w:autoSpaceDE w:val="0"/>
        <w:autoSpaceDN w:val="0"/>
        <w:adjustRightInd w:val="0"/>
        <w:ind w:left="5103"/>
        <w:outlineLvl w:val="0"/>
        <w:rPr>
          <w:sz w:val="28"/>
        </w:rPr>
      </w:pPr>
      <w:r w:rsidRPr="00A11FC9">
        <w:rPr>
          <w:sz w:val="28"/>
        </w:rPr>
        <w:t>Приложение к постановлению</w:t>
      </w:r>
    </w:p>
    <w:p w:rsidR="00355E87" w:rsidRPr="00A11FC9" w:rsidRDefault="00355E87" w:rsidP="00355E87">
      <w:pPr>
        <w:autoSpaceDE w:val="0"/>
        <w:autoSpaceDN w:val="0"/>
        <w:adjustRightInd w:val="0"/>
        <w:ind w:left="5103"/>
        <w:rPr>
          <w:sz w:val="28"/>
        </w:rPr>
      </w:pPr>
      <w:r w:rsidRPr="00A11FC9">
        <w:rPr>
          <w:sz w:val="28"/>
        </w:rPr>
        <w:t>Администрации города Шарыпово</w:t>
      </w:r>
    </w:p>
    <w:p w:rsidR="00355E87" w:rsidRPr="00A11FC9" w:rsidRDefault="00355E87" w:rsidP="00355E87">
      <w:pPr>
        <w:autoSpaceDE w:val="0"/>
        <w:autoSpaceDN w:val="0"/>
        <w:adjustRightInd w:val="0"/>
        <w:ind w:left="5103"/>
        <w:outlineLvl w:val="0"/>
        <w:rPr>
          <w:sz w:val="28"/>
        </w:rPr>
      </w:pPr>
      <w:r w:rsidRPr="00A11FC9">
        <w:rPr>
          <w:color w:val="000000"/>
          <w:sz w:val="28"/>
          <w:szCs w:val="28"/>
        </w:rPr>
        <w:t xml:space="preserve">от </w:t>
      </w:r>
      <w:r w:rsidRPr="00A11FC9">
        <w:rPr>
          <w:color w:val="000000"/>
          <w:sz w:val="28"/>
          <w:szCs w:val="28"/>
          <w:u w:val="single"/>
        </w:rPr>
        <w:t>28.05.2021</w:t>
      </w:r>
      <w:r w:rsidRPr="00A11FC9">
        <w:rPr>
          <w:color w:val="000000"/>
          <w:sz w:val="28"/>
          <w:szCs w:val="28"/>
        </w:rPr>
        <w:t xml:space="preserve"> № </w:t>
      </w:r>
      <w:r w:rsidRPr="00A11FC9">
        <w:rPr>
          <w:color w:val="000000"/>
          <w:sz w:val="28"/>
          <w:szCs w:val="28"/>
          <w:u w:val="single"/>
        </w:rPr>
        <w:t>108</w:t>
      </w:r>
    </w:p>
    <w:p w:rsidR="00355E87" w:rsidRPr="00A11FC9" w:rsidRDefault="00355E87" w:rsidP="009D29F1">
      <w:pPr>
        <w:autoSpaceDE w:val="0"/>
        <w:autoSpaceDN w:val="0"/>
        <w:adjustRightInd w:val="0"/>
        <w:ind w:left="5103"/>
        <w:outlineLvl w:val="0"/>
        <w:rPr>
          <w:sz w:val="28"/>
        </w:rPr>
      </w:pPr>
    </w:p>
    <w:p w:rsidR="009D29F1" w:rsidRPr="00A11FC9" w:rsidRDefault="009D29F1" w:rsidP="009D29F1">
      <w:pPr>
        <w:autoSpaceDE w:val="0"/>
        <w:autoSpaceDN w:val="0"/>
        <w:adjustRightInd w:val="0"/>
        <w:ind w:left="5103"/>
        <w:outlineLvl w:val="0"/>
        <w:rPr>
          <w:sz w:val="28"/>
        </w:rPr>
      </w:pPr>
      <w:r w:rsidRPr="00A11FC9">
        <w:rPr>
          <w:sz w:val="28"/>
        </w:rPr>
        <w:t>Приложение №1 к постановлению</w:t>
      </w:r>
    </w:p>
    <w:p w:rsidR="009D29F1" w:rsidRPr="00A11FC9" w:rsidRDefault="009D29F1" w:rsidP="009D29F1">
      <w:pPr>
        <w:autoSpaceDE w:val="0"/>
        <w:autoSpaceDN w:val="0"/>
        <w:adjustRightInd w:val="0"/>
        <w:ind w:left="5103"/>
        <w:rPr>
          <w:sz w:val="28"/>
        </w:rPr>
      </w:pPr>
      <w:bookmarkStart w:id="0" w:name="_GoBack"/>
      <w:bookmarkEnd w:id="0"/>
      <w:r w:rsidRPr="00A11FC9">
        <w:rPr>
          <w:sz w:val="28"/>
        </w:rPr>
        <w:t>Администрации города Шарыпово</w:t>
      </w:r>
    </w:p>
    <w:p w:rsidR="009D29F1" w:rsidRPr="00A11FC9" w:rsidRDefault="009D29F1" w:rsidP="009D29F1">
      <w:pPr>
        <w:autoSpaceDE w:val="0"/>
        <w:autoSpaceDN w:val="0"/>
        <w:adjustRightInd w:val="0"/>
        <w:ind w:left="5103"/>
        <w:outlineLvl w:val="0"/>
        <w:rPr>
          <w:sz w:val="28"/>
          <w:u w:val="single"/>
        </w:rPr>
      </w:pPr>
      <w:r w:rsidRPr="00A11FC9">
        <w:rPr>
          <w:color w:val="000000"/>
          <w:sz w:val="28"/>
          <w:szCs w:val="28"/>
        </w:rPr>
        <w:t xml:space="preserve">от </w:t>
      </w:r>
      <w:r w:rsidRPr="00A11FC9">
        <w:rPr>
          <w:color w:val="000000"/>
          <w:sz w:val="28"/>
          <w:szCs w:val="28"/>
          <w:u w:val="single"/>
        </w:rPr>
        <w:t>14.05.2015</w:t>
      </w:r>
      <w:r w:rsidRPr="00A11FC9">
        <w:rPr>
          <w:color w:val="000000"/>
          <w:sz w:val="28"/>
          <w:szCs w:val="28"/>
        </w:rPr>
        <w:t xml:space="preserve"> № </w:t>
      </w:r>
      <w:r w:rsidRPr="00A11FC9">
        <w:rPr>
          <w:color w:val="000000"/>
          <w:sz w:val="28"/>
          <w:szCs w:val="28"/>
          <w:u w:val="single"/>
        </w:rPr>
        <w:t>81</w:t>
      </w:r>
    </w:p>
    <w:p w:rsidR="00FD4D26" w:rsidRPr="00A11FC9" w:rsidRDefault="00FD4D26" w:rsidP="00FA1A21">
      <w:pPr>
        <w:autoSpaceDE w:val="0"/>
        <w:autoSpaceDN w:val="0"/>
        <w:adjustRightInd w:val="0"/>
        <w:ind w:firstLine="567"/>
        <w:jc w:val="center"/>
        <w:rPr>
          <w:b/>
          <w:bCs/>
        </w:rPr>
      </w:pPr>
    </w:p>
    <w:p w:rsidR="00A11FD5" w:rsidRPr="00A11FC9" w:rsidRDefault="00A11FD5" w:rsidP="00FA1A21">
      <w:pPr>
        <w:autoSpaceDE w:val="0"/>
        <w:autoSpaceDN w:val="0"/>
        <w:adjustRightInd w:val="0"/>
        <w:ind w:firstLine="567"/>
        <w:jc w:val="center"/>
        <w:rPr>
          <w:b/>
          <w:bCs/>
        </w:rPr>
      </w:pPr>
    </w:p>
    <w:p w:rsidR="00605C80" w:rsidRPr="00A11FC9" w:rsidRDefault="00605C80" w:rsidP="00FA1A21">
      <w:pPr>
        <w:autoSpaceDE w:val="0"/>
        <w:autoSpaceDN w:val="0"/>
        <w:adjustRightInd w:val="0"/>
        <w:ind w:firstLine="567"/>
        <w:jc w:val="center"/>
        <w:outlineLvl w:val="0"/>
        <w:rPr>
          <w:b/>
          <w:color w:val="000000"/>
          <w:sz w:val="28"/>
          <w:szCs w:val="28"/>
        </w:rPr>
      </w:pPr>
      <w:r w:rsidRPr="00A11FC9">
        <w:rPr>
          <w:b/>
          <w:color w:val="000000"/>
          <w:sz w:val="28"/>
          <w:szCs w:val="28"/>
        </w:rPr>
        <w:t>Порядок</w:t>
      </w:r>
    </w:p>
    <w:p w:rsidR="00605C80" w:rsidRPr="00A11FC9" w:rsidRDefault="00605C80" w:rsidP="00FA1A21">
      <w:pPr>
        <w:autoSpaceDE w:val="0"/>
        <w:autoSpaceDN w:val="0"/>
        <w:adjustRightInd w:val="0"/>
        <w:ind w:firstLine="567"/>
        <w:jc w:val="center"/>
        <w:outlineLvl w:val="0"/>
        <w:rPr>
          <w:b/>
          <w:color w:val="000000"/>
          <w:sz w:val="28"/>
          <w:szCs w:val="28"/>
        </w:rPr>
      </w:pPr>
      <w:r w:rsidRPr="00A11FC9">
        <w:rPr>
          <w:b/>
          <w:color w:val="000000"/>
          <w:sz w:val="28"/>
          <w:szCs w:val="28"/>
        </w:rPr>
        <w:t xml:space="preserve">предоставления </w:t>
      </w:r>
      <w:r w:rsidR="006756F9" w:rsidRPr="00A11FC9">
        <w:rPr>
          <w:b/>
          <w:color w:val="000000"/>
          <w:sz w:val="28"/>
          <w:szCs w:val="28"/>
        </w:rPr>
        <w:t>исполнителям коммунальных услуг субсиди</w:t>
      </w:r>
      <w:r w:rsidR="00690841" w:rsidRPr="00A11FC9">
        <w:rPr>
          <w:b/>
          <w:color w:val="000000"/>
          <w:sz w:val="28"/>
          <w:szCs w:val="28"/>
        </w:rPr>
        <w:t>й</w:t>
      </w:r>
      <w:r w:rsidR="006756F9" w:rsidRPr="00A11FC9">
        <w:rPr>
          <w:b/>
          <w:color w:val="000000"/>
          <w:sz w:val="28"/>
          <w:szCs w:val="28"/>
        </w:rPr>
        <w:t xml:space="preserve"> на </w:t>
      </w:r>
      <w:r w:rsidRPr="00A11FC9">
        <w:rPr>
          <w:b/>
          <w:color w:val="000000"/>
          <w:sz w:val="28"/>
          <w:szCs w:val="28"/>
        </w:rPr>
        <w:t>компенсаци</w:t>
      </w:r>
      <w:r w:rsidR="006756F9" w:rsidRPr="00A11FC9">
        <w:rPr>
          <w:b/>
          <w:color w:val="000000"/>
          <w:sz w:val="28"/>
          <w:szCs w:val="28"/>
        </w:rPr>
        <w:t>ю</w:t>
      </w:r>
      <w:r w:rsidRPr="00A11FC9">
        <w:rPr>
          <w:b/>
          <w:color w:val="000000"/>
          <w:sz w:val="28"/>
          <w:szCs w:val="28"/>
        </w:rPr>
        <w:t xml:space="preserve"> части платы граждан за коммунальные услуги, контроля за соб</w:t>
      </w:r>
      <w:r w:rsidR="006756F9" w:rsidRPr="00A11FC9">
        <w:rPr>
          <w:b/>
          <w:color w:val="000000"/>
          <w:sz w:val="28"/>
          <w:szCs w:val="28"/>
        </w:rPr>
        <w:t xml:space="preserve">людением условий предоставления </w:t>
      </w:r>
      <w:r w:rsidRPr="00A11FC9">
        <w:rPr>
          <w:b/>
          <w:color w:val="000000"/>
          <w:sz w:val="28"/>
          <w:szCs w:val="28"/>
        </w:rPr>
        <w:t>и возврата субсиди</w:t>
      </w:r>
      <w:r w:rsidR="00782020" w:rsidRPr="00A11FC9">
        <w:rPr>
          <w:b/>
          <w:color w:val="000000"/>
          <w:sz w:val="28"/>
          <w:szCs w:val="28"/>
        </w:rPr>
        <w:t>й</w:t>
      </w:r>
      <w:r w:rsidRPr="00A11FC9">
        <w:rPr>
          <w:b/>
          <w:color w:val="000000"/>
          <w:sz w:val="28"/>
          <w:szCs w:val="28"/>
        </w:rPr>
        <w:t xml:space="preserve"> в случае нарушения условий их предоставления</w:t>
      </w:r>
    </w:p>
    <w:p w:rsidR="00C25E8F" w:rsidRPr="00A11FC9" w:rsidRDefault="00C25E8F" w:rsidP="00FA1A21">
      <w:pPr>
        <w:autoSpaceDE w:val="0"/>
        <w:autoSpaceDN w:val="0"/>
        <w:adjustRightInd w:val="0"/>
        <w:ind w:firstLine="567"/>
        <w:jc w:val="center"/>
        <w:outlineLvl w:val="0"/>
        <w:rPr>
          <w:b/>
          <w:color w:val="000000"/>
          <w:sz w:val="28"/>
          <w:szCs w:val="28"/>
        </w:rPr>
      </w:pPr>
    </w:p>
    <w:p w:rsidR="00FD4D26" w:rsidRPr="00A11FC9" w:rsidRDefault="00FD4D26" w:rsidP="00FA1A21">
      <w:pPr>
        <w:autoSpaceDE w:val="0"/>
        <w:autoSpaceDN w:val="0"/>
        <w:adjustRightInd w:val="0"/>
        <w:ind w:firstLine="567"/>
        <w:jc w:val="center"/>
        <w:outlineLvl w:val="0"/>
        <w:rPr>
          <w:b/>
          <w:sz w:val="28"/>
          <w:szCs w:val="28"/>
        </w:rPr>
      </w:pPr>
      <w:r w:rsidRPr="00A11FC9">
        <w:rPr>
          <w:b/>
          <w:sz w:val="28"/>
          <w:szCs w:val="28"/>
        </w:rPr>
        <w:t>1. Общие положения</w:t>
      </w:r>
    </w:p>
    <w:p w:rsidR="00C25E8F" w:rsidRPr="00A11FC9" w:rsidRDefault="00C25E8F" w:rsidP="00D921B4">
      <w:pPr>
        <w:autoSpaceDE w:val="0"/>
        <w:autoSpaceDN w:val="0"/>
        <w:adjustRightInd w:val="0"/>
        <w:ind w:firstLine="567"/>
        <w:jc w:val="center"/>
        <w:outlineLvl w:val="0"/>
        <w:rPr>
          <w:sz w:val="28"/>
          <w:szCs w:val="28"/>
        </w:rPr>
      </w:pPr>
    </w:p>
    <w:p w:rsidR="00FD4D26" w:rsidRPr="00A11FC9" w:rsidRDefault="00FD4D26" w:rsidP="00D921B4">
      <w:pPr>
        <w:ind w:firstLine="567"/>
        <w:jc w:val="both"/>
        <w:rPr>
          <w:sz w:val="28"/>
          <w:szCs w:val="28"/>
        </w:rPr>
      </w:pPr>
      <w:r w:rsidRPr="00A11FC9">
        <w:rPr>
          <w:sz w:val="28"/>
          <w:szCs w:val="28"/>
        </w:rPr>
        <w:t>1.1. Настоящи</w:t>
      </w:r>
      <w:r w:rsidR="00605C80" w:rsidRPr="00A11FC9">
        <w:rPr>
          <w:sz w:val="28"/>
          <w:szCs w:val="28"/>
        </w:rPr>
        <w:t>й Порядок</w:t>
      </w:r>
      <w:r w:rsidRPr="00A11FC9">
        <w:rPr>
          <w:sz w:val="28"/>
          <w:szCs w:val="28"/>
        </w:rPr>
        <w:t xml:space="preserve"> </w:t>
      </w:r>
      <w:r w:rsidR="00650E41" w:rsidRPr="00A11FC9">
        <w:rPr>
          <w:color w:val="000000"/>
          <w:sz w:val="28"/>
          <w:szCs w:val="28"/>
        </w:rPr>
        <w:t xml:space="preserve">предоставления </w:t>
      </w:r>
      <w:r w:rsidR="00782020" w:rsidRPr="00A11FC9">
        <w:rPr>
          <w:color w:val="000000"/>
          <w:sz w:val="28"/>
          <w:szCs w:val="28"/>
        </w:rPr>
        <w:t>исполнителям коммунальных услуг субсидий на компенсацию</w:t>
      </w:r>
      <w:r w:rsidR="00650E41" w:rsidRPr="00A11FC9">
        <w:rPr>
          <w:color w:val="000000"/>
          <w:sz w:val="28"/>
          <w:szCs w:val="28"/>
        </w:rPr>
        <w:t xml:space="preserve"> части платы граждан за коммунальные услуги, контроля за соблюдением условий предоставления и возврата субсидий в случае нарушения условий их предоставления</w:t>
      </w:r>
      <w:r w:rsidR="00650E41" w:rsidRPr="00A11FC9">
        <w:rPr>
          <w:sz w:val="28"/>
          <w:szCs w:val="28"/>
        </w:rPr>
        <w:t xml:space="preserve"> (далее – Порядок) р</w:t>
      </w:r>
      <w:r w:rsidRPr="00A11FC9">
        <w:rPr>
          <w:sz w:val="28"/>
          <w:szCs w:val="28"/>
        </w:rPr>
        <w:t>азработан</w:t>
      </w:r>
      <w:r w:rsidR="00605C80" w:rsidRPr="00A11FC9">
        <w:rPr>
          <w:sz w:val="28"/>
          <w:szCs w:val="28"/>
        </w:rPr>
        <w:t xml:space="preserve"> в соответствии </w:t>
      </w:r>
      <w:r w:rsidR="006756F9" w:rsidRPr="00A11FC9">
        <w:rPr>
          <w:sz w:val="28"/>
          <w:szCs w:val="28"/>
        </w:rPr>
        <w:t>с постановлением Правительства РФ от 18.09.2020 №</w:t>
      </w:r>
      <w:r w:rsidR="00D921B4" w:rsidRPr="00A11FC9">
        <w:rPr>
          <w:sz w:val="28"/>
          <w:szCs w:val="28"/>
        </w:rPr>
        <w:t xml:space="preserve"> </w:t>
      </w:r>
      <w:r w:rsidR="006756F9" w:rsidRPr="00A11FC9">
        <w:rPr>
          <w:sz w:val="28"/>
          <w:szCs w:val="28"/>
        </w:rPr>
        <w:t xml:space="preserve">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00605C80" w:rsidRPr="00A11FC9">
        <w:rPr>
          <w:sz w:val="28"/>
          <w:szCs w:val="28"/>
        </w:rPr>
        <w:t>со стать</w:t>
      </w:r>
      <w:r w:rsidR="00863D6D" w:rsidRPr="00A11FC9">
        <w:rPr>
          <w:sz w:val="28"/>
          <w:szCs w:val="28"/>
        </w:rPr>
        <w:t>ей</w:t>
      </w:r>
      <w:r w:rsidRPr="00A11FC9">
        <w:rPr>
          <w:sz w:val="28"/>
          <w:szCs w:val="28"/>
        </w:rPr>
        <w:t xml:space="preserve"> 2</w:t>
      </w:r>
      <w:r w:rsidR="00605C80" w:rsidRPr="00A11FC9">
        <w:rPr>
          <w:sz w:val="28"/>
          <w:szCs w:val="28"/>
        </w:rPr>
        <w:t xml:space="preserve">, </w:t>
      </w:r>
      <w:r w:rsidR="00863D6D" w:rsidRPr="00A11FC9">
        <w:rPr>
          <w:sz w:val="28"/>
          <w:szCs w:val="28"/>
        </w:rPr>
        <w:t xml:space="preserve">статьей </w:t>
      </w:r>
      <w:r w:rsidR="00605C80" w:rsidRPr="00A11FC9">
        <w:rPr>
          <w:sz w:val="28"/>
          <w:szCs w:val="28"/>
        </w:rPr>
        <w:t>3</w:t>
      </w:r>
      <w:r w:rsidRPr="00A11FC9">
        <w:rPr>
          <w:sz w:val="28"/>
          <w:szCs w:val="28"/>
        </w:rPr>
        <w:t xml:space="preserve"> </w:t>
      </w:r>
      <w:hyperlink r:id="rId7" w:history="1">
        <w:r w:rsidRPr="00A11FC9">
          <w:rPr>
            <w:sz w:val="28"/>
            <w:szCs w:val="28"/>
          </w:rPr>
          <w:t>Закон</w:t>
        </w:r>
      </w:hyperlink>
      <w:r w:rsidRPr="00A11FC9">
        <w:rPr>
          <w:sz w:val="28"/>
          <w:szCs w:val="28"/>
        </w:rPr>
        <w:t>а Красноярского края от 01.12.2014 №</w:t>
      </w:r>
      <w:r w:rsidR="00D921B4" w:rsidRPr="00A11FC9">
        <w:rPr>
          <w:sz w:val="28"/>
          <w:szCs w:val="28"/>
        </w:rPr>
        <w:t xml:space="preserve"> </w:t>
      </w:r>
      <w:r w:rsidRPr="00A11FC9">
        <w:rPr>
          <w:sz w:val="28"/>
          <w:szCs w:val="28"/>
        </w:rPr>
        <w:t>7-2835 «Об отдельных мерах по обеспечению ограничения платы граждан за коммунальные услуги» и определя</w:t>
      </w:r>
      <w:r w:rsidR="00650E41" w:rsidRPr="00A11FC9">
        <w:rPr>
          <w:sz w:val="28"/>
          <w:szCs w:val="28"/>
        </w:rPr>
        <w:t>е</w:t>
      </w:r>
      <w:r w:rsidRPr="00A11FC9">
        <w:rPr>
          <w:sz w:val="28"/>
          <w:szCs w:val="28"/>
        </w:rPr>
        <w:t xml:space="preserve">т </w:t>
      </w:r>
      <w:r w:rsidR="006756F9" w:rsidRPr="00A11FC9">
        <w:rPr>
          <w:sz w:val="28"/>
          <w:szCs w:val="28"/>
        </w:rPr>
        <w:t xml:space="preserve">общие положения предоставления </w:t>
      </w:r>
      <w:r w:rsidR="00782020" w:rsidRPr="00A11FC9">
        <w:rPr>
          <w:sz w:val="28"/>
          <w:szCs w:val="28"/>
        </w:rPr>
        <w:t xml:space="preserve">исполнителям коммунальных услуг </w:t>
      </w:r>
      <w:r w:rsidR="006756F9" w:rsidRPr="00A11FC9">
        <w:rPr>
          <w:sz w:val="28"/>
          <w:szCs w:val="28"/>
        </w:rPr>
        <w:t>субсиди</w:t>
      </w:r>
      <w:r w:rsidR="00782020" w:rsidRPr="00A11FC9">
        <w:rPr>
          <w:sz w:val="28"/>
          <w:szCs w:val="28"/>
        </w:rPr>
        <w:t>й</w:t>
      </w:r>
      <w:r w:rsidR="006756F9" w:rsidRPr="00A11FC9">
        <w:rPr>
          <w:sz w:val="28"/>
          <w:szCs w:val="28"/>
        </w:rPr>
        <w:t xml:space="preserve"> на</w:t>
      </w:r>
      <w:r w:rsidRPr="00A11FC9">
        <w:rPr>
          <w:sz w:val="28"/>
          <w:szCs w:val="28"/>
        </w:rPr>
        <w:t xml:space="preserve"> компенсаци</w:t>
      </w:r>
      <w:r w:rsidR="006756F9" w:rsidRPr="00A11FC9">
        <w:rPr>
          <w:sz w:val="28"/>
          <w:szCs w:val="28"/>
        </w:rPr>
        <w:t>ю</w:t>
      </w:r>
      <w:r w:rsidRPr="00A11FC9">
        <w:rPr>
          <w:sz w:val="28"/>
          <w:szCs w:val="28"/>
        </w:rPr>
        <w:t xml:space="preserve"> части платы граждан за коммунальные услуги </w:t>
      </w:r>
      <w:r w:rsidR="00650E41" w:rsidRPr="00A11FC9">
        <w:rPr>
          <w:sz w:val="28"/>
          <w:szCs w:val="28"/>
        </w:rPr>
        <w:t xml:space="preserve">(далее – </w:t>
      </w:r>
      <w:r w:rsidR="006756F9" w:rsidRPr="00A11FC9">
        <w:rPr>
          <w:sz w:val="28"/>
          <w:szCs w:val="28"/>
        </w:rPr>
        <w:t>Субсидия</w:t>
      </w:r>
      <w:r w:rsidR="00650E41" w:rsidRPr="00A11FC9">
        <w:rPr>
          <w:sz w:val="28"/>
          <w:szCs w:val="28"/>
        </w:rPr>
        <w:t xml:space="preserve">), </w:t>
      </w:r>
      <w:r w:rsidR="006756F9" w:rsidRPr="00A11FC9">
        <w:rPr>
          <w:sz w:val="28"/>
          <w:szCs w:val="28"/>
        </w:rPr>
        <w:t>условия и порядок предоставления Субсидии, требования к отчетности, требования об осуществлении контроля за соблюдением условий, целей и порядка предоставления Субсидии и ответственность за их нарушение.</w:t>
      </w:r>
    </w:p>
    <w:p w:rsidR="00FD4D26" w:rsidRPr="00A11FC9" w:rsidRDefault="00FD4D26" w:rsidP="00D921B4">
      <w:pPr>
        <w:autoSpaceDE w:val="0"/>
        <w:autoSpaceDN w:val="0"/>
        <w:adjustRightInd w:val="0"/>
        <w:ind w:firstLine="567"/>
        <w:jc w:val="both"/>
        <w:rPr>
          <w:sz w:val="28"/>
          <w:szCs w:val="28"/>
        </w:rPr>
      </w:pPr>
      <w:r w:rsidRPr="00A11FC9">
        <w:rPr>
          <w:sz w:val="28"/>
          <w:szCs w:val="28"/>
        </w:rPr>
        <w:t>1.2. Понятия, используемые в настоящ</w:t>
      </w:r>
      <w:r w:rsidR="00863D6D" w:rsidRPr="00A11FC9">
        <w:rPr>
          <w:sz w:val="28"/>
          <w:szCs w:val="28"/>
        </w:rPr>
        <w:t>ем</w:t>
      </w:r>
      <w:r w:rsidRPr="00A11FC9">
        <w:rPr>
          <w:sz w:val="28"/>
          <w:szCs w:val="28"/>
        </w:rPr>
        <w:t xml:space="preserve"> </w:t>
      </w:r>
      <w:r w:rsidR="00863D6D" w:rsidRPr="00A11FC9">
        <w:rPr>
          <w:sz w:val="28"/>
          <w:szCs w:val="28"/>
        </w:rPr>
        <w:t>Порядке</w:t>
      </w:r>
      <w:r w:rsidRPr="00A11FC9">
        <w:rPr>
          <w:sz w:val="28"/>
          <w:szCs w:val="28"/>
        </w:rPr>
        <w:t xml:space="preserve">, применяются в значениях, установленных Жилищным </w:t>
      </w:r>
      <w:hyperlink r:id="rId8" w:history="1">
        <w:r w:rsidRPr="00A11FC9">
          <w:rPr>
            <w:sz w:val="28"/>
            <w:szCs w:val="28"/>
          </w:rPr>
          <w:t>кодексом</w:t>
        </w:r>
      </w:hyperlink>
      <w:r w:rsidRPr="00A11FC9">
        <w:rPr>
          <w:sz w:val="28"/>
          <w:szCs w:val="28"/>
        </w:rPr>
        <w:t xml:space="preserve"> Российской Федерации, нормативными правовыми актами Российской Федерации, регулирующими предоставление коммунальных услуг гражданам, а также </w:t>
      </w:r>
      <w:hyperlink r:id="rId9" w:history="1">
        <w:r w:rsidRPr="00A11FC9">
          <w:rPr>
            <w:sz w:val="28"/>
            <w:szCs w:val="28"/>
          </w:rPr>
          <w:t>Законом</w:t>
        </w:r>
      </w:hyperlink>
      <w:r w:rsidRPr="00A11FC9">
        <w:rPr>
          <w:sz w:val="28"/>
          <w:szCs w:val="28"/>
        </w:rPr>
        <w:t xml:space="preserve"> Красноярского края от 01.12.2014 № 7-2835 «Об отдельных мерах по обеспечению ограничения платы граждан за коммунальные услуги».</w:t>
      </w:r>
    </w:p>
    <w:p w:rsidR="00FD4D26" w:rsidRPr="00A11FC9" w:rsidRDefault="00FD4D26" w:rsidP="00D921B4">
      <w:pPr>
        <w:autoSpaceDE w:val="0"/>
        <w:autoSpaceDN w:val="0"/>
        <w:adjustRightInd w:val="0"/>
        <w:ind w:firstLine="567"/>
        <w:jc w:val="both"/>
        <w:rPr>
          <w:sz w:val="28"/>
          <w:szCs w:val="28"/>
        </w:rPr>
      </w:pPr>
      <w:r w:rsidRPr="00A11FC9">
        <w:rPr>
          <w:sz w:val="28"/>
          <w:szCs w:val="28"/>
        </w:rPr>
        <w:t>1.3.</w:t>
      </w:r>
      <w:r w:rsidR="005E06FB" w:rsidRPr="00A11FC9">
        <w:rPr>
          <w:sz w:val="28"/>
          <w:szCs w:val="28"/>
        </w:rPr>
        <w:t xml:space="preserve"> </w:t>
      </w:r>
      <w:r w:rsidR="006756F9" w:rsidRPr="00A11FC9">
        <w:rPr>
          <w:sz w:val="28"/>
          <w:szCs w:val="28"/>
        </w:rPr>
        <w:t xml:space="preserve">Целью предоставления Субсидии является компенсация </w:t>
      </w:r>
      <w:r w:rsidR="00D84877" w:rsidRPr="00A11FC9">
        <w:rPr>
          <w:sz w:val="28"/>
          <w:szCs w:val="28"/>
        </w:rPr>
        <w:t xml:space="preserve">недополученных доходов и (или) финансового обеспечения (возмещения) </w:t>
      </w:r>
      <w:r w:rsidR="00D84877" w:rsidRPr="00A11FC9">
        <w:rPr>
          <w:sz w:val="28"/>
          <w:szCs w:val="28"/>
        </w:rPr>
        <w:lastRenderedPageBreak/>
        <w:t>затрат, возникающих в связи применением исполнителями коммунальных услуг предельных (максимальных) индексов изменения размера вносимой гражданами платы за коммунальные услуги при оказании коммунальных услуг</w:t>
      </w:r>
      <w:r w:rsidRPr="00A11FC9">
        <w:rPr>
          <w:sz w:val="28"/>
          <w:szCs w:val="28"/>
        </w:rPr>
        <w:t>:</w:t>
      </w:r>
    </w:p>
    <w:p w:rsidR="00FD4D26" w:rsidRPr="00A11FC9" w:rsidRDefault="00FD4D26" w:rsidP="00D921B4">
      <w:pPr>
        <w:autoSpaceDE w:val="0"/>
        <w:autoSpaceDN w:val="0"/>
        <w:adjustRightInd w:val="0"/>
        <w:ind w:firstLine="567"/>
        <w:jc w:val="both"/>
        <w:rPr>
          <w:sz w:val="28"/>
          <w:szCs w:val="28"/>
        </w:rPr>
      </w:pPr>
      <w:r w:rsidRPr="00A11FC9">
        <w:rPr>
          <w:sz w:val="28"/>
          <w:szCs w:val="28"/>
        </w:rPr>
        <w:t xml:space="preserve">а) собственникам и нанимателям жилых помещений по договорам социального найма, нанимателям жилых помещений по договорам найма жилого помещения жилищного фонда социального использования, арендаторам жилого помещения государственного или муниципального жилищного фонда, нанимателям жилых помещений по договорам найма жилых помещений государственного или муниципального жилищного фонда, членам жилищного кооператива в многоквартирных домах, в которых собственниками помещений выбран и реализуется способ управления многоквартирным домом управляющей организацией и (или)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 </w:t>
      </w:r>
    </w:p>
    <w:p w:rsidR="00FD4D26" w:rsidRPr="00A11FC9" w:rsidRDefault="00FD4D26" w:rsidP="00D921B4">
      <w:pPr>
        <w:autoSpaceDE w:val="0"/>
        <w:autoSpaceDN w:val="0"/>
        <w:adjustRightInd w:val="0"/>
        <w:ind w:firstLine="567"/>
        <w:jc w:val="both"/>
        <w:rPr>
          <w:sz w:val="28"/>
          <w:szCs w:val="28"/>
        </w:rPr>
      </w:pPr>
      <w:r w:rsidRPr="00A11FC9">
        <w:rPr>
          <w:sz w:val="28"/>
          <w:szCs w:val="28"/>
        </w:rPr>
        <w:t>б) собственникам жилых домов или лицам, зарегистрированным по месту жительства в таких жилых домах в установленном законодательством порядке;</w:t>
      </w:r>
    </w:p>
    <w:p w:rsidR="00FD4D26" w:rsidRPr="00A11FC9" w:rsidRDefault="00FD4D26" w:rsidP="00D921B4">
      <w:pPr>
        <w:autoSpaceDE w:val="0"/>
        <w:autoSpaceDN w:val="0"/>
        <w:adjustRightInd w:val="0"/>
        <w:ind w:firstLine="567"/>
        <w:jc w:val="both"/>
        <w:rPr>
          <w:sz w:val="28"/>
          <w:szCs w:val="28"/>
        </w:rPr>
      </w:pPr>
      <w:r w:rsidRPr="00A11FC9">
        <w:rPr>
          <w:sz w:val="28"/>
          <w:szCs w:val="28"/>
        </w:rPr>
        <w:t>в) собственникам жилых помещений многоквартирного дома, осуществляющим непосредственное управление таким домом, либо нанимателям жилых помещений по договорам социального найма, договорам найма жилых помещений государственного или муниципального жилищного фонда в многоквартирных домах, собственники помещений которых осуществляют непосредственное управление такими домами.</w:t>
      </w:r>
    </w:p>
    <w:p w:rsidR="00D31137" w:rsidRPr="00A11FC9" w:rsidRDefault="00D31137" w:rsidP="00D921B4">
      <w:pPr>
        <w:ind w:firstLine="567"/>
        <w:jc w:val="both"/>
        <w:rPr>
          <w:sz w:val="28"/>
          <w:szCs w:val="28"/>
        </w:rPr>
      </w:pPr>
      <w:r w:rsidRPr="00A11FC9">
        <w:rPr>
          <w:sz w:val="28"/>
          <w:szCs w:val="28"/>
        </w:rPr>
        <w:t xml:space="preserve">1.4. Главный распорядитель бюджетных средств, осуществляющий предоставление </w:t>
      </w:r>
      <w:r w:rsidR="00E07607" w:rsidRPr="00A11FC9">
        <w:rPr>
          <w:sz w:val="28"/>
          <w:szCs w:val="28"/>
        </w:rPr>
        <w:t>С</w:t>
      </w:r>
      <w:r w:rsidRPr="00A11FC9">
        <w:rPr>
          <w:sz w:val="28"/>
          <w:szCs w:val="28"/>
        </w:rPr>
        <w:t xml:space="preserve">убсидии в пределах бюджетных ассигнований, предусмотренных в бюджете городского округа </w:t>
      </w:r>
      <w:r w:rsidR="00E07607" w:rsidRPr="00A11FC9">
        <w:rPr>
          <w:sz w:val="28"/>
          <w:szCs w:val="28"/>
        </w:rPr>
        <w:t xml:space="preserve">города Шарыпово </w:t>
      </w:r>
      <w:r w:rsidRPr="00A11FC9">
        <w:rPr>
          <w:sz w:val="28"/>
          <w:szCs w:val="28"/>
        </w:rPr>
        <w:t xml:space="preserve">на соответствующий финансовый год, утвержденном решением </w:t>
      </w:r>
      <w:r w:rsidR="00E07607" w:rsidRPr="00A11FC9">
        <w:rPr>
          <w:sz w:val="28"/>
          <w:szCs w:val="28"/>
        </w:rPr>
        <w:t xml:space="preserve">Шарыповского городского </w:t>
      </w:r>
      <w:r w:rsidRPr="00A11FC9">
        <w:rPr>
          <w:sz w:val="28"/>
          <w:szCs w:val="28"/>
        </w:rPr>
        <w:t xml:space="preserve">Совета депутатов – </w:t>
      </w:r>
      <w:r w:rsidR="00E07607" w:rsidRPr="00A11FC9">
        <w:rPr>
          <w:rFonts w:eastAsia="Calibri"/>
          <w:sz w:val="28"/>
          <w:szCs w:val="28"/>
          <w:lang w:eastAsia="en-US"/>
        </w:rPr>
        <w:t>уполномоченный орган местного самоуправления</w:t>
      </w:r>
      <w:r w:rsidR="00E07607" w:rsidRPr="00A11FC9">
        <w:rPr>
          <w:sz w:val="28"/>
          <w:szCs w:val="28"/>
        </w:rPr>
        <w:t xml:space="preserve"> - Муниципальное казённое учреждение «Служба городского хозяйства» </w:t>
      </w:r>
      <w:r w:rsidRPr="00A11FC9">
        <w:rPr>
          <w:sz w:val="28"/>
          <w:szCs w:val="28"/>
        </w:rPr>
        <w:t xml:space="preserve">(далее – </w:t>
      </w:r>
      <w:r w:rsidR="00E07607" w:rsidRPr="00A11FC9">
        <w:rPr>
          <w:sz w:val="28"/>
          <w:szCs w:val="28"/>
        </w:rPr>
        <w:t>МКУ «СГХ»</w:t>
      </w:r>
      <w:r w:rsidRPr="00A11FC9">
        <w:rPr>
          <w:sz w:val="28"/>
          <w:szCs w:val="28"/>
        </w:rPr>
        <w:t xml:space="preserve">). </w:t>
      </w:r>
    </w:p>
    <w:p w:rsidR="00E07607" w:rsidRPr="00A11FC9" w:rsidRDefault="00E07607" w:rsidP="00D921B4">
      <w:pPr>
        <w:ind w:firstLine="567"/>
        <w:jc w:val="both"/>
        <w:rPr>
          <w:rFonts w:eastAsia="Calibri"/>
          <w:sz w:val="28"/>
          <w:szCs w:val="28"/>
          <w:lang w:eastAsia="en-US"/>
        </w:rPr>
      </w:pPr>
      <w:r w:rsidRPr="00A11FC9">
        <w:rPr>
          <w:rFonts w:eastAsia="Calibri"/>
          <w:sz w:val="28"/>
          <w:szCs w:val="28"/>
          <w:lang w:eastAsia="en-US"/>
        </w:rPr>
        <w:t xml:space="preserve">1.5. Субсидия предоставляется из бюджета городского округа </w:t>
      </w:r>
      <w:r w:rsidR="00E143BD" w:rsidRPr="00A11FC9">
        <w:rPr>
          <w:rFonts w:eastAsia="Calibri"/>
          <w:sz w:val="28"/>
          <w:szCs w:val="28"/>
          <w:lang w:eastAsia="en-US"/>
        </w:rPr>
        <w:t xml:space="preserve">города </w:t>
      </w:r>
      <w:r w:rsidRPr="00A11FC9">
        <w:rPr>
          <w:rFonts w:eastAsia="Calibri"/>
          <w:sz w:val="28"/>
          <w:szCs w:val="28"/>
          <w:lang w:eastAsia="en-US"/>
        </w:rPr>
        <w:t xml:space="preserve">Шарыпово Красноярского края (далее – бюджет городского округа </w:t>
      </w:r>
      <w:r w:rsidR="00E143BD" w:rsidRPr="00A11FC9">
        <w:rPr>
          <w:rFonts w:eastAsia="Calibri"/>
          <w:sz w:val="28"/>
          <w:szCs w:val="28"/>
          <w:lang w:eastAsia="en-US"/>
        </w:rPr>
        <w:t xml:space="preserve">города </w:t>
      </w:r>
      <w:r w:rsidRPr="00A11FC9">
        <w:rPr>
          <w:rFonts w:eastAsia="Calibri"/>
          <w:sz w:val="28"/>
          <w:szCs w:val="28"/>
          <w:lang w:eastAsia="en-US"/>
        </w:rPr>
        <w:t>Шарыпово) за счет средств бюджета Красноярского края в пределах бюджетных ассигнований и лимитов бюджетных обязательств.</w:t>
      </w:r>
    </w:p>
    <w:p w:rsidR="00E07607" w:rsidRPr="00A11FC9" w:rsidRDefault="00E07607" w:rsidP="00D921B4">
      <w:pPr>
        <w:ind w:firstLine="567"/>
        <w:jc w:val="both"/>
        <w:rPr>
          <w:sz w:val="28"/>
          <w:szCs w:val="28"/>
        </w:rPr>
      </w:pPr>
      <w:r w:rsidRPr="00A11FC9">
        <w:rPr>
          <w:sz w:val="28"/>
          <w:szCs w:val="28"/>
        </w:rPr>
        <w:t xml:space="preserve">1.6. Субсидия носит целевой характер и не может быть использована на иные цели. </w:t>
      </w:r>
    </w:p>
    <w:p w:rsidR="00D84877" w:rsidRPr="00A11FC9" w:rsidRDefault="00D84877" w:rsidP="00D921B4">
      <w:pPr>
        <w:autoSpaceDE w:val="0"/>
        <w:autoSpaceDN w:val="0"/>
        <w:adjustRightInd w:val="0"/>
        <w:ind w:firstLine="567"/>
        <w:jc w:val="both"/>
        <w:rPr>
          <w:sz w:val="28"/>
          <w:szCs w:val="28"/>
        </w:rPr>
      </w:pPr>
    </w:p>
    <w:p w:rsidR="003F4E1E" w:rsidRPr="00A11FC9" w:rsidRDefault="00EE75FF" w:rsidP="00D921B4">
      <w:pPr>
        <w:ind w:firstLine="567"/>
        <w:jc w:val="center"/>
        <w:rPr>
          <w:rFonts w:eastAsia="Calibri"/>
          <w:b/>
          <w:sz w:val="28"/>
          <w:szCs w:val="28"/>
          <w:lang w:eastAsia="en-US"/>
        </w:rPr>
      </w:pPr>
      <w:r w:rsidRPr="00A11FC9">
        <w:rPr>
          <w:rFonts w:eastAsia="Calibri"/>
          <w:b/>
          <w:sz w:val="28"/>
          <w:szCs w:val="28"/>
          <w:lang w:eastAsia="en-US"/>
        </w:rPr>
        <w:t>2</w:t>
      </w:r>
      <w:r w:rsidR="003F4E1E" w:rsidRPr="00A11FC9">
        <w:rPr>
          <w:rFonts w:eastAsia="Calibri"/>
          <w:b/>
          <w:sz w:val="28"/>
          <w:szCs w:val="28"/>
          <w:lang w:eastAsia="en-US"/>
        </w:rPr>
        <w:t>. Условия и порядок предоставления Субсидии</w:t>
      </w:r>
    </w:p>
    <w:p w:rsidR="00D921B4" w:rsidRPr="00A11FC9" w:rsidRDefault="00D921B4" w:rsidP="00E143BD">
      <w:pPr>
        <w:ind w:firstLine="567"/>
        <w:rPr>
          <w:rFonts w:eastAsia="Calibri"/>
          <w:sz w:val="28"/>
          <w:szCs w:val="28"/>
          <w:lang w:eastAsia="en-US"/>
        </w:rPr>
      </w:pPr>
    </w:p>
    <w:p w:rsidR="00D72412" w:rsidRPr="00A11FC9" w:rsidRDefault="00901289" w:rsidP="00D921B4">
      <w:pPr>
        <w:ind w:firstLine="567"/>
        <w:jc w:val="both"/>
        <w:rPr>
          <w:rFonts w:eastAsia="Calibri"/>
          <w:sz w:val="28"/>
          <w:szCs w:val="28"/>
          <w:lang w:eastAsia="en-US"/>
        </w:rPr>
      </w:pPr>
      <w:r w:rsidRPr="00A11FC9">
        <w:rPr>
          <w:rFonts w:eastAsia="Calibri"/>
          <w:sz w:val="28"/>
          <w:szCs w:val="28"/>
          <w:lang w:eastAsia="en-US"/>
        </w:rPr>
        <w:t>2</w:t>
      </w:r>
      <w:r w:rsidR="003F4E1E" w:rsidRPr="00A11FC9">
        <w:rPr>
          <w:rFonts w:eastAsia="Calibri"/>
          <w:sz w:val="28"/>
          <w:szCs w:val="28"/>
          <w:lang w:eastAsia="en-US"/>
        </w:rPr>
        <w:t xml:space="preserve">.1. </w:t>
      </w:r>
      <w:r w:rsidR="00D72412" w:rsidRPr="00A11FC9">
        <w:rPr>
          <w:rFonts w:eastAsia="Calibri"/>
          <w:sz w:val="28"/>
          <w:szCs w:val="28"/>
          <w:lang w:eastAsia="en-US"/>
        </w:rPr>
        <w:t>Субсидия предоставляется исполнителям коммунальных услуг при соблюдении следующих условий:</w:t>
      </w:r>
    </w:p>
    <w:p w:rsidR="00D72412" w:rsidRPr="00A11FC9" w:rsidRDefault="006A1CCC" w:rsidP="00D921B4">
      <w:pPr>
        <w:ind w:firstLine="567"/>
        <w:jc w:val="both"/>
        <w:rPr>
          <w:sz w:val="28"/>
          <w:szCs w:val="28"/>
        </w:rPr>
      </w:pPr>
      <w:r w:rsidRPr="00A11FC9">
        <w:rPr>
          <w:sz w:val="28"/>
          <w:szCs w:val="28"/>
        </w:rPr>
        <w:t>2</w:t>
      </w:r>
      <w:r w:rsidR="00D72412" w:rsidRPr="00A11FC9">
        <w:rPr>
          <w:sz w:val="28"/>
          <w:szCs w:val="28"/>
        </w:rPr>
        <w:t>.</w:t>
      </w:r>
      <w:r w:rsidRPr="00A11FC9">
        <w:rPr>
          <w:sz w:val="28"/>
          <w:szCs w:val="28"/>
        </w:rPr>
        <w:t>1</w:t>
      </w:r>
      <w:r w:rsidR="00D72412" w:rsidRPr="00A11FC9">
        <w:rPr>
          <w:sz w:val="28"/>
          <w:szCs w:val="28"/>
        </w:rPr>
        <w:t xml:space="preserve">.1. плата граждан за коммунальные услуги в текущем месяце, рассчитанная с применением предельного (максимального) индекса </w:t>
      </w:r>
      <w:r w:rsidR="00D72412" w:rsidRPr="00A11FC9">
        <w:rPr>
          <w:sz w:val="28"/>
          <w:szCs w:val="28"/>
        </w:rPr>
        <w:lastRenderedPageBreak/>
        <w:t>изменения размера вносимой гражданами платы за коммунальные услуги (далее - предельный индекс), не превышает плату граждан за коммунальные услуги в базовом периоде (декабрь предыдущего года);</w:t>
      </w:r>
    </w:p>
    <w:p w:rsidR="00D72412" w:rsidRPr="00A11FC9" w:rsidRDefault="00D72412" w:rsidP="00D921B4">
      <w:pPr>
        <w:ind w:firstLine="567"/>
        <w:jc w:val="both"/>
        <w:rPr>
          <w:sz w:val="28"/>
          <w:szCs w:val="28"/>
        </w:rPr>
      </w:pPr>
      <w:r w:rsidRPr="00A11FC9">
        <w:rPr>
          <w:sz w:val="28"/>
          <w:szCs w:val="28"/>
        </w:rPr>
        <w:t>2.</w:t>
      </w:r>
      <w:r w:rsidR="006A1CCC" w:rsidRPr="00A11FC9">
        <w:rPr>
          <w:sz w:val="28"/>
          <w:szCs w:val="28"/>
        </w:rPr>
        <w:t>1</w:t>
      </w:r>
      <w:r w:rsidRPr="00A11FC9">
        <w:rPr>
          <w:sz w:val="28"/>
          <w:szCs w:val="28"/>
        </w:rPr>
        <w:t xml:space="preserve">.2. исполнителями коммунальных услуг обеспечивается целевое использование средств </w:t>
      </w:r>
      <w:r w:rsidR="00596C4D" w:rsidRPr="00A11FC9">
        <w:rPr>
          <w:sz w:val="28"/>
          <w:szCs w:val="28"/>
        </w:rPr>
        <w:t>Субсидии</w:t>
      </w:r>
      <w:r w:rsidRPr="00A11FC9">
        <w:rPr>
          <w:sz w:val="28"/>
          <w:szCs w:val="28"/>
        </w:rPr>
        <w:t>;</w:t>
      </w:r>
    </w:p>
    <w:p w:rsidR="00D72412" w:rsidRPr="00A11FC9" w:rsidRDefault="00D72412" w:rsidP="00D921B4">
      <w:pPr>
        <w:ind w:firstLine="567"/>
        <w:jc w:val="both"/>
        <w:rPr>
          <w:sz w:val="28"/>
          <w:szCs w:val="28"/>
        </w:rPr>
      </w:pPr>
      <w:r w:rsidRPr="00A11FC9">
        <w:rPr>
          <w:sz w:val="28"/>
          <w:szCs w:val="28"/>
        </w:rPr>
        <w:t>2.</w:t>
      </w:r>
      <w:r w:rsidR="006A1CCC" w:rsidRPr="00A11FC9">
        <w:rPr>
          <w:sz w:val="28"/>
          <w:szCs w:val="28"/>
        </w:rPr>
        <w:t>1</w:t>
      </w:r>
      <w:r w:rsidRPr="00A11FC9">
        <w:rPr>
          <w:sz w:val="28"/>
          <w:szCs w:val="28"/>
        </w:rPr>
        <w:t>.3. исполнитель коммунальных услуг - ресурсоснабжающая организация, оказывающая услуги в сфере теплоснабжения и горячего водоснабжения, не должен получать компенсацию выпадающих доходов, возникших в результате применения льготных тарифов на тепловую энергию (мощность) и горячую воду в части компонента на тепловую энергию;</w:t>
      </w:r>
    </w:p>
    <w:p w:rsidR="00C20360" w:rsidRPr="00A11FC9" w:rsidRDefault="00C20360" w:rsidP="00D921B4">
      <w:pPr>
        <w:widowControl w:val="0"/>
        <w:autoSpaceDE w:val="0"/>
        <w:autoSpaceDN w:val="0"/>
        <w:ind w:firstLine="567"/>
        <w:jc w:val="both"/>
        <w:rPr>
          <w:sz w:val="28"/>
          <w:szCs w:val="28"/>
        </w:rPr>
      </w:pPr>
      <w:r w:rsidRPr="00A11FC9">
        <w:rPr>
          <w:sz w:val="28"/>
          <w:szCs w:val="28"/>
        </w:rPr>
        <w:t>2.</w:t>
      </w:r>
      <w:r w:rsidR="006A1CCC" w:rsidRPr="00A11FC9">
        <w:rPr>
          <w:sz w:val="28"/>
          <w:szCs w:val="28"/>
        </w:rPr>
        <w:t>1</w:t>
      </w:r>
      <w:r w:rsidRPr="00A11FC9">
        <w:rPr>
          <w:sz w:val="28"/>
          <w:szCs w:val="28"/>
        </w:rPr>
        <w:t>.4. отсутствие у исполнителя коммунальных услуг, предоставляющего коммунальные услуги населению, договора теплоснабжения и (или) горячего водоснабжения с ресурсоснабжающей организацией, оказывающей услуги в сфере теплоснабжения и горячего водоснабжения, получившей компенсацию выпадающих доходов, возникших в результате применения льготных тарифов на тепловую энергию (мощность) и горячую воду в части компонента на тепловую энергию;</w:t>
      </w:r>
    </w:p>
    <w:p w:rsidR="006A1CCC" w:rsidRPr="00A11FC9" w:rsidRDefault="006A1CCC" w:rsidP="00D921B4">
      <w:pPr>
        <w:widowControl w:val="0"/>
        <w:autoSpaceDE w:val="0"/>
        <w:autoSpaceDN w:val="0"/>
        <w:ind w:firstLine="567"/>
        <w:jc w:val="both"/>
        <w:rPr>
          <w:sz w:val="28"/>
          <w:szCs w:val="28"/>
        </w:rPr>
      </w:pPr>
      <w:r w:rsidRPr="00A11FC9">
        <w:rPr>
          <w:rFonts w:eastAsia="Calibri"/>
          <w:sz w:val="28"/>
          <w:szCs w:val="28"/>
          <w:lang w:eastAsia="en-US"/>
        </w:rPr>
        <w:t xml:space="preserve">2.2. </w:t>
      </w:r>
      <w:r w:rsidR="00C960D8" w:rsidRPr="00A11FC9">
        <w:rPr>
          <w:rFonts w:eastAsia="Calibri"/>
          <w:sz w:val="28"/>
          <w:szCs w:val="28"/>
          <w:lang w:eastAsia="en-US"/>
        </w:rPr>
        <w:t>Исполнители коммунальных услуг</w:t>
      </w:r>
      <w:r w:rsidRPr="00A11FC9">
        <w:rPr>
          <w:rFonts w:eastAsia="Calibri"/>
          <w:sz w:val="28"/>
          <w:szCs w:val="28"/>
          <w:lang w:eastAsia="en-US"/>
        </w:rPr>
        <w:t xml:space="preserve"> </w:t>
      </w:r>
      <w:r w:rsidR="00596C4D" w:rsidRPr="00A11FC9">
        <w:rPr>
          <w:rFonts w:eastAsia="Calibri"/>
          <w:sz w:val="28"/>
          <w:szCs w:val="28"/>
          <w:lang w:eastAsia="en-US"/>
        </w:rPr>
        <w:t xml:space="preserve">на 1-е число месяца, предшествующему месяцу, в котором подается заявление о предоставлении компенсации части платы граждан за коммунальные услуги в форме субсидий </w:t>
      </w:r>
      <w:r w:rsidRPr="00A11FC9">
        <w:rPr>
          <w:rFonts w:eastAsia="Calibri"/>
          <w:sz w:val="28"/>
          <w:szCs w:val="28"/>
          <w:lang w:eastAsia="en-US"/>
        </w:rPr>
        <w:t>должн</w:t>
      </w:r>
      <w:r w:rsidR="00C960D8" w:rsidRPr="00A11FC9">
        <w:rPr>
          <w:rFonts w:eastAsia="Calibri"/>
          <w:sz w:val="28"/>
          <w:szCs w:val="28"/>
          <w:lang w:eastAsia="en-US"/>
        </w:rPr>
        <w:t>ы</w:t>
      </w:r>
      <w:r w:rsidRPr="00A11FC9">
        <w:rPr>
          <w:rFonts w:eastAsia="Calibri"/>
          <w:sz w:val="28"/>
          <w:szCs w:val="28"/>
          <w:lang w:eastAsia="en-US"/>
        </w:rPr>
        <w:t xml:space="preserve"> соответствовать </w:t>
      </w:r>
      <w:r w:rsidR="00596C4D" w:rsidRPr="00A11FC9">
        <w:rPr>
          <w:rFonts w:eastAsia="Calibri"/>
          <w:sz w:val="28"/>
          <w:szCs w:val="28"/>
          <w:lang w:eastAsia="en-US"/>
        </w:rPr>
        <w:t xml:space="preserve">следующим </w:t>
      </w:r>
      <w:r w:rsidRPr="00A11FC9">
        <w:rPr>
          <w:rFonts w:eastAsia="Calibri"/>
          <w:sz w:val="28"/>
          <w:szCs w:val="28"/>
          <w:lang w:eastAsia="en-US"/>
        </w:rPr>
        <w:t>требованиям</w:t>
      </w:r>
      <w:r w:rsidR="00596C4D" w:rsidRPr="00A11FC9">
        <w:rPr>
          <w:rFonts w:eastAsia="Calibri"/>
          <w:sz w:val="28"/>
          <w:szCs w:val="28"/>
          <w:lang w:eastAsia="en-US"/>
        </w:rPr>
        <w:t>:</w:t>
      </w:r>
    </w:p>
    <w:p w:rsidR="006A1CCC" w:rsidRPr="00A11FC9" w:rsidRDefault="00873742" w:rsidP="00D921B4">
      <w:pPr>
        <w:pStyle w:val="ConsPlusNormal"/>
        <w:ind w:firstLine="567"/>
        <w:jc w:val="both"/>
        <w:rPr>
          <w:rFonts w:ascii="Times New Roman" w:hAnsi="Times New Roman" w:cs="Times New Roman"/>
          <w:sz w:val="28"/>
          <w:szCs w:val="28"/>
        </w:rPr>
      </w:pPr>
      <w:r w:rsidRPr="00A11FC9">
        <w:rPr>
          <w:rFonts w:ascii="Times New Roman" w:hAnsi="Times New Roman" w:cs="Times New Roman"/>
          <w:sz w:val="28"/>
          <w:szCs w:val="28"/>
        </w:rPr>
        <w:t>2.2.</w:t>
      </w:r>
      <w:r w:rsidR="006A1CCC" w:rsidRPr="00A11FC9">
        <w:rPr>
          <w:rFonts w:ascii="Times New Roman" w:hAnsi="Times New Roman" w:cs="Times New Roman"/>
          <w:sz w:val="28"/>
          <w:szCs w:val="28"/>
        </w:rPr>
        <w:t>1</w:t>
      </w:r>
      <w:r w:rsidRPr="00A11FC9">
        <w:rPr>
          <w:rFonts w:ascii="Times New Roman" w:hAnsi="Times New Roman" w:cs="Times New Roman"/>
          <w:sz w:val="28"/>
          <w:szCs w:val="28"/>
        </w:rPr>
        <w:t xml:space="preserve">. </w:t>
      </w:r>
      <w:r w:rsidR="006A1CCC" w:rsidRPr="00A11FC9">
        <w:rPr>
          <w:rFonts w:ascii="Times New Roman" w:hAnsi="Times New Roman" w:cs="Times New Roman"/>
          <w:sz w:val="28"/>
          <w:szCs w:val="28"/>
        </w:rPr>
        <w:t xml:space="preserve">отсутствие просроченной задолженности по возврату в </w:t>
      </w:r>
      <w:r w:rsidR="009844B2" w:rsidRPr="00A11FC9">
        <w:rPr>
          <w:rFonts w:ascii="Times New Roman" w:hAnsi="Times New Roman" w:cs="Times New Roman"/>
          <w:sz w:val="28"/>
          <w:szCs w:val="28"/>
        </w:rPr>
        <w:t>бюджет городского окр</w:t>
      </w:r>
      <w:r w:rsidR="000A2A85" w:rsidRPr="00A11FC9">
        <w:rPr>
          <w:rFonts w:ascii="Times New Roman" w:hAnsi="Times New Roman" w:cs="Times New Roman"/>
          <w:sz w:val="28"/>
          <w:szCs w:val="28"/>
        </w:rPr>
        <w:t>уга города Шарыпово</w:t>
      </w:r>
      <w:r w:rsidR="006A1CCC" w:rsidRPr="00A11FC9">
        <w:rPr>
          <w:rFonts w:ascii="Times New Roman" w:hAnsi="Times New Roman" w:cs="Times New Roman"/>
          <w:sz w:val="28"/>
          <w:szCs w:val="28"/>
        </w:rPr>
        <w:t xml:space="preserve"> субсидий, бюджетных инвестиций, предоставленных в том числе в соответствии с иными правовыми актами, и иная просроченная задолженность перед </w:t>
      </w:r>
      <w:r w:rsidR="000A2A85" w:rsidRPr="00A11FC9">
        <w:rPr>
          <w:rFonts w:ascii="Times New Roman" w:hAnsi="Times New Roman" w:cs="Times New Roman"/>
          <w:sz w:val="28"/>
          <w:szCs w:val="28"/>
        </w:rPr>
        <w:t>бюджетом городского округа города Шарыпово</w:t>
      </w:r>
      <w:r w:rsidR="006A1CCC" w:rsidRPr="00A11FC9">
        <w:rPr>
          <w:rFonts w:ascii="Times New Roman" w:hAnsi="Times New Roman" w:cs="Times New Roman"/>
          <w:sz w:val="28"/>
          <w:szCs w:val="28"/>
        </w:rPr>
        <w:t>;</w:t>
      </w:r>
    </w:p>
    <w:p w:rsidR="006A1CCC" w:rsidRPr="00A11FC9" w:rsidRDefault="006A1CCC" w:rsidP="00D921B4">
      <w:pPr>
        <w:pStyle w:val="ConsPlusNormal"/>
        <w:ind w:firstLine="567"/>
        <w:jc w:val="both"/>
        <w:rPr>
          <w:rFonts w:ascii="Times New Roman" w:hAnsi="Times New Roman" w:cs="Times New Roman"/>
          <w:sz w:val="28"/>
          <w:szCs w:val="28"/>
        </w:rPr>
      </w:pPr>
      <w:r w:rsidRPr="00A11FC9">
        <w:rPr>
          <w:rFonts w:ascii="Times New Roman" w:hAnsi="Times New Roman" w:cs="Times New Roman"/>
          <w:sz w:val="28"/>
          <w:szCs w:val="28"/>
        </w:rPr>
        <w:t>2.2.2. исполнитель коммунальных услуг - юридическое лицо не должен находиться в процессе реорганизации, ликвидации, банкротства, а исполнитель коммунальных услуг - индивидуальный предприниматель не должен прекратить деятельность в качестве индивидуального предпринимателя;</w:t>
      </w:r>
    </w:p>
    <w:p w:rsidR="006A1CCC" w:rsidRPr="00A11FC9" w:rsidRDefault="006A1CCC" w:rsidP="00D921B4">
      <w:pPr>
        <w:pStyle w:val="ConsPlusNormal"/>
        <w:ind w:firstLine="567"/>
        <w:jc w:val="both"/>
        <w:rPr>
          <w:rFonts w:ascii="Times New Roman" w:hAnsi="Times New Roman" w:cs="Times New Roman"/>
          <w:sz w:val="28"/>
          <w:szCs w:val="28"/>
        </w:rPr>
      </w:pPr>
      <w:r w:rsidRPr="00A11FC9">
        <w:rPr>
          <w:rFonts w:ascii="Times New Roman" w:hAnsi="Times New Roman" w:cs="Times New Roman"/>
          <w:sz w:val="28"/>
          <w:szCs w:val="28"/>
        </w:rPr>
        <w:t>2.2.3. исполнитель коммунальных услуг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A1CCC" w:rsidRPr="00A11FC9" w:rsidRDefault="006A1CCC" w:rsidP="00D921B4">
      <w:pPr>
        <w:pStyle w:val="ConsPlusNormal"/>
        <w:ind w:firstLine="567"/>
        <w:jc w:val="both"/>
        <w:rPr>
          <w:rFonts w:ascii="Times New Roman" w:hAnsi="Times New Roman" w:cs="Times New Roman"/>
          <w:sz w:val="28"/>
          <w:szCs w:val="28"/>
        </w:rPr>
      </w:pPr>
      <w:r w:rsidRPr="00A11FC9">
        <w:rPr>
          <w:rFonts w:ascii="Times New Roman" w:hAnsi="Times New Roman" w:cs="Times New Roman"/>
          <w:sz w:val="28"/>
          <w:szCs w:val="28"/>
        </w:rPr>
        <w:t xml:space="preserve">2.2.4. исполнитель коммунальных услуг не должен получать средства из краевого бюджета, </w:t>
      </w:r>
      <w:r w:rsidR="000A2A85" w:rsidRPr="00A11FC9">
        <w:rPr>
          <w:rFonts w:ascii="Times New Roman" w:hAnsi="Times New Roman" w:cs="Times New Roman"/>
          <w:sz w:val="28"/>
          <w:szCs w:val="28"/>
        </w:rPr>
        <w:t>бюджета городского округа города Шарыпово</w:t>
      </w:r>
      <w:r w:rsidRPr="00A11FC9">
        <w:rPr>
          <w:rFonts w:ascii="Times New Roman" w:hAnsi="Times New Roman" w:cs="Times New Roman"/>
          <w:sz w:val="28"/>
          <w:szCs w:val="28"/>
        </w:rPr>
        <w:t xml:space="preserve"> в соответствии с иными нормативными правовыми актами, муниципальными правовыми актами в целях возмещения недополученных доходов и (или) </w:t>
      </w:r>
      <w:r w:rsidRPr="00A11FC9">
        <w:rPr>
          <w:rFonts w:ascii="Times New Roman" w:hAnsi="Times New Roman" w:cs="Times New Roman"/>
          <w:sz w:val="28"/>
          <w:szCs w:val="28"/>
        </w:rPr>
        <w:lastRenderedPageBreak/>
        <w:t>финансового обеспечения (возмещения) затрат, возникающих в связи применением предельного индекса при оказании коммунальных услуг.</w:t>
      </w:r>
    </w:p>
    <w:p w:rsidR="00C02BE5" w:rsidRPr="00A11FC9" w:rsidRDefault="00C960D8" w:rsidP="00D921B4">
      <w:pPr>
        <w:widowControl w:val="0"/>
        <w:autoSpaceDE w:val="0"/>
        <w:autoSpaceDN w:val="0"/>
        <w:ind w:firstLine="567"/>
        <w:jc w:val="both"/>
        <w:rPr>
          <w:sz w:val="28"/>
          <w:szCs w:val="28"/>
        </w:rPr>
      </w:pPr>
      <w:r w:rsidRPr="00A11FC9">
        <w:rPr>
          <w:sz w:val="28"/>
          <w:szCs w:val="28"/>
        </w:rPr>
        <w:t xml:space="preserve">2.3. </w:t>
      </w:r>
      <w:r w:rsidR="00C02BE5" w:rsidRPr="00A11FC9">
        <w:rPr>
          <w:sz w:val="28"/>
          <w:szCs w:val="28"/>
        </w:rPr>
        <w:t>Исполнители коммунальных услуг обеспечивают целевое использование средств Субсидии.</w:t>
      </w:r>
    </w:p>
    <w:p w:rsidR="006A1CCC" w:rsidRPr="00A11FC9" w:rsidRDefault="00C02BE5" w:rsidP="00D921B4">
      <w:pPr>
        <w:autoSpaceDE w:val="0"/>
        <w:autoSpaceDN w:val="0"/>
        <w:adjustRightInd w:val="0"/>
        <w:ind w:firstLine="567"/>
        <w:jc w:val="both"/>
        <w:rPr>
          <w:sz w:val="28"/>
          <w:szCs w:val="28"/>
        </w:rPr>
      </w:pPr>
      <w:r w:rsidRPr="00A11FC9">
        <w:rPr>
          <w:sz w:val="28"/>
          <w:szCs w:val="28"/>
        </w:rPr>
        <w:t xml:space="preserve">2.3.1. </w:t>
      </w:r>
      <w:r w:rsidR="006A1CCC" w:rsidRPr="00A11FC9">
        <w:rPr>
          <w:sz w:val="28"/>
          <w:szCs w:val="28"/>
        </w:rPr>
        <w:t xml:space="preserve">Исполнителями коммунальных услуг, указанных в </w:t>
      </w:r>
      <w:hyperlink r:id="rId10" w:history="1">
        <w:r w:rsidR="006A1CCC" w:rsidRPr="00A11FC9">
          <w:rPr>
            <w:sz w:val="28"/>
            <w:szCs w:val="28"/>
          </w:rPr>
          <w:t xml:space="preserve">пункте </w:t>
        </w:r>
        <w:r w:rsidR="00BC7863" w:rsidRPr="00A11FC9">
          <w:rPr>
            <w:sz w:val="28"/>
            <w:szCs w:val="28"/>
          </w:rPr>
          <w:t>2</w:t>
        </w:r>
        <w:r w:rsidR="006A1CCC" w:rsidRPr="00A11FC9">
          <w:rPr>
            <w:sz w:val="28"/>
            <w:szCs w:val="28"/>
          </w:rPr>
          <w:t>.</w:t>
        </w:r>
        <w:r w:rsidR="00BC7863" w:rsidRPr="00A11FC9">
          <w:rPr>
            <w:sz w:val="28"/>
            <w:szCs w:val="28"/>
          </w:rPr>
          <w:t>7</w:t>
        </w:r>
      </w:hyperlink>
      <w:r w:rsidR="006A1CCC" w:rsidRPr="00A11FC9">
        <w:rPr>
          <w:sz w:val="28"/>
          <w:szCs w:val="28"/>
        </w:rPr>
        <w:t xml:space="preserve"> Порядка, </w:t>
      </w:r>
      <w:r w:rsidR="00596C4D" w:rsidRPr="00A11FC9">
        <w:rPr>
          <w:rFonts w:eastAsia="Calibri"/>
          <w:sz w:val="28"/>
          <w:szCs w:val="28"/>
          <w:lang w:eastAsia="en-US"/>
        </w:rPr>
        <w:t>целевое использование средств Субсидии обеспечивается путем направления полученных средств Субсидии ресурсоснабжающим организациям, региональным операторам по обращению с твердыми коммунальными отходами в объеме средств</w:t>
      </w:r>
      <w:r w:rsidR="006A1CCC" w:rsidRPr="00A11FC9">
        <w:rPr>
          <w:sz w:val="28"/>
          <w:szCs w:val="28"/>
        </w:rPr>
        <w:t xml:space="preserve">, согласно решению о предоставлении </w:t>
      </w:r>
      <w:r w:rsidR="00596C4D" w:rsidRPr="00A11FC9">
        <w:rPr>
          <w:sz w:val="28"/>
          <w:szCs w:val="28"/>
        </w:rPr>
        <w:t>Субсидии</w:t>
      </w:r>
      <w:r w:rsidR="006A1CCC" w:rsidRPr="00A11FC9">
        <w:rPr>
          <w:sz w:val="28"/>
          <w:szCs w:val="28"/>
        </w:rPr>
        <w:t>, принятому МКУ «СГХ».</w:t>
      </w:r>
    </w:p>
    <w:p w:rsidR="006A1CCC" w:rsidRPr="00A11FC9" w:rsidRDefault="00C02BE5" w:rsidP="00D921B4">
      <w:pPr>
        <w:pStyle w:val="ConsPlusNormal"/>
        <w:ind w:firstLine="567"/>
        <w:jc w:val="both"/>
        <w:rPr>
          <w:rFonts w:ascii="Times New Roman" w:hAnsi="Times New Roman" w:cs="Times New Roman"/>
          <w:sz w:val="28"/>
          <w:szCs w:val="28"/>
        </w:rPr>
      </w:pPr>
      <w:r w:rsidRPr="00A11FC9">
        <w:rPr>
          <w:rFonts w:ascii="Times New Roman" w:hAnsi="Times New Roman" w:cs="Times New Roman"/>
          <w:sz w:val="28"/>
          <w:szCs w:val="28"/>
        </w:rPr>
        <w:t xml:space="preserve">2.3.2. </w:t>
      </w:r>
      <w:r w:rsidR="006A1CCC" w:rsidRPr="00A11FC9">
        <w:rPr>
          <w:rFonts w:ascii="Times New Roman" w:hAnsi="Times New Roman" w:cs="Times New Roman"/>
          <w:sz w:val="28"/>
          <w:szCs w:val="28"/>
        </w:rPr>
        <w:t xml:space="preserve">Исполнителями коммунальных услуг, указанных в </w:t>
      </w:r>
      <w:hyperlink r:id="rId11" w:history="1">
        <w:r w:rsidR="006A1CCC" w:rsidRPr="00A11FC9">
          <w:rPr>
            <w:rFonts w:ascii="Times New Roman" w:hAnsi="Times New Roman" w:cs="Times New Roman"/>
            <w:sz w:val="28"/>
            <w:szCs w:val="28"/>
          </w:rPr>
          <w:t xml:space="preserve">пункте </w:t>
        </w:r>
        <w:r w:rsidR="00BC7863" w:rsidRPr="00A11FC9">
          <w:rPr>
            <w:rFonts w:ascii="Times New Roman" w:hAnsi="Times New Roman" w:cs="Times New Roman"/>
            <w:sz w:val="28"/>
            <w:szCs w:val="28"/>
          </w:rPr>
          <w:t>2</w:t>
        </w:r>
        <w:r w:rsidR="006A1CCC" w:rsidRPr="00A11FC9">
          <w:rPr>
            <w:rFonts w:ascii="Times New Roman" w:hAnsi="Times New Roman" w:cs="Times New Roman"/>
            <w:sz w:val="28"/>
            <w:szCs w:val="28"/>
          </w:rPr>
          <w:t>.</w:t>
        </w:r>
        <w:r w:rsidR="00BC7863" w:rsidRPr="00A11FC9">
          <w:rPr>
            <w:rFonts w:ascii="Times New Roman" w:hAnsi="Times New Roman" w:cs="Times New Roman"/>
            <w:sz w:val="28"/>
            <w:szCs w:val="28"/>
          </w:rPr>
          <w:t>8</w:t>
        </w:r>
      </w:hyperlink>
      <w:r w:rsidR="006A1CCC" w:rsidRPr="00A11FC9">
        <w:rPr>
          <w:rFonts w:ascii="Times New Roman" w:hAnsi="Times New Roman" w:cs="Times New Roman"/>
          <w:sz w:val="28"/>
          <w:szCs w:val="28"/>
        </w:rPr>
        <w:t xml:space="preserve"> Порядка, </w:t>
      </w:r>
      <w:r w:rsidR="00596C4D" w:rsidRPr="00A11FC9">
        <w:rPr>
          <w:rFonts w:ascii="Times New Roman" w:hAnsi="Times New Roman" w:cs="Times New Roman"/>
          <w:sz w:val="28"/>
          <w:szCs w:val="28"/>
        </w:rPr>
        <w:t>целевое использование средств Субсидии обеспечивается путем направления полученных средств Субсидии на регулируемые виды деятельности в объеме средств</w:t>
      </w:r>
      <w:r w:rsidR="006A1CCC" w:rsidRPr="00A11FC9">
        <w:rPr>
          <w:rFonts w:ascii="Times New Roman" w:hAnsi="Times New Roman" w:cs="Times New Roman"/>
          <w:sz w:val="28"/>
          <w:szCs w:val="28"/>
        </w:rPr>
        <w:t xml:space="preserve">, согласно решению о предоставлении </w:t>
      </w:r>
      <w:r w:rsidR="00E143BD" w:rsidRPr="00A11FC9">
        <w:rPr>
          <w:rFonts w:ascii="Times New Roman" w:hAnsi="Times New Roman" w:cs="Times New Roman"/>
          <w:sz w:val="28"/>
          <w:szCs w:val="28"/>
        </w:rPr>
        <w:t>Субсидии</w:t>
      </w:r>
      <w:r w:rsidR="006A1CCC" w:rsidRPr="00A11FC9">
        <w:rPr>
          <w:rFonts w:ascii="Times New Roman" w:hAnsi="Times New Roman" w:cs="Times New Roman"/>
          <w:sz w:val="28"/>
          <w:szCs w:val="28"/>
        </w:rPr>
        <w:t>, принятому МКУ «СГХ».</w:t>
      </w:r>
    </w:p>
    <w:p w:rsidR="00C02BE5" w:rsidRPr="00A11FC9" w:rsidRDefault="00C02BE5" w:rsidP="00D921B4">
      <w:pPr>
        <w:widowControl w:val="0"/>
        <w:autoSpaceDE w:val="0"/>
        <w:autoSpaceDN w:val="0"/>
        <w:ind w:firstLine="567"/>
        <w:jc w:val="both"/>
        <w:rPr>
          <w:sz w:val="28"/>
          <w:szCs w:val="28"/>
        </w:rPr>
      </w:pPr>
      <w:r w:rsidRPr="00A11FC9">
        <w:rPr>
          <w:sz w:val="28"/>
          <w:szCs w:val="28"/>
        </w:rPr>
        <w:t xml:space="preserve">2.3.3. Исполнители коммунальных услуг, указанные в </w:t>
      </w:r>
      <w:hyperlink w:anchor="P220" w:history="1">
        <w:r w:rsidRPr="00A11FC9">
          <w:rPr>
            <w:sz w:val="28"/>
            <w:szCs w:val="28"/>
          </w:rPr>
          <w:t xml:space="preserve">пункте </w:t>
        </w:r>
        <w:r w:rsidR="00BC7863" w:rsidRPr="00A11FC9">
          <w:rPr>
            <w:sz w:val="28"/>
            <w:szCs w:val="28"/>
          </w:rPr>
          <w:t>2</w:t>
        </w:r>
        <w:r w:rsidRPr="00A11FC9">
          <w:rPr>
            <w:sz w:val="28"/>
            <w:szCs w:val="28"/>
          </w:rPr>
          <w:t>.</w:t>
        </w:r>
        <w:r w:rsidR="00BC7863" w:rsidRPr="00A11FC9">
          <w:rPr>
            <w:sz w:val="28"/>
            <w:szCs w:val="28"/>
          </w:rPr>
          <w:t>7</w:t>
        </w:r>
      </w:hyperlink>
      <w:r w:rsidRPr="00A11FC9">
        <w:rPr>
          <w:sz w:val="28"/>
          <w:szCs w:val="28"/>
        </w:rPr>
        <w:t xml:space="preserve"> </w:t>
      </w:r>
      <w:r w:rsidR="00C23BD6" w:rsidRPr="00A11FC9">
        <w:rPr>
          <w:sz w:val="28"/>
          <w:szCs w:val="28"/>
        </w:rPr>
        <w:t>Порядка</w:t>
      </w:r>
      <w:r w:rsidRPr="00A11FC9">
        <w:rPr>
          <w:sz w:val="28"/>
          <w:szCs w:val="28"/>
        </w:rPr>
        <w:t xml:space="preserve">, </w:t>
      </w:r>
      <w:r w:rsidR="00C23BD6" w:rsidRPr="00A11FC9">
        <w:rPr>
          <w:rFonts w:eastAsia="Calibri"/>
          <w:sz w:val="28"/>
          <w:szCs w:val="28"/>
          <w:lang w:eastAsia="en-US"/>
        </w:rPr>
        <w:t xml:space="preserve">ежеквартально представляют </w:t>
      </w:r>
      <w:r w:rsidRPr="00A11FC9">
        <w:rPr>
          <w:sz w:val="28"/>
          <w:szCs w:val="28"/>
        </w:rPr>
        <w:t xml:space="preserve">в </w:t>
      </w:r>
      <w:r w:rsidR="00C23BD6" w:rsidRPr="00A11FC9">
        <w:rPr>
          <w:sz w:val="28"/>
          <w:szCs w:val="28"/>
        </w:rPr>
        <w:t>МКУ «СГХ»</w:t>
      </w:r>
      <w:r w:rsidRPr="00A11FC9">
        <w:rPr>
          <w:sz w:val="28"/>
          <w:szCs w:val="28"/>
        </w:rPr>
        <w:t xml:space="preserve"> информацию о целевом использовании средств </w:t>
      </w:r>
      <w:r w:rsidR="00C23BD6" w:rsidRPr="00A11FC9">
        <w:rPr>
          <w:sz w:val="28"/>
          <w:szCs w:val="28"/>
        </w:rPr>
        <w:t>Субсидии</w:t>
      </w:r>
      <w:r w:rsidRPr="00A11FC9">
        <w:rPr>
          <w:sz w:val="28"/>
          <w:szCs w:val="28"/>
        </w:rPr>
        <w:t xml:space="preserve"> в сроки и по форме, определенные </w:t>
      </w:r>
      <w:hyperlink w:anchor="P425" w:history="1">
        <w:r w:rsidRPr="00A11FC9">
          <w:rPr>
            <w:sz w:val="28"/>
            <w:szCs w:val="28"/>
          </w:rPr>
          <w:t xml:space="preserve">пунктом </w:t>
        </w:r>
        <w:r w:rsidR="00D921B4" w:rsidRPr="00A11FC9">
          <w:rPr>
            <w:sz w:val="28"/>
            <w:szCs w:val="28"/>
          </w:rPr>
          <w:t>3</w:t>
        </w:r>
        <w:r w:rsidRPr="00A11FC9">
          <w:rPr>
            <w:sz w:val="28"/>
            <w:szCs w:val="28"/>
          </w:rPr>
          <w:t>.</w:t>
        </w:r>
        <w:r w:rsidR="00D921B4" w:rsidRPr="00A11FC9">
          <w:rPr>
            <w:sz w:val="28"/>
            <w:szCs w:val="28"/>
          </w:rPr>
          <w:t>1</w:t>
        </w:r>
      </w:hyperlink>
      <w:r w:rsidR="00C23BD6" w:rsidRPr="00A11FC9">
        <w:rPr>
          <w:sz w:val="28"/>
          <w:szCs w:val="28"/>
        </w:rPr>
        <w:t xml:space="preserve"> </w:t>
      </w:r>
      <w:r w:rsidRPr="00A11FC9">
        <w:rPr>
          <w:sz w:val="28"/>
          <w:szCs w:val="28"/>
        </w:rPr>
        <w:t>Порядка.</w:t>
      </w:r>
    </w:p>
    <w:p w:rsidR="00C960D8" w:rsidRPr="00A11FC9" w:rsidRDefault="00C960D8" w:rsidP="00D921B4">
      <w:pPr>
        <w:ind w:firstLine="567"/>
        <w:contextualSpacing/>
        <w:jc w:val="both"/>
        <w:rPr>
          <w:sz w:val="28"/>
          <w:szCs w:val="28"/>
        </w:rPr>
      </w:pPr>
      <w:r w:rsidRPr="00A11FC9">
        <w:rPr>
          <w:sz w:val="28"/>
          <w:szCs w:val="28"/>
        </w:rPr>
        <w:t>2.</w:t>
      </w:r>
      <w:r w:rsidR="00742AB0" w:rsidRPr="00A11FC9">
        <w:rPr>
          <w:sz w:val="28"/>
          <w:szCs w:val="28"/>
        </w:rPr>
        <w:t>4</w:t>
      </w:r>
      <w:r w:rsidRPr="00A11FC9">
        <w:rPr>
          <w:sz w:val="28"/>
          <w:szCs w:val="28"/>
        </w:rPr>
        <w:t xml:space="preserve">. Исполнители коммунальных услуг рассчитывают плату граждан за коммунальные услуги с учетом предельного индекса и сумму </w:t>
      </w:r>
      <w:r w:rsidR="00586A5B" w:rsidRPr="00A11FC9">
        <w:rPr>
          <w:sz w:val="28"/>
          <w:szCs w:val="28"/>
        </w:rPr>
        <w:t>компенсации части платы граждан за коммунальные услуги (далее – компенсация)</w:t>
      </w:r>
      <w:r w:rsidRPr="00A11FC9">
        <w:rPr>
          <w:sz w:val="28"/>
          <w:szCs w:val="28"/>
        </w:rPr>
        <w:t xml:space="preserve">. Ресурсоснабжающие организации и организации, осуществляющие управление многоквартирными домами, обязаны предоставлять по запросу исполнителей коммунальных услуг, указанных в пункте </w:t>
      </w:r>
      <w:r w:rsidR="00BC7863" w:rsidRPr="00A11FC9">
        <w:rPr>
          <w:sz w:val="28"/>
          <w:szCs w:val="28"/>
        </w:rPr>
        <w:t>2</w:t>
      </w:r>
      <w:r w:rsidRPr="00A11FC9">
        <w:rPr>
          <w:sz w:val="28"/>
          <w:szCs w:val="28"/>
        </w:rPr>
        <w:t>.</w:t>
      </w:r>
      <w:r w:rsidR="00BC7863" w:rsidRPr="00A11FC9">
        <w:rPr>
          <w:sz w:val="28"/>
          <w:szCs w:val="28"/>
        </w:rPr>
        <w:t>7</w:t>
      </w:r>
      <w:r w:rsidRPr="00A11FC9">
        <w:rPr>
          <w:sz w:val="28"/>
          <w:szCs w:val="28"/>
        </w:rPr>
        <w:t xml:space="preserve">. </w:t>
      </w:r>
      <w:r w:rsidR="00E143BD" w:rsidRPr="00A11FC9">
        <w:rPr>
          <w:sz w:val="28"/>
          <w:szCs w:val="28"/>
        </w:rPr>
        <w:t xml:space="preserve">Порядка </w:t>
      </w:r>
      <w:r w:rsidRPr="00A11FC9">
        <w:rPr>
          <w:sz w:val="28"/>
          <w:szCs w:val="28"/>
        </w:rPr>
        <w:t>сведения необходимые для расчета Субсидии, а именно:</w:t>
      </w:r>
    </w:p>
    <w:p w:rsidR="00C960D8" w:rsidRPr="00A11FC9" w:rsidRDefault="00C960D8" w:rsidP="00D921B4">
      <w:pPr>
        <w:ind w:firstLine="567"/>
        <w:contextualSpacing/>
        <w:jc w:val="both"/>
        <w:rPr>
          <w:sz w:val="28"/>
          <w:szCs w:val="28"/>
        </w:rPr>
      </w:pPr>
      <w:r w:rsidRPr="00A11FC9">
        <w:rPr>
          <w:sz w:val="28"/>
          <w:szCs w:val="28"/>
        </w:rPr>
        <w:t>общую площадь жилых помещений, отапливаемых центральным и (или) печным отоплением;</w:t>
      </w:r>
    </w:p>
    <w:p w:rsidR="00C960D8" w:rsidRPr="00A11FC9" w:rsidRDefault="00C960D8" w:rsidP="00D921B4">
      <w:pPr>
        <w:ind w:firstLine="567"/>
        <w:contextualSpacing/>
        <w:jc w:val="both"/>
        <w:rPr>
          <w:sz w:val="28"/>
          <w:szCs w:val="28"/>
        </w:rPr>
      </w:pPr>
      <w:r w:rsidRPr="00A11FC9">
        <w:rPr>
          <w:sz w:val="28"/>
          <w:szCs w:val="28"/>
        </w:rPr>
        <w:t>объемы потребления коммунальных услуг, определенные по показаниям приборов учета, а при их отсутствии - исходя из нормативов потребления коммунальных услуг;</w:t>
      </w:r>
    </w:p>
    <w:p w:rsidR="00C960D8" w:rsidRPr="00A11FC9" w:rsidRDefault="00C960D8" w:rsidP="00D921B4">
      <w:pPr>
        <w:ind w:firstLine="567"/>
        <w:contextualSpacing/>
        <w:jc w:val="both"/>
        <w:rPr>
          <w:sz w:val="28"/>
          <w:szCs w:val="28"/>
        </w:rPr>
      </w:pPr>
      <w:r w:rsidRPr="00A11FC9">
        <w:rPr>
          <w:sz w:val="28"/>
          <w:szCs w:val="28"/>
        </w:rPr>
        <w:t>размер вносимой гражданами платы за коммунальные услуги (холодное и горячее водоснабжение, водоотведение, электроснабжение, отопление (теплоснабжение, в том числе поставка твердого топлива при наличии печного отопления) в базовом периоде (декабре предыдущего календарного года);</w:t>
      </w:r>
    </w:p>
    <w:p w:rsidR="00C960D8" w:rsidRPr="00A11FC9" w:rsidRDefault="00C960D8" w:rsidP="00D921B4">
      <w:pPr>
        <w:ind w:firstLine="567"/>
        <w:contextualSpacing/>
        <w:jc w:val="both"/>
        <w:rPr>
          <w:sz w:val="28"/>
          <w:szCs w:val="28"/>
        </w:rPr>
      </w:pPr>
      <w:r w:rsidRPr="00A11FC9">
        <w:rPr>
          <w:sz w:val="28"/>
          <w:szCs w:val="28"/>
        </w:rPr>
        <w:t>цены (тарифы) ресурсоснабжающих организаций для группы потребителей «население», установленных в порядке, определенном законодательством Российской Федерации;</w:t>
      </w:r>
    </w:p>
    <w:p w:rsidR="00C960D8" w:rsidRPr="00A11FC9" w:rsidRDefault="00C960D8" w:rsidP="00D921B4">
      <w:pPr>
        <w:ind w:firstLine="567"/>
        <w:contextualSpacing/>
        <w:jc w:val="both"/>
        <w:rPr>
          <w:sz w:val="28"/>
          <w:szCs w:val="28"/>
        </w:rPr>
      </w:pPr>
      <w:r w:rsidRPr="00A11FC9">
        <w:rPr>
          <w:sz w:val="28"/>
          <w:szCs w:val="28"/>
        </w:rPr>
        <w:t>численности граждан, зарегистрированных в жилых помещениях.</w:t>
      </w:r>
    </w:p>
    <w:p w:rsidR="00586A5B" w:rsidRPr="00A11FC9" w:rsidRDefault="00586A5B" w:rsidP="00D921B4">
      <w:pPr>
        <w:widowControl w:val="0"/>
        <w:autoSpaceDE w:val="0"/>
        <w:autoSpaceDN w:val="0"/>
        <w:ind w:firstLine="567"/>
        <w:jc w:val="both"/>
        <w:rPr>
          <w:sz w:val="28"/>
          <w:szCs w:val="28"/>
        </w:rPr>
      </w:pPr>
      <w:r w:rsidRPr="00A11FC9">
        <w:rPr>
          <w:sz w:val="28"/>
          <w:szCs w:val="28"/>
        </w:rPr>
        <w:t>Сумма компенсации указывается исполнителем коммунальных услуг в платежном документе для внесения платы за жилое помещение и коммунальные услуги (далее - квитанция) отдельно по каждой коммунальной услуге и в целом по квитанции.</w:t>
      </w:r>
    </w:p>
    <w:p w:rsidR="00586A5B" w:rsidRPr="00A11FC9" w:rsidRDefault="00586A5B" w:rsidP="00D921B4">
      <w:pPr>
        <w:widowControl w:val="0"/>
        <w:autoSpaceDE w:val="0"/>
        <w:autoSpaceDN w:val="0"/>
        <w:ind w:firstLine="567"/>
        <w:jc w:val="both"/>
        <w:rPr>
          <w:sz w:val="28"/>
          <w:szCs w:val="28"/>
        </w:rPr>
      </w:pPr>
      <w:r w:rsidRPr="00A11FC9">
        <w:rPr>
          <w:sz w:val="28"/>
          <w:szCs w:val="28"/>
        </w:rPr>
        <w:t xml:space="preserve">Рекомендованная </w:t>
      </w:r>
      <w:hyperlink r:id="rId12" w:history="1">
        <w:r w:rsidRPr="00A11FC9">
          <w:rPr>
            <w:sz w:val="28"/>
            <w:szCs w:val="28"/>
          </w:rPr>
          <w:t>форма</w:t>
        </w:r>
      </w:hyperlink>
      <w:r w:rsidRPr="00A11FC9">
        <w:rPr>
          <w:sz w:val="28"/>
          <w:szCs w:val="28"/>
        </w:rPr>
        <w:t xml:space="preserve"> квитанции утверждена Приказом Министерства </w:t>
      </w:r>
      <w:r w:rsidRPr="00A11FC9">
        <w:rPr>
          <w:sz w:val="28"/>
          <w:szCs w:val="28"/>
        </w:rPr>
        <w:lastRenderedPageBreak/>
        <w:t xml:space="preserve">строительства и жилищно-коммунального хозяйства Российской Федерации от 26.01.2018 </w:t>
      </w:r>
      <w:r w:rsidR="00D921B4" w:rsidRPr="00A11FC9">
        <w:rPr>
          <w:sz w:val="28"/>
          <w:szCs w:val="28"/>
        </w:rPr>
        <w:t>№</w:t>
      </w:r>
      <w:r w:rsidR="00E143BD" w:rsidRPr="00A11FC9">
        <w:rPr>
          <w:sz w:val="28"/>
          <w:szCs w:val="28"/>
        </w:rPr>
        <w:t xml:space="preserve"> </w:t>
      </w:r>
      <w:r w:rsidRPr="00A11FC9">
        <w:rPr>
          <w:sz w:val="28"/>
          <w:szCs w:val="28"/>
        </w:rPr>
        <w:t xml:space="preserve">43/пр </w:t>
      </w:r>
      <w:r w:rsidR="00742AB0" w:rsidRPr="00A11FC9">
        <w:rPr>
          <w:sz w:val="28"/>
          <w:szCs w:val="28"/>
        </w:rPr>
        <w:t>«</w:t>
      </w:r>
      <w:r w:rsidRPr="00A11FC9">
        <w:rPr>
          <w:sz w:val="28"/>
          <w:szCs w:val="28"/>
        </w:rPr>
        <w:t>Об утверждении примерной формы платежного документа для внесения платы за содержание и ремонт жилого помещения и предоставление коммунальных услуг</w:t>
      </w:r>
      <w:r w:rsidR="00742AB0" w:rsidRPr="00A11FC9">
        <w:rPr>
          <w:sz w:val="28"/>
          <w:szCs w:val="28"/>
        </w:rPr>
        <w:t>»</w:t>
      </w:r>
      <w:r w:rsidRPr="00A11FC9">
        <w:rPr>
          <w:sz w:val="28"/>
          <w:szCs w:val="28"/>
        </w:rPr>
        <w:t>.</w:t>
      </w:r>
    </w:p>
    <w:p w:rsidR="00586A5B" w:rsidRPr="00A11FC9" w:rsidRDefault="00E01739" w:rsidP="00D921B4">
      <w:pPr>
        <w:widowControl w:val="0"/>
        <w:autoSpaceDE w:val="0"/>
        <w:autoSpaceDN w:val="0"/>
        <w:ind w:firstLine="567"/>
        <w:jc w:val="both"/>
        <w:rPr>
          <w:sz w:val="28"/>
          <w:szCs w:val="28"/>
        </w:rPr>
      </w:pPr>
      <w:r w:rsidRPr="00A11FC9">
        <w:rPr>
          <w:sz w:val="28"/>
          <w:szCs w:val="28"/>
        </w:rPr>
        <w:t xml:space="preserve">2.5. </w:t>
      </w:r>
      <w:r w:rsidR="00586A5B" w:rsidRPr="00A11FC9">
        <w:rPr>
          <w:sz w:val="28"/>
          <w:szCs w:val="28"/>
        </w:rPr>
        <w:t xml:space="preserve">В случае если в соответствии с жилищным законодательством исполнителями коммунальных услуг выступают несколько лиц, из указанных в </w:t>
      </w:r>
      <w:hyperlink r:id="rId13" w:history="1">
        <w:r w:rsidR="00586A5B" w:rsidRPr="00A11FC9">
          <w:rPr>
            <w:sz w:val="28"/>
            <w:szCs w:val="28"/>
          </w:rPr>
          <w:t>абзаце втором пункта 3 статьи 2</w:t>
        </w:r>
      </w:hyperlink>
      <w:r w:rsidR="00586A5B" w:rsidRPr="00A11FC9">
        <w:rPr>
          <w:sz w:val="28"/>
          <w:szCs w:val="28"/>
        </w:rPr>
        <w:t xml:space="preserve"> Закона края </w:t>
      </w:r>
      <w:r w:rsidR="00853A63" w:rsidRPr="00A11FC9">
        <w:rPr>
          <w:sz w:val="28"/>
          <w:szCs w:val="28"/>
        </w:rPr>
        <w:t>№</w:t>
      </w:r>
      <w:r w:rsidR="00E143BD" w:rsidRPr="00A11FC9">
        <w:rPr>
          <w:sz w:val="28"/>
          <w:szCs w:val="28"/>
        </w:rPr>
        <w:t xml:space="preserve"> </w:t>
      </w:r>
      <w:r w:rsidR="00586A5B" w:rsidRPr="00A11FC9">
        <w:rPr>
          <w:sz w:val="28"/>
          <w:szCs w:val="28"/>
        </w:rPr>
        <w:t>7-2835, компенсация части платы граждан за коммунальные услуги производится исполнителю коммунальных услуг, предоставляющему коммунальную услугу, плата за которую в общей сумме платежей за коммунальные услуги имеет наибольший удельный вес.</w:t>
      </w:r>
    </w:p>
    <w:p w:rsidR="00586A5B" w:rsidRPr="00A11FC9" w:rsidRDefault="00586A5B" w:rsidP="00D921B4">
      <w:pPr>
        <w:widowControl w:val="0"/>
        <w:autoSpaceDE w:val="0"/>
        <w:autoSpaceDN w:val="0"/>
        <w:ind w:firstLine="567"/>
        <w:jc w:val="both"/>
        <w:rPr>
          <w:sz w:val="28"/>
          <w:szCs w:val="28"/>
        </w:rPr>
      </w:pPr>
      <w:r w:rsidRPr="00A11FC9">
        <w:rPr>
          <w:sz w:val="28"/>
          <w:szCs w:val="28"/>
        </w:rPr>
        <w:t>При этом оплата коммунальных услуг, предоставленных иными исполнителями коммунальных услуг, осуществляется в полном объеме за счет потребителей коммунальных услуг в пределах платы, рассчитанной с применением предельного индекса.</w:t>
      </w:r>
    </w:p>
    <w:p w:rsidR="005D1038" w:rsidRPr="00A11FC9" w:rsidRDefault="005D1038" w:rsidP="00D921B4">
      <w:pPr>
        <w:widowControl w:val="0"/>
        <w:autoSpaceDE w:val="0"/>
        <w:autoSpaceDN w:val="0"/>
        <w:ind w:firstLine="567"/>
        <w:jc w:val="both"/>
        <w:rPr>
          <w:sz w:val="28"/>
          <w:szCs w:val="28"/>
        </w:rPr>
      </w:pPr>
      <w:r w:rsidRPr="00A11FC9">
        <w:rPr>
          <w:sz w:val="28"/>
          <w:szCs w:val="28"/>
        </w:rPr>
        <w:t>2.</w:t>
      </w:r>
      <w:r w:rsidR="00BC7863" w:rsidRPr="00A11FC9">
        <w:rPr>
          <w:sz w:val="28"/>
          <w:szCs w:val="28"/>
        </w:rPr>
        <w:t>6</w:t>
      </w:r>
      <w:r w:rsidRPr="00A11FC9">
        <w:rPr>
          <w:sz w:val="28"/>
          <w:szCs w:val="28"/>
        </w:rPr>
        <w:t xml:space="preserve">. Для получения Субсидии исполнители коммунальных услуг подают в МКУ «СГХ» </w:t>
      </w:r>
      <w:hyperlink w:anchor="P296" w:history="1">
        <w:r w:rsidRPr="00A11FC9">
          <w:rPr>
            <w:sz w:val="28"/>
            <w:szCs w:val="28"/>
          </w:rPr>
          <w:t>заявление</w:t>
        </w:r>
      </w:hyperlink>
      <w:r w:rsidRPr="00A11FC9">
        <w:rPr>
          <w:sz w:val="28"/>
          <w:szCs w:val="28"/>
        </w:rPr>
        <w:t xml:space="preserve"> по форме согласно приложению </w:t>
      </w:r>
      <w:r w:rsidR="00BC7863" w:rsidRPr="00A11FC9">
        <w:rPr>
          <w:sz w:val="28"/>
          <w:szCs w:val="28"/>
        </w:rPr>
        <w:t xml:space="preserve">№1 </w:t>
      </w:r>
      <w:r w:rsidRPr="00A11FC9">
        <w:rPr>
          <w:sz w:val="28"/>
          <w:szCs w:val="28"/>
        </w:rPr>
        <w:t xml:space="preserve">к Порядку с приложением документов, указанных в </w:t>
      </w:r>
      <w:hyperlink w:anchor="P220" w:history="1">
        <w:r w:rsidRPr="00A11FC9">
          <w:rPr>
            <w:sz w:val="28"/>
            <w:szCs w:val="28"/>
          </w:rPr>
          <w:t>пунктах 2.</w:t>
        </w:r>
        <w:r w:rsidR="00BC7863" w:rsidRPr="00A11FC9">
          <w:rPr>
            <w:sz w:val="28"/>
            <w:szCs w:val="28"/>
          </w:rPr>
          <w:t>7</w:t>
        </w:r>
      </w:hyperlink>
      <w:r w:rsidRPr="00A11FC9">
        <w:rPr>
          <w:sz w:val="28"/>
          <w:szCs w:val="28"/>
        </w:rPr>
        <w:t xml:space="preserve">, </w:t>
      </w:r>
      <w:hyperlink w:anchor="P228" w:history="1">
        <w:r w:rsidRPr="00A11FC9">
          <w:rPr>
            <w:sz w:val="28"/>
            <w:szCs w:val="28"/>
          </w:rPr>
          <w:t>2.</w:t>
        </w:r>
        <w:r w:rsidR="00BC7863" w:rsidRPr="00A11FC9">
          <w:rPr>
            <w:sz w:val="28"/>
            <w:szCs w:val="28"/>
          </w:rPr>
          <w:t>7</w:t>
        </w:r>
        <w:r w:rsidRPr="00A11FC9">
          <w:rPr>
            <w:sz w:val="28"/>
            <w:szCs w:val="28"/>
          </w:rPr>
          <w:t>.1</w:t>
        </w:r>
      </w:hyperlink>
      <w:r w:rsidRPr="00A11FC9">
        <w:rPr>
          <w:sz w:val="28"/>
          <w:szCs w:val="28"/>
        </w:rPr>
        <w:t xml:space="preserve">, </w:t>
      </w:r>
      <w:hyperlink w:anchor="P236" w:history="1">
        <w:r w:rsidRPr="00A11FC9">
          <w:rPr>
            <w:sz w:val="28"/>
            <w:szCs w:val="28"/>
          </w:rPr>
          <w:t>2.</w:t>
        </w:r>
        <w:r w:rsidR="00BC7863" w:rsidRPr="00A11FC9">
          <w:rPr>
            <w:sz w:val="28"/>
            <w:szCs w:val="28"/>
          </w:rPr>
          <w:t>8</w:t>
        </w:r>
      </w:hyperlink>
      <w:r w:rsidRPr="00A11FC9">
        <w:rPr>
          <w:sz w:val="28"/>
          <w:szCs w:val="28"/>
        </w:rPr>
        <w:t xml:space="preserve">, </w:t>
      </w:r>
      <w:hyperlink w:anchor="P250" w:history="1">
        <w:r w:rsidRPr="00A11FC9">
          <w:rPr>
            <w:sz w:val="28"/>
            <w:szCs w:val="28"/>
          </w:rPr>
          <w:t>2.</w:t>
        </w:r>
        <w:r w:rsidR="00BC7863" w:rsidRPr="00A11FC9">
          <w:rPr>
            <w:sz w:val="28"/>
            <w:szCs w:val="28"/>
          </w:rPr>
          <w:t>8</w:t>
        </w:r>
        <w:r w:rsidRPr="00A11FC9">
          <w:rPr>
            <w:sz w:val="28"/>
            <w:szCs w:val="28"/>
          </w:rPr>
          <w:t>.1</w:t>
        </w:r>
      </w:hyperlink>
      <w:r w:rsidRPr="00A11FC9">
        <w:rPr>
          <w:sz w:val="28"/>
          <w:szCs w:val="28"/>
        </w:rPr>
        <w:t xml:space="preserve"> Порядка.</w:t>
      </w:r>
    </w:p>
    <w:p w:rsidR="00BC7863" w:rsidRPr="00A11FC9" w:rsidRDefault="00BC7863" w:rsidP="00D921B4">
      <w:pPr>
        <w:pStyle w:val="ConsPlusNormal"/>
        <w:ind w:firstLine="567"/>
        <w:jc w:val="both"/>
        <w:rPr>
          <w:rFonts w:ascii="Times New Roman" w:hAnsi="Times New Roman" w:cs="Times New Roman"/>
          <w:sz w:val="28"/>
          <w:szCs w:val="28"/>
        </w:rPr>
      </w:pPr>
      <w:r w:rsidRPr="00A11FC9">
        <w:rPr>
          <w:rFonts w:ascii="Times New Roman" w:hAnsi="Times New Roman" w:cs="Times New Roman"/>
          <w:sz w:val="28"/>
          <w:szCs w:val="28"/>
        </w:rPr>
        <w:t>2.7. Исполнители коммунальных услуг: 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для получения Субсидии представляют в МКУ «СГХ» следующие документы:</w:t>
      </w:r>
    </w:p>
    <w:p w:rsidR="00BC7863" w:rsidRPr="00A11FC9" w:rsidRDefault="00BC7863" w:rsidP="00D921B4">
      <w:pPr>
        <w:widowControl w:val="0"/>
        <w:autoSpaceDE w:val="0"/>
        <w:autoSpaceDN w:val="0"/>
        <w:ind w:firstLine="567"/>
        <w:jc w:val="both"/>
        <w:rPr>
          <w:sz w:val="28"/>
          <w:szCs w:val="28"/>
        </w:rPr>
      </w:pPr>
      <w:bookmarkStart w:id="1" w:name="P221"/>
      <w:bookmarkEnd w:id="1"/>
      <w:r w:rsidRPr="00A11FC9">
        <w:rPr>
          <w:sz w:val="28"/>
          <w:szCs w:val="28"/>
        </w:rPr>
        <w:t>1) реестр многоквартирных домов, содержащий адрес, общую площадь жилых помещений, численность граждан, постоянно и временно проживающих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наименование ресурсоснабжающих организаций, региональных операторов по обращению с твердыми коммунальными отходами с указанием вида предоставляемого коммунального ресурса или коммунальной услуги по обращению с твердыми коммунальными отходами, реквизиты документа, на основании которого 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осуществляет управление многоквартирным домом;</w:t>
      </w:r>
    </w:p>
    <w:p w:rsidR="00BC7863" w:rsidRPr="00A11FC9" w:rsidRDefault="00BC7863" w:rsidP="00D921B4">
      <w:pPr>
        <w:widowControl w:val="0"/>
        <w:autoSpaceDE w:val="0"/>
        <w:autoSpaceDN w:val="0"/>
        <w:ind w:firstLine="567"/>
        <w:jc w:val="both"/>
        <w:rPr>
          <w:sz w:val="28"/>
          <w:szCs w:val="28"/>
        </w:rPr>
      </w:pPr>
      <w:r w:rsidRPr="00A11FC9">
        <w:rPr>
          <w:sz w:val="28"/>
          <w:szCs w:val="28"/>
        </w:rPr>
        <w:t>2) копии учредительных документов, заверенные в установленном порядке (представляются управляющими организациями,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w:t>
      </w:r>
    </w:p>
    <w:p w:rsidR="00BC7863" w:rsidRPr="00A11FC9" w:rsidRDefault="00BC7863" w:rsidP="00D921B4">
      <w:pPr>
        <w:widowControl w:val="0"/>
        <w:autoSpaceDE w:val="0"/>
        <w:autoSpaceDN w:val="0"/>
        <w:ind w:firstLine="567"/>
        <w:jc w:val="both"/>
        <w:rPr>
          <w:sz w:val="28"/>
          <w:szCs w:val="28"/>
        </w:rPr>
      </w:pPr>
      <w:r w:rsidRPr="00A11FC9">
        <w:rPr>
          <w:sz w:val="28"/>
          <w:szCs w:val="28"/>
        </w:rPr>
        <w:t xml:space="preserve">3) предварительный расчет размера </w:t>
      </w:r>
      <w:r w:rsidR="002F3782" w:rsidRPr="00A11FC9">
        <w:rPr>
          <w:sz w:val="28"/>
          <w:szCs w:val="28"/>
        </w:rPr>
        <w:t>Субсидии</w:t>
      </w:r>
      <w:r w:rsidRPr="00A11FC9">
        <w:rPr>
          <w:sz w:val="28"/>
          <w:szCs w:val="28"/>
        </w:rPr>
        <w:t xml:space="preserve">, выполненный по формам, разработанным министерством промышленности, энергетики и жилищно-коммунального хозяйства Красноярского края в соответствии с </w:t>
      </w:r>
      <w:r w:rsidR="002F3782" w:rsidRPr="00A11FC9">
        <w:rPr>
          <w:sz w:val="28"/>
          <w:szCs w:val="28"/>
        </w:rPr>
        <w:t xml:space="preserve">Порядком расчета размера компенсации части платы граждан за коммунальные услуги </w:t>
      </w:r>
      <w:r w:rsidR="002F3782" w:rsidRPr="00A11FC9">
        <w:rPr>
          <w:sz w:val="28"/>
          <w:szCs w:val="28"/>
        </w:rPr>
        <w:lastRenderedPageBreak/>
        <w:t>утвержденным постановлением Правительства Красноярского края от 09.04.2015 г. №</w:t>
      </w:r>
      <w:r w:rsidR="00E143BD" w:rsidRPr="00A11FC9">
        <w:rPr>
          <w:sz w:val="28"/>
          <w:szCs w:val="28"/>
        </w:rPr>
        <w:t xml:space="preserve"> </w:t>
      </w:r>
      <w:r w:rsidR="002F3782" w:rsidRPr="00A11FC9">
        <w:rPr>
          <w:sz w:val="28"/>
          <w:szCs w:val="28"/>
        </w:rPr>
        <w:t>165-п «О реализации отдельных мер по обеспечению ограничения платы граждан за коммунальные услуги»</w:t>
      </w:r>
      <w:r w:rsidRPr="00A11FC9">
        <w:rPr>
          <w:sz w:val="28"/>
          <w:szCs w:val="28"/>
        </w:rPr>
        <w:t>;</w:t>
      </w:r>
    </w:p>
    <w:p w:rsidR="00BC7863" w:rsidRPr="00A11FC9" w:rsidRDefault="00BC7863" w:rsidP="00D921B4">
      <w:pPr>
        <w:widowControl w:val="0"/>
        <w:autoSpaceDE w:val="0"/>
        <w:autoSpaceDN w:val="0"/>
        <w:ind w:firstLine="567"/>
        <w:jc w:val="both"/>
        <w:rPr>
          <w:sz w:val="28"/>
          <w:szCs w:val="28"/>
        </w:rPr>
      </w:pPr>
      <w:r w:rsidRPr="00A11FC9">
        <w:rPr>
          <w:sz w:val="28"/>
          <w:szCs w:val="28"/>
        </w:rPr>
        <w:t>4) копии договоров, заключенных исполнителем коммунальных услуг с ресурсоснабжающими организациями, на поставку коммунальных ресурсов, в целях обеспечения предоставления коммунальных услуг;</w:t>
      </w:r>
    </w:p>
    <w:p w:rsidR="00BC7863" w:rsidRPr="00A11FC9" w:rsidRDefault="00BC7863" w:rsidP="00D921B4">
      <w:pPr>
        <w:widowControl w:val="0"/>
        <w:autoSpaceDE w:val="0"/>
        <w:autoSpaceDN w:val="0"/>
        <w:ind w:firstLine="567"/>
        <w:jc w:val="both"/>
        <w:rPr>
          <w:sz w:val="28"/>
          <w:szCs w:val="28"/>
        </w:rPr>
      </w:pPr>
      <w:r w:rsidRPr="00A11FC9">
        <w:rPr>
          <w:sz w:val="28"/>
          <w:szCs w:val="28"/>
        </w:rPr>
        <w:t>5) копии договоров, заключенных исполнителем коммунальных услуг с региональными операторами по обращению с твердыми коммунальными отходами о предоставлении коммунальной услуги по обращению с твердыми коммунальными отходами;</w:t>
      </w:r>
    </w:p>
    <w:p w:rsidR="00BC7863" w:rsidRPr="00A11FC9" w:rsidRDefault="00BC7863" w:rsidP="00D921B4">
      <w:pPr>
        <w:widowControl w:val="0"/>
        <w:autoSpaceDE w:val="0"/>
        <w:autoSpaceDN w:val="0"/>
        <w:ind w:firstLine="567"/>
        <w:jc w:val="both"/>
        <w:rPr>
          <w:sz w:val="28"/>
          <w:szCs w:val="28"/>
        </w:rPr>
      </w:pPr>
      <w:r w:rsidRPr="00A11FC9">
        <w:rPr>
          <w:sz w:val="28"/>
          <w:szCs w:val="28"/>
        </w:rPr>
        <w:t xml:space="preserve">6) информацию, содержащую сведения о путях раскрытия информации согласно </w:t>
      </w:r>
      <w:hyperlink r:id="rId14" w:history="1">
        <w:r w:rsidRPr="00A11FC9">
          <w:rPr>
            <w:sz w:val="28"/>
            <w:szCs w:val="28"/>
          </w:rPr>
          <w:t>пунктам 5</w:t>
        </w:r>
      </w:hyperlink>
      <w:r w:rsidRPr="00A11FC9">
        <w:rPr>
          <w:sz w:val="28"/>
          <w:szCs w:val="28"/>
        </w:rPr>
        <w:t xml:space="preserve">, </w:t>
      </w:r>
      <w:hyperlink r:id="rId15" w:history="1">
        <w:r w:rsidRPr="00A11FC9">
          <w:rPr>
            <w:sz w:val="28"/>
            <w:szCs w:val="28"/>
          </w:rPr>
          <w:t>5.1</w:t>
        </w:r>
      </w:hyperlink>
      <w:r w:rsidRPr="00A11FC9">
        <w:rPr>
          <w:sz w:val="28"/>
          <w:szCs w:val="28"/>
        </w:rPr>
        <w:t xml:space="preserve"> Постановления Правительства Российской Федерации от 23.09.2010 </w:t>
      </w:r>
      <w:r w:rsidR="002F3782" w:rsidRPr="00A11FC9">
        <w:rPr>
          <w:sz w:val="28"/>
          <w:szCs w:val="28"/>
        </w:rPr>
        <w:t>№</w:t>
      </w:r>
      <w:r w:rsidR="00E143BD" w:rsidRPr="00A11FC9">
        <w:rPr>
          <w:sz w:val="28"/>
          <w:szCs w:val="28"/>
        </w:rPr>
        <w:t xml:space="preserve"> </w:t>
      </w:r>
      <w:r w:rsidRPr="00A11FC9">
        <w:rPr>
          <w:sz w:val="28"/>
          <w:szCs w:val="28"/>
        </w:rPr>
        <w:t xml:space="preserve">731 </w:t>
      </w:r>
      <w:r w:rsidR="00D921B4" w:rsidRPr="00A11FC9">
        <w:rPr>
          <w:sz w:val="28"/>
          <w:szCs w:val="28"/>
        </w:rPr>
        <w:t>«</w:t>
      </w:r>
      <w:r w:rsidRPr="00A11FC9">
        <w:rPr>
          <w:sz w:val="28"/>
          <w:szCs w:val="28"/>
        </w:rPr>
        <w:t>Об утверждении Стандарта раскрытия информации организациями, осуществляющими деятельность в сфере управления многоквартирными домами</w:t>
      </w:r>
      <w:r w:rsidR="00D921B4" w:rsidRPr="00A11FC9">
        <w:rPr>
          <w:sz w:val="28"/>
          <w:szCs w:val="28"/>
        </w:rPr>
        <w:t>»</w:t>
      </w:r>
      <w:r w:rsidRPr="00A11FC9">
        <w:rPr>
          <w:sz w:val="28"/>
          <w:szCs w:val="28"/>
        </w:rPr>
        <w:t>.</w:t>
      </w:r>
    </w:p>
    <w:p w:rsidR="00BC7863" w:rsidRPr="00A11FC9" w:rsidRDefault="00BC7863" w:rsidP="00D921B4">
      <w:pPr>
        <w:widowControl w:val="0"/>
        <w:autoSpaceDE w:val="0"/>
        <w:autoSpaceDN w:val="0"/>
        <w:ind w:firstLine="567"/>
        <w:jc w:val="both"/>
        <w:rPr>
          <w:sz w:val="28"/>
          <w:szCs w:val="28"/>
        </w:rPr>
      </w:pPr>
      <w:bookmarkStart w:id="2" w:name="P228"/>
      <w:bookmarkEnd w:id="2"/>
      <w:r w:rsidRPr="00A11FC9">
        <w:rPr>
          <w:sz w:val="28"/>
          <w:szCs w:val="28"/>
        </w:rPr>
        <w:t xml:space="preserve">2.7.1. Исполнители коммунальных услуг, перечисленные в </w:t>
      </w:r>
      <w:hyperlink w:anchor="P220" w:history="1">
        <w:r w:rsidRPr="00A11FC9">
          <w:rPr>
            <w:sz w:val="28"/>
            <w:szCs w:val="28"/>
          </w:rPr>
          <w:t>пункте 2.7</w:t>
        </w:r>
      </w:hyperlink>
      <w:r w:rsidRPr="00A11FC9">
        <w:rPr>
          <w:sz w:val="28"/>
          <w:szCs w:val="28"/>
        </w:rPr>
        <w:t xml:space="preserve"> Порядка, для получения </w:t>
      </w:r>
      <w:r w:rsidR="00E143BD" w:rsidRPr="00A11FC9">
        <w:rPr>
          <w:sz w:val="28"/>
          <w:szCs w:val="28"/>
        </w:rPr>
        <w:t>Субсидии</w:t>
      </w:r>
      <w:r w:rsidRPr="00A11FC9">
        <w:rPr>
          <w:sz w:val="28"/>
          <w:szCs w:val="28"/>
        </w:rPr>
        <w:t xml:space="preserve"> вправе по собственной инициативе представить в МКУ «СГХ» следующие документы:</w:t>
      </w:r>
    </w:p>
    <w:p w:rsidR="00BC7863" w:rsidRPr="00A11FC9" w:rsidRDefault="00BC7863" w:rsidP="00D921B4">
      <w:pPr>
        <w:widowControl w:val="0"/>
        <w:autoSpaceDE w:val="0"/>
        <w:autoSpaceDN w:val="0"/>
        <w:ind w:firstLine="567"/>
        <w:jc w:val="both"/>
        <w:rPr>
          <w:sz w:val="28"/>
          <w:szCs w:val="28"/>
        </w:rPr>
      </w:pPr>
      <w:bookmarkStart w:id="3" w:name="P229"/>
      <w:bookmarkEnd w:id="3"/>
      <w:r w:rsidRPr="00A11FC9">
        <w:rPr>
          <w:sz w:val="28"/>
          <w:szCs w:val="28"/>
        </w:rPr>
        <w:t>1) копию лицензии на осуществление предпринимательской деятельности по управлению многоквартирными домами, заверенную в установленном порядке (представляется управляющими организациями);</w:t>
      </w:r>
    </w:p>
    <w:p w:rsidR="00BC7863" w:rsidRPr="00A11FC9" w:rsidRDefault="00BC7863" w:rsidP="00D921B4">
      <w:pPr>
        <w:widowControl w:val="0"/>
        <w:autoSpaceDE w:val="0"/>
        <w:autoSpaceDN w:val="0"/>
        <w:ind w:firstLine="567"/>
        <w:jc w:val="both"/>
        <w:rPr>
          <w:sz w:val="28"/>
          <w:szCs w:val="28"/>
        </w:rPr>
      </w:pPr>
      <w:r w:rsidRPr="00A11FC9">
        <w:rPr>
          <w:sz w:val="28"/>
          <w:szCs w:val="28"/>
        </w:rPr>
        <w:t>2) копию выписки из Единого государственного реестра юридических лиц или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 порядке;</w:t>
      </w:r>
    </w:p>
    <w:p w:rsidR="00BC7863" w:rsidRPr="00A11FC9" w:rsidRDefault="00BC7863" w:rsidP="00D921B4">
      <w:pPr>
        <w:widowControl w:val="0"/>
        <w:autoSpaceDE w:val="0"/>
        <w:autoSpaceDN w:val="0"/>
        <w:ind w:firstLine="567"/>
        <w:jc w:val="both"/>
        <w:rPr>
          <w:sz w:val="28"/>
          <w:szCs w:val="28"/>
        </w:rPr>
      </w:pPr>
      <w:r w:rsidRPr="00A11FC9">
        <w:rPr>
          <w:sz w:val="28"/>
          <w:szCs w:val="28"/>
        </w:rPr>
        <w:t>В случае если исполнители коммунальных услуг не представили по собственной инициативе документы, указанные в настоящем пункте, МКУ «СГХ»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w:t>
      </w:r>
      <w:r w:rsidR="00136033" w:rsidRPr="00A11FC9">
        <w:rPr>
          <w:sz w:val="28"/>
          <w:szCs w:val="28"/>
        </w:rPr>
        <w:t xml:space="preserve">ействия, запрашивает и получает </w:t>
      </w:r>
      <w:r w:rsidRPr="00A11FC9">
        <w:rPr>
          <w:sz w:val="28"/>
          <w:szCs w:val="28"/>
        </w:rPr>
        <w:t xml:space="preserve">документы, указанные в </w:t>
      </w:r>
      <w:hyperlink w:anchor="P229" w:history="1">
        <w:r w:rsidRPr="00A11FC9">
          <w:rPr>
            <w:sz w:val="28"/>
            <w:szCs w:val="28"/>
          </w:rPr>
          <w:t>подпунктах 1</w:t>
        </w:r>
      </w:hyperlink>
      <w:r w:rsidRPr="00A11FC9">
        <w:rPr>
          <w:sz w:val="28"/>
          <w:szCs w:val="28"/>
        </w:rPr>
        <w:t xml:space="preserve">, </w:t>
      </w:r>
      <w:hyperlink w:anchor="P230" w:history="1">
        <w:r w:rsidRPr="00A11FC9">
          <w:rPr>
            <w:sz w:val="28"/>
            <w:szCs w:val="28"/>
          </w:rPr>
          <w:t>2</w:t>
        </w:r>
      </w:hyperlink>
      <w:r w:rsidRPr="00A11FC9">
        <w:rPr>
          <w:sz w:val="28"/>
          <w:szCs w:val="28"/>
        </w:rPr>
        <w:t xml:space="preserve"> настоящего пункта</w:t>
      </w:r>
      <w:r w:rsidR="00136033" w:rsidRPr="00A11FC9">
        <w:rPr>
          <w:sz w:val="28"/>
          <w:szCs w:val="28"/>
        </w:rPr>
        <w:t>.</w:t>
      </w:r>
    </w:p>
    <w:p w:rsidR="00BC7863" w:rsidRPr="00A11FC9" w:rsidRDefault="00BC7863" w:rsidP="00D921B4">
      <w:pPr>
        <w:widowControl w:val="0"/>
        <w:autoSpaceDE w:val="0"/>
        <w:autoSpaceDN w:val="0"/>
        <w:ind w:firstLine="567"/>
        <w:jc w:val="both"/>
        <w:rPr>
          <w:sz w:val="28"/>
          <w:szCs w:val="28"/>
        </w:rPr>
      </w:pPr>
      <w:bookmarkStart w:id="4" w:name="P236"/>
      <w:bookmarkEnd w:id="4"/>
      <w:r w:rsidRPr="00A11FC9">
        <w:rPr>
          <w:sz w:val="28"/>
          <w:szCs w:val="28"/>
        </w:rPr>
        <w:t>2.</w:t>
      </w:r>
      <w:r w:rsidR="00136033" w:rsidRPr="00A11FC9">
        <w:rPr>
          <w:sz w:val="28"/>
          <w:szCs w:val="28"/>
        </w:rPr>
        <w:t>8</w:t>
      </w:r>
      <w:r w:rsidRPr="00A11FC9">
        <w:rPr>
          <w:sz w:val="28"/>
          <w:szCs w:val="28"/>
        </w:rPr>
        <w:t xml:space="preserve">. Исполнители коммунальных услуг - ресурсоснабжающие организации, региональные операторы по обращению с твердыми коммунальными отходами, индивидуальные предприниматели, представляют в </w:t>
      </w:r>
      <w:r w:rsidR="00136033" w:rsidRPr="00A11FC9">
        <w:rPr>
          <w:sz w:val="28"/>
          <w:szCs w:val="28"/>
        </w:rPr>
        <w:t>МКУ «СГХ»</w:t>
      </w:r>
      <w:r w:rsidRPr="00A11FC9">
        <w:rPr>
          <w:sz w:val="28"/>
          <w:szCs w:val="28"/>
        </w:rPr>
        <w:t xml:space="preserve"> документы для получения </w:t>
      </w:r>
      <w:r w:rsidR="00136033" w:rsidRPr="00A11FC9">
        <w:rPr>
          <w:sz w:val="28"/>
          <w:szCs w:val="28"/>
        </w:rPr>
        <w:t>Субсидии</w:t>
      </w:r>
      <w:r w:rsidRPr="00A11FC9">
        <w:rPr>
          <w:sz w:val="28"/>
          <w:szCs w:val="28"/>
        </w:rPr>
        <w:t xml:space="preserve"> в случае предоставления коммунальных услуг гражданам, которые являются:</w:t>
      </w:r>
    </w:p>
    <w:p w:rsidR="00BC7863" w:rsidRPr="00A11FC9" w:rsidRDefault="00BC7863" w:rsidP="00D921B4">
      <w:pPr>
        <w:widowControl w:val="0"/>
        <w:autoSpaceDE w:val="0"/>
        <w:autoSpaceDN w:val="0"/>
        <w:ind w:firstLine="567"/>
        <w:jc w:val="both"/>
        <w:rPr>
          <w:sz w:val="28"/>
          <w:szCs w:val="28"/>
        </w:rPr>
      </w:pPr>
      <w:r w:rsidRPr="00A11FC9">
        <w:rPr>
          <w:sz w:val="28"/>
          <w:szCs w:val="28"/>
        </w:rPr>
        <w:t>собственниками жилых домов или лицами, зарегистрированными по месту жительства в таких жилых домах в установленном законодательством порядке,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жилых домах;</w:t>
      </w:r>
    </w:p>
    <w:p w:rsidR="00BC7863" w:rsidRPr="00A11FC9" w:rsidRDefault="00BC7863" w:rsidP="00D921B4">
      <w:pPr>
        <w:widowControl w:val="0"/>
        <w:autoSpaceDE w:val="0"/>
        <w:autoSpaceDN w:val="0"/>
        <w:ind w:firstLine="567"/>
        <w:jc w:val="both"/>
        <w:rPr>
          <w:sz w:val="28"/>
          <w:szCs w:val="28"/>
        </w:rPr>
      </w:pPr>
      <w:r w:rsidRPr="00A11FC9">
        <w:rPr>
          <w:sz w:val="28"/>
          <w:szCs w:val="28"/>
        </w:rPr>
        <w:lastRenderedPageBreak/>
        <w:t>собственниками жилых помещений многоквартирного дома, осуществляющими непосредственное управление таким домом,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собственники помещений которого осуществляют непосредственное управление таким домом,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осуществляют непосредственное управление таким домом;</w:t>
      </w:r>
    </w:p>
    <w:p w:rsidR="00BC7863" w:rsidRPr="00A11FC9" w:rsidRDefault="00BC7863" w:rsidP="00D921B4">
      <w:pPr>
        <w:widowControl w:val="0"/>
        <w:autoSpaceDE w:val="0"/>
        <w:autoSpaceDN w:val="0"/>
        <w:ind w:firstLine="567"/>
        <w:jc w:val="both"/>
        <w:rPr>
          <w:sz w:val="28"/>
          <w:szCs w:val="28"/>
        </w:rPr>
      </w:pPr>
      <w:r w:rsidRPr="00A11FC9">
        <w:rPr>
          <w:sz w:val="28"/>
          <w:szCs w:val="28"/>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до истечения сроков действия договоров, заключенных с ресурсоснабжающими организациями, индивидуальными предпринимателями, предоставляющими коммунальные услуги до дня вступления в силу Федерального </w:t>
      </w:r>
      <w:hyperlink r:id="rId16" w:history="1">
        <w:r w:rsidRPr="00A11FC9">
          <w:rPr>
            <w:sz w:val="28"/>
            <w:szCs w:val="28"/>
          </w:rPr>
          <w:t>закона</w:t>
        </w:r>
      </w:hyperlink>
      <w:r w:rsidRPr="00A11FC9">
        <w:rPr>
          <w:sz w:val="28"/>
          <w:szCs w:val="28"/>
        </w:rPr>
        <w:t xml:space="preserve"> от 29.06.2015 </w:t>
      </w:r>
      <w:r w:rsidR="00E143BD" w:rsidRPr="00A11FC9">
        <w:rPr>
          <w:sz w:val="28"/>
          <w:szCs w:val="28"/>
        </w:rPr>
        <w:t>№</w:t>
      </w:r>
      <w:r w:rsidRPr="00A11FC9">
        <w:rPr>
          <w:sz w:val="28"/>
          <w:szCs w:val="28"/>
        </w:rPr>
        <w:t xml:space="preserve"> 176-ФЗ </w:t>
      </w:r>
      <w:r w:rsidR="00E143BD" w:rsidRPr="00A11FC9">
        <w:rPr>
          <w:sz w:val="28"/>
          <w:szCs w:val="28"/>
        </w:rPr>
        <w:t>«</w:t>
      </w:r>
      <w:r w:rsidRPr="00A11FC9">
        <w:rPr>
          <w:sz w:val="28"/>
          <w:szCs w:val="28"/>
        </w:rPr>
        <w:t>О внесении изменений в Жилищный кодекс Российской Федерации и отдельные законодательные акты</w:t>
      </w:r>
      <w:r w:rsidR="00E143BD" w:rsidRPr="00A11FC9">
        <w:rPr>
          <w:sz w:val="28"/>
          <w:szCs w:val="28"/>
        </w:rPr>
        <w:t>»</w:t>
      </w:r>
      <w:r w:rsidRPr="00A11FC9">
        <w:rPr>
          <w:sz w:val="28"/>
          <w:szCs w:val="28"/>
        </w:rPr>
        <w:t>, в том числе при непосредственной форме управления или до отказа одной из сторон от исполнения таких договоров;</w:t>
      </w:r>
    </w:p>
    <w:p w:rsidR="00BC7863" w:rsidRPr="00A11FC9" w:rsidRDefault="00BC7863" w:rsidP="00D921B4">
      <w:pPr>
        <w:widowControl w:val="0"/>
        <w:autoSpaceDE w:val="0"/>
        <w:autoSpaceDN w:val="0"/>
        <w:ind w:firstLine="567"/>
        <w:jc w:val="both"/>
        <w:rPr>
          <w:sz w:val="28"/>
          <w:szCs w:val="28"/>
        </w:rPr>
      </w:pPr>
      <w:r w:rsidRPr="00A11FC9">
        <w:rPr>
          <w:sz w:val="28"/>
          <w:szCs w:val="28"/>
        </w:rPr>
        <w:t>собственниками жилых помещений многоквартирного дома при принятии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приняли такое решение;</w:t>
      </w:r>
    </w:p>
    <w:p w:rsidR="00BC7863" w:rsidRPr="00A11FC9" w:rsidRDefault="00BC7863" w:rsidP="00D921B4">
      <w:pPr>
        <w:widowControl w:val="0"/>
        <w:autoSpaceDE w:val="0"/>
        <w:autoSpaceDN w:val="0"/>
        <w:ind w:firstLine="567"/>
        <w:jc w:val="both"/>
        <w:rPr>
          <w:sz w:val="28"/>
          <w:szCs w:val="28"/>
        </w:rPr>
      </w:pPr>
      <w:r w:rsidRPr="00A11FC9">
        <w:rPr>
          <w:sz w:val="28"/>
          <w:szCs w:val="28"/>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 наступлении условий, предусмотренных </w:t>
      </w:r>
      <w:hyperlink r:id="rId17" w:history="1">
        <w:r w:rsidRPr="00A11FC9">
          <w:rPr>
            <w:sz w:val="28"/>
            <w:szCs w:val="28"/>
          </w:rPr>
          <w:t xml:space="preserve">подпунктом </w:t>
        </w:r>
        <w:r w:rsidR="00E143BD" w:rsidRPr="00A11FC9">
          <w:rPr>
            <w:sz w:val="28"/>
            <w:szCs w:val="28"/>
          </w:rPr>
          <w:t>«</w:t>
        </w:r>
        <w:r w:rsidRPr="00A11FC9">
          <w:rPr>
            <w:sz w:val="28"/>
            <w:szCs w:val="28"/>
          </w:rPr>
          <w:t>а</w:t>
        </w:r>
        <w:r w:rsidR="00E143BD" w:rsidRPr="00A11FC9">
          <w:rPr>
            <w:sz w:val="28"/>
            <w:szCs w:val="28"/>
          </w:rPr>
          <w:t>»</w:t>
        </w:r>
        <w:r w:rsidRPr="00A11FC9">
          <w:rPr>
            <w:sz w:val="28"/>
            <w:szCs w:val="28"/>
          </w:rPr>
          <w:t xml:space="preserve"> пункта 30</w:t>
        </w:r>
      </w:hyperlink>
      <w:r w:rsidRPr="00A11FC9">
        <w:rPr>
          <w:sz w:val="28"/>
          <w:szCs w:val="28"/>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r w:rsidRPr="00A11FC9">
        <w:rPr>
          <w:sz w:val="28"/>
          <w:szCs w:val="28"/>
        </w:rPr>
        <w:lastRenderedPageBreak/>
        <w:t xml:space="preserve">ресурсоснабжающими организациями, утвержденных Постановлением Правительства Российской Федерации от 14.02.2012 </w:t>
      </w:r>
      <w:r w:rsidR="00E143BD" w:rsidRPr="00A11FC9">
        <w:rPr>
          <w:sz w:val="28"/>
          <w:szCs w:val="28"/>
        </w:rPr>
        <w:t>№</w:t>
      </w:r>
      <w:r w:rsidRPr="00A11FC9">
        <w:rPr>
          <w:sz w:val="28"/>
          <w:szCs w:val="28"/>
        </w:rPr>
        <w:t xml:space="preserve"> 124;</w:t>
      </w:r>
    </w:p>
    <w:p w:rsidR="00BC7863" w:rsidRPr="00A11FC9" w:rsidRDefault="00BC7863" w:rsidP="00D921B4">
      <w:pPr>
        <w:widowControl w:val="0"/>
        <w:autoSpaceDE w:val="0"/>
        <w:autoSpaceDN w:val="0"/>
        <w:ind w:firstLine="567"/>
        <w:jc w:val="both"/>
        <w:rPr>
          <w:sz w:val="28"/>
          <w:szCs w:val="28"/>
        </w:rPr>
      </w:pPr>
      <w:r w:rsidRPr="00A11FC9">
        <w:rPr>
          <w:sz w:val="28"/>
          <w:szCs w:val="28"/>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в котором собственниками жилых помещений в многоквартирном доме не выбран способ управления таким домом;</w:t>
      </w:r>
    </w:p>
    <w:p w:rsidR="00BC7863" w:rsidRPr="00A11FC9" w:rsidRDefault="00BC7863" w:rsidP="00D921B4">
      <w:pPr>
        <w:widowControl w:val="0"/>
        <w:autoSpaceDE w:val="0"/>
        <w:autoSpaceDN w:val="0"/>
        <w:ind w:firstLine="567"/>
        <w:jc w:val="both"/>
        <w:rPr>
          <w:sz w:val="28"/>
          <w:szCs w:val="28"/>
        </w:rPr>
      </w:pPr>
      <w:r w:rsidRPr="00A11FC9">
        <w:rPr>
          <w:sz w:val="28"/>
          <w:szCs w:val="28"/>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до даты начала поставки коммунального ресурса по договору о приобретении коммунального ресурса, заключенного управляющей организацией с ресурсоснабжающей организацией или договору о предоставлении коммунальной услуги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BC7863" w:rsidRPr="00A11FC9" w:rsidRDefault="00BC7863" w:rsidP="00D921B4">
      <w:pPr>
        <w:widowControl w:val="0"/>
        <w:autoSpaceDE w:val="0"/>
        <w:autoSpaceDN w:val="0"/>
        <w:ind w:firstLine="567"/>
        <w:jc w:val="both"/>
        <w:rPr>
          <w:sz w:val="28"/>
          <w:szCs w:val="28"/>
        </w:rPr>
      </w:pPr>
      <w:r w:rsidRPr="00A11FC9">
        <w:rPr>
          <w:sz w:val="28"/>
          <w:szCs w:val="28"/>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принявшими решение о заключении собственниками помещений в многоквартирном доме, действующими от своего имени, соответственно договора на поставку коммунального ресурса с ресурсоснабжающей организацией и (или) договора на оказание услуги по обращению с твердыми коммунальными отходами с региональным оператором по обращению с твердыми коммунальными отходами.</w:t>
      </w:r>
    </w:p>
    <w:p w:rsidR="00BC7863" w:rsidRPr="00A11FC9" w:rsidRDefault="00BC7863" w:rsidP="00D921B4">
      <w:pPr>
        <w:widowControl w:val="0"/>
        <w:autoSpaceDE w:val="0"/>
        <w:autoSpaceDN w:val="0"/>
        <w:ind w:firstLine="567"/>
        <w:jc w:val="both"/>
        <w:rPr>
          <w:sz w:val="28"/>
          <w:szCs w:val="28"/>
        </w:rPr>
      </w:pPr>
      <w:r w:rsidRPr="00A11FC9">
        <w:rPr>
          <w:sz w:val="28"/>
          <w:szCs w:val="28"/>
        </w:rPr>
        <w:t xml:space="preserve">Исполнители коммунальных услуг, указанные в настоящем пункте, представляют в </w:t>
      </w:r>
      <w:r w:rsidR="00136033" w:rsidRPr="00A11FC9">
        <w:rPr>
          <w:sz w:val="28"/>
          <w:szCs w:val="28"/>
        </w:rPr>
        <w:t>МКУ «СГХ»</w:t>
      </w:r>
      <w:r w:rsidRPr="00A11FC9">
        <w:rPr>
          <w:sz w:val="28"/>
          <w:szCs w:val="28"/>
        </w:rPr>
        <w:t xml:space="preserve"> следующие документы:</w:t>
      </w:r>
    </w:p>
    <w:p w:rsidR="00BC7863" w:rsidRPr="00A11FC9" w:rsidRDefault="00BC7863" w:rsidP="00D921B4">
      <w:pPr>
        <w:widowControl w:val="0"/>
        <w:autoSpaceDE w:val="0"/>
        <w:autoSpaceDN w:val="0"/>
        <w:ind w:firstLine="567"/>
        <w:jc w:val="both"/>
        <w:rPr>
          <w:sz w:val="28"/>
          <w:szCs w:val="28"/>
        </w:rPr>
      </w:pPr>
      <w:r w:rsidRPr="00A11FC9">
        <w:rPr>
          <w:sz w:val="28"/>
          <w:szCs w:val="28"/>
        </w:rPr>
        <w:t>1) копии учредительных документов, заверенные в установленном порядке (представляются ресурсоснабжающей организацией, региональным оператором по обращению с твердыми коммунальными отходами);</w:t>
      </w:r>
    </w:p>
    <w:p w:rsidR="00BC7863" w:rsidRPr="00A11FC9" w:rsidRDefault="00BC7863" w:rsidP="00D921B4">
      <w:pPr>
        <w:widowControl w:val="0"/>
        <w:autoSpaceDE w:val="0"/>
        <w:autoSpaceDN w:val="0"/>
        <w:ind w:firstLine="567"/>
        <w:jc w:val="both"/>
        <w:rPr>
          <w:sz w:val="28"/>
          <w:szCs w:val="28"/>
        </w:rPr>
      </w:pPr>
      <w:r w:rsidRPr="00A11FC9">
        <w:rPr>
          <w:sz w:val="28"/>
          <w:szCs w:val="28"/>
        </w:rPr>
        <w:t>2) реестр жилых и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w:t>
      </w:r>
    </w:p>
    <w:p w:rsidR="00BC7863" w:rsidRPr="00A11FC9" w:rsidRDefault="00BC7863" w:rsidP="00D921B4">
      <w:pPr>
        <w:widowControl w:val="0"/>
        <w:autoSpaceDE w:val="0"/>
        <w:autoSpaceDN w:val="0"/>
        <w:ind w:firstLine="567"/>
        <w:jc w:val="both"/>
        <w:rPr>
          <w:sz w:val="28"/>
          <w:szCs w:val="28"/>
        </w:rPr>
      </w:pPr>
      <w:r w:rsidRPr="00A11FC9">
        <w:rPr>
          <w:sz w:val="28"/>
          <w:szCs w:val="28"/>
        </w:rPr>
        <w:t xml:space="preserve">3) предварительный расчет размера </w:t>
      </w:r>
      <w:r w:rsidR="00136033" w:rsidRPr="00A11FC9">
        <w:rPr>
          <w:sz w:val="28"/>
          <w:szCs w:val="28"/>
        </w:rPr>
        <w:t>Субсидии</w:t>
      </w:r>
      <w:r w:rsidRPr="00A11FC9">
        <w:rPr>
          <w:sz w:val="28"/>
          <w:szCs w:val="28"/>
        </w:rPr>
        <w:t>, выполненный по формам, разработанным министерством промышленности, энергетики и жилищно-коммунального хозяйства Красноярского края в соответствии с Порядком расчета размера компенсации части платы граждан за коммунальные услуги</w:t>
      </w:r>
      <w:r w:rsidR="00136033" w:rsidRPr="00A11FC9">
        <w:rPr>
          <w:sz w:val="28"/>
          <w:szCs w:val="28"/>
        </w:rPr>
        <w:t xml:space="preserve"> </w:t>
      </w:r>
      <w:r w:rsidR="00136033" w:rsidRPr="00A11FC9">
        <w:rPr>
          <w:sz w:val="28"/>
          <w:szCs w:val="28"/>
        </w:rPr>
        <w:lastRenderedPageBreak/>
        <w:t>утвержденным постановлением Правительства Красноярского края от 09.04.2015 №</w:t>
      </w:r>
      <w:r w:rsidR="00E143BD" w:rsidRPr="00A11FC9">
        <w:rPr>
          <w:sz w:val="28"/>
          <w:szCs w:val="28"/>
        </w:rPr>
        <w:t xml:space="preserve"> </w:t>
      </w:r>
      <w:r w:rsidR="00136033" w:rsidRPr="00A11FC9">
        <w:rPr>
          <w:sz w:val="28"/>
          <w:szCs w:val="28"/>
        </w:rPr>
        <w:t>165-п «О реализации отдельных мер по обеспечению ограничения платы граждан за коммунальные услуги»</w:t>
      </w:r>
      <w:r w:rsidRPr="00A11FC9">
        <w:rPr>
          <w:sz w:val="28"/>
          <w:szCs w:val="28"/>
        </w:rPr>
        <w:t>.</w:t>
      </w:r>
    </w:p>
    <w:p w:rsidR="00BC7863" w:rsidRPr="00A11FC9" w:rsidRDefault="00BC7863" w:rsidP="00D921B4">
      <w:pPr>
        <w:widowControl w:val="0"/>
        <w:autoSpaceDE w:val="0"/>
        <w:autoSpaceDN w:val="0"/>
        <w:ind w:firstLine="567"/>
        <w:jc w:val="both"/>
        <w:rPr>
          <w:sz w:val="28"/>
          <w:szCs w:val="28"/>
        </w:rPr>
      </w:pPr>
      <w:bookmarkStart w:id="5" w:name="P250"/>
      <w:bookmarkEnd w:id="5"/>
      <w:r w:rsidRPr="00A11FC9">
        <w:rPr>
          <w:sz w:val="28"/>
          <w:szCs w:val="28"/>
        </w:rPr>
        <w:t>2.</w:t>
      </w:r>
      <w:r w:rsidR="0005165B" w:rsidRPr="00A11FC9">
        <w:rPr>
          <w:sz w:val="28"/>
          <w:szCs w:val="28"/>
        </w:rPr>
        <w:t>8</w:t>
      </w:r>
      <w:r w:rsidRPr="00A11FC9">
        <w:rPr>
          <w:sz w:val="28"/>
          <w:szCs w:val="28"/>
        </w:rPr>
        <w:t xml:space="preserve">.1. Исполнители коммунальных услуг, перечисленные в </w:t>
      </w:r>
      <w:hyperlink w:anchor="P236" w:history="1">
        <w:r w:rsidRPr="00A11FC9">
          <w:rPr>
            <w:sz w:val="28"/>
            <w:szCs w:val="28"/>
          </w:rPr>
          <w:t>пункте 2.</w:t>
        </w:r>
        <w:r w:rsidR="00136033" w:rsidRPr="00A11FC9">
          <w:rPr>
            <w:sz w:val="28"/>
            <w:szCs w:val="28"/>
          </w:rPr>
          <w:t>8</w:t>
        </w:r>
      </w:hyperlink>
      <w:r w:rsidRPr="00A11FC9">
        <w:rPr>
          <w:sz w:val="28"/>
          <w:szCs w:val="28"/>
        </w:rPr>
        <w:t xml:space="preserve"> Порядка, для получения </w:t>
      </w:r>
      <w:r w:rsidR="00136033" w:rsidRPr="00A11FC9">
        <w:rPr>
          <w:sz w:val="28"/>
          <w:szCs w:val="28"/>
        </w:rPr>
        <w:t>Субсидии</w:t>
      </w:r>
      <w:r w:rsidRPr="00A11FC9">
        <w:rPr>
          <w:sz w:val="28"/>
          <w:szCs w:val="28"/>
        </w:rPr>
        <w:t xml:space="preserve"> вправе по собственной инициативе представить в </w:t>
      </w:r>
      <w:r w:rsidR="00615FC0" w:rsidRPr="00A11FC9">
        <w:rPr>
          <w:sz w:val="28"/>
          <w:szCs w:val="28"/>
        </w:rPr>
        <w:t xml:space="preserve">МКУ «СГХ» </w:t>
      </w:r>
      <w:r w:rsidRPr="00A11FC9">
        <w:rPr>
          <w:sz w:val="28"/>
          <w:szCs w:val="28"/>
        </w:rPr>
        <w:t>следующие документы:</w:t>
      </w:r>
    </w:p>
    <w:p w:rsidR="00BC7863" w:rsidRPr="00A11FC9" w:rsidRDefault="00BC7863" w:rsidP="00D921B4">
      <w:pPr>
        <w:widowControl w:val="0"/>
        <w:autoSpaceDE w:val="0"/>
        <w:autoSpaceDN w:val="0"/>
        <w:ind w:firstLine="567"/>
        <w:jc w:val="both"/>
        <w:rPr>
          <w:sz w:val="28"/>
          <w:szCs w:val="28"/>
        </w:rPr>
      </w:pPr>
      <w:r w:rsidRPr="00A11FC9">
        <w:rPr>
          <w:sz w:val="28"/>
          <w:szCs w:val="28"/>
        </w:rPr>
        <w:t>1) копию выписки из Единого государственного реестра юридических лиц,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 порядке</w:t>
      </w:r>
      <w:r w:rsidR="00E143BD" w:rsidRPr="00A11FC9">
        <w:rPr>
          <w:sz w:val="28"/>
          <w:szCs w:val="28"/>
        </w:rPr>
        <w:t xml:space="preserve"> </w:t>
      </w:r>
      <w:r w:rsidR="00615FC0" w:rsidRPr="00A11FC9">
        <w:rPr>
          <w:sz w:val="28"/>
          <w:szCs w:val="28"/>
        </w:rPr>
        <w:t>(предоставляется юридическими лицами)</w:t>
      </w:r>
      <w:r w:rsidRPr="00A11FC9">
        <w:rPr>
          <w:sz w:val="28"/>
          <w:szCs w:val="28"/>
        </w:rPr>
        <w:t>;</w:t>
      </w:r>
    </w:p>
    <w:p w:rsidR="00BC7863" w:rsidRPr="00A11FC9" w:rsidRDefault="00BC7863" w:rsidP="00D921B4">
      <w:pPr>
        <w:widowControl w:val="0"/>
        <w:autoSpaceDE w:val="0"/>
        <w:autoSpaceDN w:val="0"/>
        <w:ind w:firstLine="567"/>
        <w:jc w:val="both"/>
        <w:rPr>
          <w:sz w:val="28"/>
          <w:szCs w:val="28"/>
        </w:rPr>
      </w:pPr>
      <w:r w:rsidRPr="00A11FC9">
        <w:rPr>
          <w:sz w:val="28"/>
          <w:szCs w:val="28"/>
        </w:rPr>
        <w:t>2)</w:t>
      </w:r>
      <w:bookmarkStart w:id="6" w:name="P255"/>
      <w:bookmarkEnd w:id="6"/>
      <w:r w:rsidRPr="00A11FC9">
        <w:rPr>
          <w:sz w:val="28"/>
          <w:szCs w:val="28"/>
        </w:rPr>
        <w:t xml:space="preserve"> копию выписки из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 порядке</w:t>
      </w:r>
      <w:r w:rsidR="00615FC0" w:rsidRPr="00A11FC9">
        <w:rPr>
          <w:sz w:val="28"/>
          <w:szCs w:val="28"/>
        </w:rPr>
        <w:t xml:space="preserve"> (предоставляется индивидуальными предпринимателями).</w:t>
      </w:r>
    </w:p>
    <w:p w:rsidR="00615FC0" w:rsidRPr="00A11FC9" w:rsidRDefault="00615FC0" w:rsidP="00D921B4">
      <w:pPr>
        <w:widowControl w:val="0"/>
        <w:autoSpaceDE w:val="0"/>
        <w:autoSpaceDN w:val="0"/>
        <w:ind w:firstLine="567"/>
        <w:jc w:val="both"/>
        <w:rPr>
          <w:sz w:val="28"/>
          <w:szCs w:val="28"/>
        </w:rPr>
      </w:pPr>
      <w:r w:rsidRPr="00A11FC9">
        <w:rPr>
          <w:sz w:val="28"/>
          <w:szCs w:val="28"/>
        </w:rPr>
        <w:t xml:space="preserve">В случае если исполнители коммунальных услуг не представили по собственной инициативе документы, указанные в настоящем пункте, МКУ «СГХ»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документы, указанные в </w:t>
      </w:r>
      <w:hyperlink w:anchor="P229" w:history="1">
        <w:r w:rsidRPr="00A11FC9">
          <w:rPr>
            <w:sz w:val="28"/>
            <w:szCs w:val="28"/>
          </w:rPr>
          <w:t>подпунктах 1</w:t>
        </w:r>
      </w:hyperlink>
      <w:r w:rsidRPr="00A11FC9">
        <w:rPr>
          <w:sz w:val="28"/>
          <w:szCs w:val="28"/>
        </w:rPr>
        <w:t xml:space="preserve">, </w:t>
      </w:r>
      <w:hyperlink w:anchor="P230" w:history="1">
        <w:r w:rsidRPr="00A11FC9">
          <w:rPr>
            <w:sz w:val="28"/>
            <w:szCs w:val="28"/>
          </w:rPr>
          <w:t>2</w:t>
        </w:r>
      </w:hyperlink>
      <w:r w:rsidRPr="00A11FC9">
        <w:rPr>
          <w:sz w:val="28"/>
          <w:szCs w:val="28"/>
        </w:rPr>
        <w:t xml:space="preserve"> настоящего пункта.</w:t>
      </w:r>
    </w:p>
    <w:p w:rsidR="0005165B" w:rsidRPr="00A11FC9" w:rsidRDefault="0005165B" w:rsidP="00D921B4">
      <w:pPr>
        <w:widowControl w:val="0"/>
        <w:autoSpaceDE w:val="0"/>
        <w:autoSpaceDN w:val="0"/>
        <w:ind w:firstLine="567"/>
        <w:jc w:val="both"/>
        <w:rPr>
          <w:sz w:val="28"/>
          <w:szCs w:val="28"/>
        </w:rPr>
      </w:pPr>
      <w:r w:rsidRPr="00A11FC9">
        <w:rPr>
          <w:sz w:val="28"/>
          <w:szCs w:val="28"/>
        </w:rPr>
        <w:t xml:space="preserve">2.9. Копии документов, перечисленных в </w:t>
      </w:r>
      <w:hyperlink w:anchor="P220" w:history="1">
        <w:r w:rsidRPr="00A11FC9">
          <w:rPr>
            <w:sz w:val="28"/>
            <w:szCs w:val="28"/>
          </w:rPr>
          <w:t>пунктах 2.7</w:t>
        </w:r>
      </w:hyperlink>
      <w:r w:rsidRPr="00A11FC9">
        <w:rPr>
          <w:sz w:val="28"/>
          <w:szCs w:val="28"/>
        </w:rPr>
        <w:t xml:space="preserve">, </w:t>
      </w:r>
      <w:hyperlink w:anchor="P228" w:history="1">
        <w:r w:rsidRPr="00A11FC9">
          <w:rPr>
            <w:sz w:val="28"/>
            <w:szCs w:val="28"/>
          </w:rPr>
          <w:t>2.7.1</w:t>
        </w:r>
      </w:hyperlink>
      <w:r w:rsidRPr="00A11FC9">
        <w:rPr>
          <w:sz w:val="28"/>
          <w:szCs w:val="28"/>
        </w:rPr>
        <w:t xml:space="preserve">, </w:t>
      </w:r>
      <w:hyperlink w:anchor="P236" w:history="1">
        <w:r w:rsidRPr="00A11FC9">
          <w:rPr>
            <w:sz w:val="28"/>
            <w:szCs w:val="28"/>
          </w:rPr>
          <w:t>2.</w:t>
        </w:r>
      </w:hyperlink>
      <w:r w:rsidRPr="00A11FC9">
        <w:rPr>
          <w:sz w:val="28"/>
          <w:szCs w:val="28"/>
        </w:rPr>
        <w:t xml:space="preserve">8, </w:t>
      </w:r>
      <w:hyperlink w:anchor="P250" w:history="1">
        <w:r w:rsidRPr="00A11FC9">
          <w:rPr>
            <w:sz w:val="28"/>
            <w:szCs w:val="28"/>
          </w:rPr>
          <w:t>2.8.1</w:t>
        </w:r>
      </w:hyperlink>
      <w:r w:rsidRPr="00A11FC9">
        <w:rPr>
          <w:sz w:val="28"/>
          <w:szCs w:val="28"/>
        </w:rPr>
        <w:t xml:space="preserve"> Порядка, исполнители коммунальных услуг представляют в МКУ «СГХ» на бумажном носителе лично либо направляют почтовым отправлением с уведомлением о вручении или в форме электронного документа, подписанного усиленной квалифицированной электронной подписью в соответствии с Федеральным </w:t>
      </w:r>
      <w:hyperlink r:id="rId18" w:history="1">
        <w:r w:rsidRPr="00A11FC9">
          <w:rPr>
            <w:sz w:val="28"/>
            <w:szCs w:val="28"/>
          </w:rPr>
          <w:t>законом</w:t>
        </w:r>
      </w:hyperlink>
      <w:r w:rsidRPr="00A11FC9">
        <w:rPr>
          <w:sz w:val="28"/>
          <w:szCs w:val="28"/>
        </w:rPr>
        <w:t xml:space="preserve"> от 06.04.2011 №</w:t>
      </w:r>
      <w:r w:rsidR="00E143BD" w:rsidRPr="00A11FC9">
        <w:rPr>
          <w:sz w:val="28"/>
          <w:szCs w:val="28"/>
        </w:rPr>
        <w:t xml:space="preserve"> </w:t>
      </w:r>
      <w:r w:rsidRPr="00A11FC9">
        <w:rPr>
          <w:sz w:val="28"/>
          <w:szCs w:val="28"/>
        </w:rPr>
        <w:t>63-ФЗ «Об электронной подписи», или с использованием федеральной государственной информационной системы «Единый портал государственных и муниципальных услуг (функций)» (далее - Федеральный закон №</w:t>
      </w:r>
      <w:r w:rsidR="00E143BD" w:rsidRPr="00A11FC9">
        <w:rPr>
          <w:sz w:val="28"/>
          <w:szCs w:val="28"/>
        </w:rPr>
        <w:t xml:space="preserve"> </w:t>
      </w:r>
      <w:r w:rsidRPr="00A11FC9">
        <w:rPr>
          <w:sz w:val="28"/>
          <w:szCs w:val="28"/>
        </w:rPr>
        <w:t>63-ФЗ), или краевого портала государственных и муниципальных услуг.</w:t>
      </w:r>
    </w:p>
    <w:p w:rsidR="0005165B" w:rsidRPr="00A11FC9" w:rsidRDefault="0005165B" w:rsidP="00D921B4">
      <w:pPr>
        <w:widowControl w:val="0"/>
        <w:autoSpaceDE w:val="0"/>
        <w:autoSpaceDN w:val="0"/>
        <w:ind w:firstLine="567"/>
        <w:jc w:val="both"/>
        <w:rPr>
          <w:sz w:val="28"/>
          <w:szCs w:val="28"/>
        </w:rPr>
      </w:pPr>
      <w:r w:rsidRPr="00A11FC9">
        <w:rPr>
          <w:sz w:val="28"/>
          <w:szCs w:val="28"/>
        </w:rPr>
        <w:t xml:space="preserve">В случае представления документов, предусмотренных </w:t>
      </w:r>
      <w:hyperlink w:anchor="P262" w:history="1">
        <w:r w:rsidRPr="00A11FC9">
          <w:rPr>
            <w:sz w:val="28"/>
            <w:szCs w:val="28"/>
          </w:rPr>
          <w:t>пунктом 2.9</w:t>
        </w:r>
      </w:hyperlink>
      <w:r w:rsidRPr="00A11FC9">
        <w:rPr>
          <w:sz w:val="28"/>
          <w:szCs w:val="28"/>
        </w:rPr>
        <w:t xml:space="preserve"> Порядка, в форме электронного документа, подписанного усиленной квалифицированной электронной подписью, МКУ «СГХ» в течение </w:t>
      </w:r>
      <w:r w:rsidR="001C54CC" w:rsidRPr="00A11FC9">
        <w:rPr>
          <w:sz w:val="28"/>
          <w:szCs w:val="28"/>
        </w:rPr>
        <w:t>двух</w:t>
      </w:r>
      <w:r w:rsidRPr="00A11FC9">
        <w:rPr>
          <w:sz w:val="28"/>
          <w:szCs w:val="28"/>
        </w:rPr>
        <w:t xml:space="preserve"> рабочих дней со дня регистрации заявления проводит процедуру проверки </w:t>
      </w:r>
      <w:r w:rsidR="001C54CC" w:rsidRPr="00A11FC9">
        <w:rPr>
          <w:sz w:val="28"/>
          <w:szCs w:val="28"/>
        </w:rPr>
        <w:t>действительности,</w:t>
      </w:r>
      <w:r w:rsidRPr="00A11FC9">
        <w:rPr>
          <w:sz w:val="28"/>
          <w:szCs w:val="28"/>
        </w:rPr>
        <w:t xml:space="preserve"> усиленной квалифицированной электронной подписи, с использованием которой подписан электронный документ.</w:t>
      </w:r>
    </w:p>
    <w:p w:rsidR="0005165B" w:rsidRPr="00A11FC9" w:rsidRDefault="0005165B" w:rsidP="00D921B4">
      <w:pPr>
        <w:widowControl w:val="0"/>
        <w:autoSpaceDE w:val="0"/>
        <w:autoSpaceDN w:val="0"/>
        <w:ind w:firstLine="567"/>
        <w:jc w:val="both"/>
        <w:rPr>
          <w:sz w:val="28"/>
          <w:szCs w:val="28"/>
        </w:rPr>
      </w:pPr>
      <w:r w:rsidRPr="00A11FC9">
        <w:rPr>
          <w:sz w:val="28"/>
          <w:szCs w:val="28"/>
        </w:rPr>
        <w:t xml:space="preserve">Проверка квалифицированной электронной подписи может осуществляться </w:t>
      </w:r>
      <w:r w:rsidR="00E143BD" w:rsidRPr="00A11FC9">
        <w:rPr>
          <w:sz w:val="28"/>
          <w:szCs w:val="28"/>
        </w:rPr>
        <w:t xml:space="preserve">МКУ «СГХ» </w:t>
      </w:r>
      <w:r w:rsidRPr="00A11FC9">
        <w:rPr>
          <w:sz w:val="28"/>
          <w:szCs w:val="28"/>
        </w:rPr>
        <w:t xml:space="preserve">самостоятельно с использованием имеющихся средств электронной подписи или средств информационной системы </w:t>
      </w:r>
      <w:r w:rsidRPr="00A11FC9">
        <w:rPr>
          <w:sz w:val="28"/>
          <w:szCs w:val="28"/>
        </w:rPr>
        <w:lastRenderedPageBreak/>
        <w:t>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(функций). Проверка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05165B" w:rsidRPr="00A11FC9" w:rsidRDefault="0005165B" w:rsidP="00D921B4">
      <w:pPr>
        <w:widowControl w:val="0"/>
        <w:autoSpaceDE w:val="0"/>
        <w:autoSpaceDN w:val="0"/>
        <w:ind w:firstLine="567"/>
        <w:jc w:val="both"/>
        <w:rPr>
          <w:sz w:val="28"/>
          <w:szCs w:val="28"/>
        </w:rPr>
      </w:pPr>
      <w:r w:rsidRPr="00A11FC9">
        <w:rPr>
          <w:sz w:val="28"/>
          <w:szCs w:val="28"/>
        </w:rPr>
        <w:t xml:space="preserve">В случае если в результате проверки действительности усиленной квалифицированной электронной подписи будет выявлено несоблюдение установленных условий признания ее действительности, МКУ «СГХ» в течение </w:t>
      </w:r>
      <w:r w:rsidR="001C54CC" w:rsidRPr="00A11FC9">
        <w:rPr>
          <w:sz w:val="28"/>
          <w:szCs w:val="28"/>
        </w:rPr>
        <w:t>трех</w:t>
      </w:r>
      <w:r w:rsidRPr="00A11FC9">
        <w:rPr>
          <w:sz w:val="28"/>
          <w:szCs w:val="28"/>
        </w:rPr>
        <w:t xml:space="preserve"> дней со дня завершения проведения такой проверки принимает решение об отказе в приеме к рассмотрению представленных документов и направляет </w:t>
      </w:r>
      <w:r w:rsidR="006905FE" w:rsidRPr="00A11FC9">
        <w:rPr>
          <w:sz w:val="28"/>
          <w:szCs w:val="28"/>
        </w:rPr>
        <w:t>исполнителю коммунальных услуг</w:t>
      </w:r>
      <w:r w:rsidRPr="00A11FC9">
        <w:rPr>
          <w:sz w:val="28"/>
          <w:szCs w:val="28"/>
        </w:rPr>
        <w:t xml:space="preserve"> уведомление об отказе в электронной форме с указанием пунктов </w:t>
      </w:r>
      <w:hyperlink r:id="rId19" w:history="1">
        <w:r w:rsidRPr="00A11FC9">
          <w:rPr>
            <w:sz w:val="28"/>
            <w:szCs w:val="28"/>
          </w:rPr>
          <w:t>статьи 11</w:t>
        </w:r>
      </w:hyperlink>
      <w:r w:rsidRPr="00A11FC9">
        <w:rPr>
          <w:sz w:val="28"/>
          <w:szCs w:val="28"/>
        </w:rPr>
        <w:t xml:space="preserve"> Федерального закона №</w:t>
      </w:r>
      <w:r w:rsidR="006905FE" w:rsidRPr="00A11FC9">
        <w:rPr>
          <w:sz w:val="28"/>
          <w:szCs w:val="28"/>
        </w:rPr>
        <w:t xml:space="preserve"> </w:t>
      </w:r>
      <w:r w:rsidRPr="00A11FC9">
        <w:rPr>
          <w:sz w:val="28"/>
          <w:szCs w:val="28"/>
        </w:rPr>
        <w:t>63-ФЗ, которые послужили основанием для принятия указанного решения.</w:t>
      </w:r>
    </w:p>
    <w:p w:rsidR="00A35021" w:rsidRPr="00A11FC9" w:rsidRDefault="00A35021" w:rsidP="00D921B4">
      <w:pPr>
        <w:widowControl w:val="0"/>
        <w:autoSpaceDE w:val="0"/>
        <w:autoSpaceDN w:val="0"/>
        <w:ind w:firstLine="567"/>
        <w:jc w:val="both"/>
        <w:rPr>
          <w:sz w:val="28"/>
          <w:szCs w:val="28"/>
        </w:rPr>
      </w:pPr>
      <w:r w:rsidRPr="00A11FC9">
        <w:rPr>
          <w:sz w:val="28"/>
          <w:szCs w:val="28"/>
        </w:rPr>
        <w:t>2.1</w:t>
      </w:r>
      <w:r w:rsidR="0064221D" w:rsidRPr="00A11FC9">
        <w:rPr>
          <w:sz w:val="28"/>
          <w:szCs w:val="28"/>
        </w:rPr>
        <w:t>0</w:t>
      </w:r>
      <w:r w:rsidRPr="00A11FC9">
        <w:rPr>
          <w:sz w:val="28"/>
          <w:szCs w:val="28"/>
        </w:rPr>
        <w:t xml:space="preserve">. Исполнители коммунальных услуг для получения </w:t>
      </w:r>
      <w:r w:rsidR="0064221D" w:rsidRPr="00A11FC9">
        <w:rPr>
          <w:sz w:val="28"/>
          <w:szCs w:val="28"/>
        </w:rPr>
        <w:t>С</w:t>
      </w:r>
      <w:r w:rsidRPr="00A11FC9">
        <w:rPr>
          <w:sz w:val="28"/>
          <w:szCs w:val="28"/>
        </w:rPr>
        <w:t xml:space="preserve">убсидии в течение текущего финансового года, но не позднее 1 ноября текущего финансового года, представляют в </w:t>
      </w:r>
      <w:r w:rsidR="0064221D" w:rsidRPr="00A11FC9">
        <w:rPr>
          <w:sz w:val="28"/>
          <w:szCs w:val="28"/>
        </w:rPr>
        <w:t>МКУ «СГХ»</w:t>
      </w:r>
      <w:r w:rsidRPr="00A11FC9">
        <w:rPr>
          <w:sz w:val="28"/>
          <w:szCs w:val="28"/>
        </w:rPr>
        <w:t xml:space="preserve"> заявления и документы, указанные в </w:t>
      </w:r>
      <w:hyperlink w:anchor="P220" w:history="1">
        <w:r w:rsidR="0064221D" w:rsidRPr="00A11FC9">
          <w:rPr>
            <w:sz w:val="28"/>
            <w:szCs w:val="28"/>
          </w:rPr>
          <w:t>пунктах 2.7</w:t>
        </w:r>
      </w:hyperlink>
      <w:r w:rsidR="0064221D" w:rsidRPr="00A11FC9">
        <w:rPr>
          <w:sz w:val="28"/>
          <w:szCs w:val="28"/>
        </w:rPr>
        <w:t xml:space="preserve">, </w:t>
      </w:r>
      <w:hyperlink w:anchor="P228" w:history="1">
        <w:r w:rsidR="0064221D" w:rsidRPr="00A11FC9">
          <w:rPr>
            <w:sz w:val="28"/>
            <w:szCs w:val="28"/>
          </w:rPr>
          <w:t>2.7.1</w:t>
        </w:r>
      </w:hyperlink>
      <w:r w:rsidR="0064221D" w:rsidRPr="00A11FC9">
        <w:rPr>
          <w:sz w:val="28"/>
          <w:szCs w:val="28"/>
        </w:rPr>
        <w:t xml:space="preserve">, </w:t>
      </w:r>
      <w:hyperlink w:anchor="P236" w:history="1">
        <w:r w:rsidR="0064221D" w:rsidRPr="00A11FC9">
          <w:rPr>
            <w:sz w:val="28"/>
            <w:szCs w:val="28"/>
          </w:rPr>
          <w:t>2.8</w:t>
        </w:r>
      </w:hyperlink>
      <w:r w:rsidR="0064221D" w:rsidRPr="00A11FC9">
        <w:rPr>
          <w:sz w:val="28"/>
          <w:szCs w:val="28"/>
        </w:rPr>
        <w:t xml:space="preserve">, </w:t>
      </w:r>
      <w:hyperlink w:anchor="P250" w:history="1">
        <w:r w:rsidR="0064221D" w:rsidRPr="00A11FC9">
          <w:rPr>
            <w:sz w:val="28"/>
            <w:szCs w:val="28"/>
          </w:rPr>
          <w:t>2.8.1</w:t>
        </w:r>
      </w:hyperlink>
      <w:r w:rsidRPr="00A11FC9">
        <w:rPr>
          <w:sz w:val="28"/>
          <w:szCs w:val="28"/>
        </w:rPr>
        <w:t xml:space="preserve"> </w:t>
      </w:r>
      <w:r w:rsidR="006905FE" w:rsidRPr="00A11FC9">
        <w:rPr>
          <w:sz w:val="28"/>
          <w:szCs w:val="28"/>
        </w:rPr>
        <w:t>Порядка.</w:t>
      </w:r>
    </w:p>
    <w:p w:rsidR="00A35021" w:rsidRPr="00A11FC9" w:rsidRDefault="00A35021" w:rsidP="00D921B4">
      <w:pPr>
        <w:widowControl w:val="0"/>
        <w:autoSpaceDE w:val="0"/>
        <w:autoSpaceDN w:val="0"/>
        <w:ind w:firstLine="567"/>
        <w:jc w:val="both"/>
        <w:rPr>
          <w:sz w:val="28"/>
          <w:szCs w:val="28"/>
        </w:rPr>
      </w:pPr>
      <w:r w:rsidRPr="00A11FC9">
        <w:rPr>
          <w:sz w:val="28"/>
          <w:szCs w:val="28"/>
        </w:rPr>
        <w:t xml:space="preserve">В случае включения исполнителей коммунальных услуг, перечисленных в </w:t>
      </w:r>
      <w:hyperlink w:anchor="P220" w:history="1">
        <w:r w:rsidRPr="00A11FC9">
          <w:rPr>
            <w:sz w:val="28"/>
            <w:szCs w:val="28"/>
          </w:rPr>
          <w:t>пункте 2.</w:t>
        </w:r>
        <w:r w:rsidR="0064221D" w:rsidRPr="00A11FC9">
          <w:rPr>
            <w:sz w:val="28"/>
            <w:szCs w:val="28"/>
          </w:rPr>
          <w:t>7</w:t>
        </w:r>
      </w:hyperlink>
      <w:r w:rsidR="006905FE" w:rsidRPr="00A11FC9">
        <w:rPr>
          <w:sz w:val="28"/>
          <w:szCs w:val="28"/>
        </w:rPr>
        <w:t xml:space="preserve"> Порядка</w:t>
      </w:r>
      <w:r w:rsidRPr="00A11FC9">
        <w:rPr>
          <w:sz w:val="28"/>
          <w:szCs w:val="28"/>
        </w:rPr>
        <w:t xml:space="preserve"> в реестр лицензий Красноярского края после 1 ноября текущего финансового года исполнители коммунальных услуг представляют в </w:t>
      </w:r>
      <w:r w:rsidR="0064221D" w:rsidRPr="00A11FC9">
        <w:rPr>
          <w:sz w:val="28"/>
          <w:szCs w:val="28"/>
        </w:rPr>
        <w:t>МКУ «СГХ»</w:t>
      </w:r>
      <w:r w:rsidRPr="00A11FC9">
        <w:rPr>
          <w:sz w:val="28"/>
          <w:szCs w:val="28"/>
        </w:rPr>
        <w:t xml:space="preserve"> заявление и документы, указанные в </w:t>
      </w:r>
      <w:hyperlink w:anchor="P366" w:history="1">
        <w:r w:rsidRPr="00A11FC9">
          <w:rPr>
            <w:sz w:val="28"/>
            <w:szCs w:val="28"/>
          </w:rPr>
          <w:t>абзаце первом настоящего пункта</w:t>
        </w:r>
      </w:hyperlink>
      <w:r w:rsidRPr="00A11FC9">
        <w:rPr>
          <w:sz w:val="28"/>
          <w:szCs w:val="28"/>
        </w:rPr>
        <w:t>, не позднее 10 декабря текущего финансового года.</w:t>
      </w:r>
    </w:p>
    <w:p w:rsidR="00A35021" w:rsidRPr="00A11FC9" w:rsidRDefault="00A35021" w:rsidP="00D921B4">
      <w:pPr>
        <w:widowControl w:val="0"/>
        <w:autoSpaceDE w:val="0"/>
        <w:autoSpaceDN w:val="0"/>
        <w:ind w:firstLine="567"/>
        <w:jc w:val="both"/>
        <w:rPr>
          <w:sz w:val="28"/>
          <w:szCs w:val="28"/>
        </w:rPr>
      </w:pPr>
      <w:bookmarkStart w:id="7" w:name="P369"/>
      <w:bookmarkEnd w:id="7"/>
      <w:r w:rsidRPr="00A11FC9">
        <w:rPr>
          <w:sz w:val="28"/>
          <w:szCs w:val="28"/>
        </w:rPr>
        <w:t>2.</w:t>
      </w:r>
      <w:r w:rsidR="0064221D" w:rsidRPr="00A11FC9">
        <w:rPr>
          <w:sz w:val="28"/>
          <w:szCs w:val="28"/>
        </w:rPr>
        <w:t>11</w:t>
      </w:r>
      <w:r w:rsidRPr="00A11FC9">
        <w:rPr>
          <w:sz w:val="28"/>
          <w:szCs w:val="28"/>
        </w:rPr>
        <w:t xml:space="preserve">. </w:t>
      </w:r>
      <w:r w:rsidR="0064221D" w:rsidRPr="00A11FC9">
        <w:rPr>
          <w:sz w:val="28"/>
          <w:szCs w:val="28"/>
        </w:rPr>
        <w:t>МКУ «СГХ»</w:t>
      </w:r>
      <w:r w:rsidRPr="00A11FC9">
        <w:rPr>
          <w:sz w:val="28"/>
          <w:szCs w:val="28"/>
        </w:rPr>
        <w:t xml:space="preserve"> в течение двадцати рабочих дней со дня получения от исполнителя коммунальных услуг заявления и документов, указанных в </w:t>
      </w:r>
      <w:hyperlink w:anchor="P220" w:history="1">
        <w:r w:rsidR="0064221D" w:rsidRPr="00A11FC9">
          <w:rPr>
            <w:sz w:val="28"/>
            <w:szCs w:val="28"/>
          </w:rPr>
          <w:t>пунктах 2.7</w:t>
        </w:r>
      </w:hyperlink>
      <w:r w:rsidR="0064221D" w:rsidRPr="00A11FC9">
        <w:rPr>
          <w:sz w:val="28"/>
          <w:szCs w:val="28"/>
        </w:rPr>
        <w:t xml:space="preserve">, </w:t>
      </w:r>
      <w:hyperlink w:anchor="P228" w:history="1">
        <w:r w:rsidR="0064221D" w:rsidRPr="00A11FC9">
          <w:rPr>
            <w:sz w:val="28"/>
            <w:szCs w:val="28"/>
          </w:rPr>
          <w:t>2.7.1</w:t>
        </w:r>
      </w:hyperlink>
      <w:r w:rsidR="0064221D" w:rsidRPr="00A11FC9">
        <w:rPr>
          <w:sz w:val="28"/>
          <w:szCs w:val="28"/>
        </w:rPr>
        <w:t xml:space="preserve">, </w:t>
      </w:r>
      <w:hyperlink w:anchor="P236" w:history="1">
        <w:r w:rsidR="0064221D" w:rsidRPr="00A11FC9">
          <w:rPr>
            <w:sz w:val="28"/>
            <w:szCs w:val="28"/>
          </w:rPr>
          <w:t>2.8</w:t>
        </w:r>
      </w:hyperlink>
      <w:r w:rsidR="0064221D" w:rsidRPr="00A11FC9">
        <w:rPr>
          <w:sz w:val="28"/>
          <w:szCs w:val="28"/>
        </w:rPr>
        <w:t xml:space="preserve">, </w:t>
      </w:r>
      <w:hyperlink w:anchor="P250" w:history="1">
        <w:r w:rsidR="0064221D" w:rsidRPr="00A11FC9">
          <w:rPr>
            <w:sz w:val="28"/>
            <w:szCs w:val="28"/>
          </w:rPr>
          <w:t>2.8.1</w:t>
        </w:r>
      </w:hyperlink>
      <w:r w:rsidR="006905FE" w:rsidRPr="00A11FC9">
        <w:rPr>
          <w:sz w:val="28"/>
          <w:szCs w:val="28"/>
        </w:rPr>
        <w:t xml:space="preserve"> Порядка</w:t>
      </w:r>
      <w:r w:rsidRPr="00A11FC9">
        <w:rPr>
          <w:sz w:val="28"/>
          <w:szCs w:val="28"/>
        </w:rPr>
        <w:t>, рассматривает их на предмет:</w:t>
      </w:r>
    </w:p>
    <w:p w:rsidR="00A35021" w:rsidRPr="00A11FC9" w:rsidRDefault="00A35021" w:rsidP="00D921B4">
      <w:pPr>
        <w:widowControl w:val="0"/>
        <w:autoSpaceDE w:val="0"/>
        <w:autoSpaceDN w:val="0"/>
        <w:ind w:firstLine="567"/>
        <w:jc w:val="both"/>
        <w:rPr>
          <w:sz w:val="28"/>
          <w:szCs w:val="28"/>
        </w:rPr>
      </w:pPr>
      <w:r w:rsidRPr="00A11FC9">
        <w:rPr>
          <w:sz w:val="28"/>
          <w:szCs w:val="28"/>
        </w:rPr>
        <w:t xml:space="preserve">соблюдения исполнителем коммунальных услуг </w:t>
      </w:r>
      <w:r w:rsidR="006905FE" w:rsidRPr="00A11FC9">
        <w:rPr>
          <w:sz w:val="28"/>
          <w:szCs w:val="28"/>
        </w:rPr>
        <w:t>у</w:t>
      </w:r>
      <w:r w:rsidRPr="00A11FC9">
        <w:rPr>
          <w:sz w:val="28"/>
          <w:szCs w:val="28"/>
        </w:rPr>
        <w:t>словий предоставления компенсации части платы граждан за коммунальные услуги;</w:t>
      </w:r>
    </w:p>
    <w:p w:rsidR="00A35021" w:rsidRPr="00A11FC9" w:rsidRDefault="00A35021" w:rsidP="00D921B4">
      <w:pPr>
        <w:widowControl w:val="0"/>
        <w:autoSpaceDE w:val="0"/>
        <w:autoSpaceDN w:val="0"/>
        <w:ind w:firstLine="567"/>
        <w:jc w:val="both"/>
        <w:rPr>
          <w:sz w:val="28"/>
          <w:szCs w:val="28"/>
        </w:rPr>
      </w:pPr>
      <w:r w:rsidRPr="00A11FC9">
        <w:rPr>
          <w:sz w:val="28"/>
          <w:szCs w:val="28"/>
        </w:rPr>
        <w:t xml:space="preserve">соответствия представленных заявления и документов требованиям, установленным в </w:t>
      </w:r>
      <w:hyperlink w:anchor="P220" w:history="1">
        <w:r w:rsidR="00594545" w:rsidRPr="00A11FC9">
          <w:rPr>
            <w:sz w:val="28"/>
            <w:szCs w:val="28"/>
          </w:rPr>
          <w:t>пунктах 2.7</w:t>
        </w:r>
      </w:hyperlink>
      <w:r w:rsidR="00594545" w:rsidRPr="00A11FC9">
        <w:rPr>
          <w:sz w:val="28"/>
          <w:szCs w:val="28"/>
        </w:rPr>
        <w:t xml:space="preserve">, </w:t>
      </w:r>
      <w:hyperlink w:anchor="P228" w:history="1">
        <w:r w:rsidR="00594545" w:rsidRPr="00A11FC9">
          <w:rPr>
            <w:sz w:val="28"/>
            <w:szCs w:val="28"/>
          </w:rPr>
          <w:t>2.7.1</w:t>
        </w:r>
      </w:hyperlink>
      <w:r w:rsidR="00594545" w:rsidRPr="00A11FC9">
        <w:rPr>
          <w:sz w:val="28"/>
          <w:szCs w:val="28"/>
        </w:rPr>
        <w:t xml:space="preserve">, </w:t>
      </w:r>
      <w:hyperlink w:anchor="P236" w:history="1">
        <w:r w:rsidR="00594545" w:rsidRPr="00A11FC9">
          <w:rPr>
            <w:sz w:val="28"/>
            <w:szCs w:val="28"/>
          </w:rPr>
          <w:t>2.8</w:t>
        </w:r>
      </w:hyperlink>
      <w:r w:rsidR="00594545" w:rsidRPr="00A11FC9">
        <w:rPr>
          <w:sz w:val="28"/>
          <w:szCs w:val="28"/>
        </w:rPr>
        <w:t xml:space="preserve">, </w:t>
      </w:r>
      <w:hyperlink w:anchor="P250" w:history="1">
        <w:r w:rsidR="00594545" w:rsidRPr="00A11FC9">
          <w:rPr>
            <w:sz w:val="28"/>
            <w:szCs w:val="28"/>
          </w:rPr>
          <w:t>2.8.1</w:t>
        </w:r>
      </w:hyperlink>
      <w:r w:rsidR="006905FE" w:rsidRPr="00A11FC9">
        <w:rPr>
          <w:sz w:val="28"/>
          <w:szCs w:val="28"/>
        </w:rPr>
        <w:t xml:space="preserve"> Порядка</w:t>
      </w:r>
      <w:r w:rsidRPr="00A11FC9">
        <w:rPr>
          <w:sz w:val="28"/>
          <w:szCs w:val="28"/>
        </w:rPr>
        <w:t>.</w:t>
      </w:r>
    </w:p>
    <w:p w:rsidR="00A35021" w:rsidRPr="00A11FC9" w:rsidRDefault="00A35021" w:rsidP="00D921B4">
      <w:pPr>
        <w:widowControl w:val="0"/>
        <w:autoSpaceDE w:val="0"/>
        <w:autoSpaceDN w:val="0"/>
        <w:ind w:firstLine="567"/>
        <w:jc w:val="both"/>
        <w:rPr>
          <w:sz w:val="28"/>
          <w:szCs w:val="28"/>
        </w:rPr>
      </w:pPr>
      <w:r w:rsidRPr="00A11FC9">
        <w:rPr>
          <w:sz w:val="28"/>
          <w:szCs w:val="28"/>
        </w:rPr>
        <w:t>2.</w:t>
      </w:r>
      <w:r w:rsidR="00594545" w:rsidRPr="00A11FC9">
        <w:rPr>
          <w:sz w:val="28"/>
          <w:szCs w:val="28"/>
        </w:rPr>
        <w:t>12</w:t>
      </w:r>
      <w:r w:rsidRPr="00A11FC9">
        <w:rPr>
          <w:sz w:val="28"/>
          <w:szCs w:val="28"/>
        </w:rPr>
        <w:t xml:space="preserve">. По итогам рассмотрения заявления и документов, указанных в </w:t>
      </w:r>
      <w:hyperlink w:anchor="P220" w:history="1">
        <w:r w:rsidRPr="00A11FC9">
          <w:rPr>
            <w:sz w:val="28"/>
            <w:szCs w:val="28"/>
          </w:rPr>
          <w:t>пунктах 2.</w:t>
        </w:r>
        <w:r w:rsidR="002F3782" w:rsidRPr="00A11FC9">
          <w:rPr>
            <w:sz w:val="28"/>
            <w:szCs w:val="28"/>
          </w:rPr>
          <w:t>7</w:t>
        </w:r>
      </w:hyperlink>
      <w:r w:rsidRPr="00A11FC9">
        <w:rPr>
          <w:sz w:val="28"/>
          <w:szCs w:val="28"/>
        </w:rPr>
        <w:t xml:space="preserve">, </w:t>
      </w:r>
      <w:hyperlink w:anchor="P228" w:history="1">
        <w:r w:rsidRPr="00A11FC9">
          <w:rPr>
            <w:sz w:val="28"/>
            <w:szCs w:val="28"/>
          </w:rPr>
          <w:t>2.</w:t>
        </w:r>
        <w:r w:rsidR="002F3782" w:rsidRPr="00A11FC9">
          <w:rPr>
            <w:sz w:val="28"/>
            <w:szCs w:val="28"/>
          </w:rPr>
          <w:t>7</w:t>
        </w:r>
        <w:r w:rsidRPr="00A11FC9">
          <w:rPr>
            <w:sz w:val="28"/>
            <w:szCs w:val="28"/>
          </w:rPr>
          <w:t>.1</w:t>
        </w:r>
      </w:hyperlink>
      <w:r w:rsidRPr="00A11FC9">
        <w:rPr>
          <w:sz w:val="28"/>
          <w:szCs w:val="28"/>
        </w:rPr>
        <w:t xml:space="preserve">, </w:t>
      </w:r>
      <w:hyperlink w:anchor="P236" w:history="1">
        <w:r w:rsidRPr="00A11FC9">
          <w:rPr>
            <w:sz w:val="28"/>
            <w:szCs w:val="28"/>
          </w:rPr>
          <w:t>2.</w:t>
        </w:r>
        <w:r w:rsidR="002F3782" w:rsidRPr="00A11FC9">
          <w:rPr>
            <w:sz w:val="28"/>
            <w:szCs w:val="28"/>
          </w:rPr>
          <w:t>8</w:t>
        </w:r>
      </w:hyperlink>
      <w:r w:rsidRPr="00A11FC9">
        <w:rPr>
          <w:sz w:val="28"/>
          <w:szCs w:val="28"/>
        </w:rPr>
        <w:t xml:space="preserve">, </w:t>
      </w:r>
      <w:hyperlink w:anchor="P250" w:history="1">
        <w:r w:rsidRPr="00A11FC9">
          <w:rPr>
            <w:sz w:val="28"/>
            <w:szCs w:val="28"/>
          </w:rPr>
          <w:t>2.</w:t>
        </w:r>
        <w:r w:rsidR="002F3782" w:rsidRPr="00A11FC9">
          <w:rPr>
            <w:sz w:val="28"/>
            <w:szCs w:val="28"/>
          </w:rPr>
          <w:t>8</w:t>
        </w:r>
        <w:r w:rsidRPr="00A11FC9">
          <w:rPr>
            <w:sz w:val="28"/>
            <w:szCs w:val="28"/>
          </w:rPr>
          <w:t>.1</w:t>
        </w:r>
      </w:hyperlink>
      <w:r w:rsidR="006905FE" w:rsidRPr="00A11FC9">
        <w:rPr>
          <w:sz w:val="28"/>
          <w:szCs w:val="28"/>
        </w:rPr>
        <w:t xml:space="preserve"> Порядка</w:t>
      </w:r>
      <w:r w:rsidRPr="00A11FC9">
        <w:rPr>
          <w:sz w:val="28"/>
          <w:szCs w:val="28"/>
        </w:rPr>
        <w:t xml:space="preserve">, </w:t>
      </w:r>
      <w:r w:rsidR="002F3782" w:rsidRPr="00A11FC9">
        <w:rPr>
          <w:sz w:val="28"/>
          <w:szCs w:val="28"/>
        </w:rPr>
        <w:t>МКУ «СГХ»</w:t>
      </w:r>
      <w:r w:rsidRPr="00A11FC9">
        <w:rPr>
          <w:sz w:val="28"/>
          <w:szCs w:val="28"/>
        </w:rPr>
        <w:t xml:space="preserve"> в срок, установленный в </w:t>
      </w:r>
      <w:hyperlink w:anchor="P369" w:history="1">
        <w:r w:rsidRPr="00A11FC9">
          <w:rPr>
            <w:sz w:val="28"/>
            <w:szCs w:val="28"/>
          </w:rPr>
          <w:t>пункте 2.</w:t>
        </w:r>
        <w:r w:rsidR="002F3782" w:rsidRPr="00A11FC9">
          <w:rPr>
            <w:sz w:val="28"/>
            <w:szCs w:val="28"/>
          </w:rPr>
          <w:t>11</w:t>
        </w:r>
      </w:hyperlink>
      <w:r w:rsidRPr="00A11FC9">
        <w:rPr>
          <w:sz w:val="28"/>
          <w:szCs w:val="28"/>
        </w:rPr>
        <w:t xml:space="preserve"> Порядка:</w:t>
      </w:r>
    </w:p>
    <w:p w:rsidR="00A35021" w:rsidRPr="00A11FC9" w:rsidRDefault="00A35021" w:rsidP="00D921B4">
      <w:pPr>
        <w:widowControl w:val="0"/>
        <w:autoSpaceDE w:val="0"/>
        <w:autoSpaceDN w:val="0"/>
        <w:ind w:firstLine="567"/>
        <w:jc w:val="both"/>
        <w:rPr>
          <w:sz w:val="28"/>
          <w:szCs w:val="28"/>
        </w:rPr>
      </w:pPr>
      <w:r w:rsidRPr="00A11FC9">
        <w:rPr>
          <w:sz w:val="28"/>
          <w:szCs w:val="28"/>
        </w:rPr>
        <w:t xml:space="preserve">проверяет предварительный расчет размера </w:t>
      </w:r>
      <w:r w:rsidR="002F3782" w:rsidRPr="00A11FC9">
        <w:rPr>
          <w:sz w:val="28"/>
          <w:szCs w:val="28"/>
        </w:rPr>
        <w:t>Субсидии</w:t>
      </w:r>
      <w:r w:rsidRPr="00A11FC9">
        <w:rPr>
          <w:sz w:val="28"/>
          <w:szCs w:val="28"/>
        </w:rPr>
        <w:t xml:space="preserve"> по исполнителям коммунальных услуг;</w:t>
      </w:r>
    </w:p>
    <w:p w:rsidR="00A35021" w:rsidRPr="00A11FC9" w:rsidRDefault="00A35021" w:rsidP="00D921B4">
      <w:pPr>
        <w:widowControl w:val="0"/>
        <w:autoSpaceDE w:val="0"/>
        <w:autoSpaceDN w:val="0"/>
        <w:ind w:firstLine="567"/>
        <w:jc w:val="both"/>
        <w:rPr>
          <w:sz w:val="28"/>
          <w:szCs w:val="28"/>
        </w:rPr>
      </w:pPr>
      <w:r w:rsidRPr="00A11FC9">
        <w:rPr>
          <w:sz w:val="28"/>
          <w:szCs w:val="28"/>
        </w:rPr>
        <w:t xml:space="preserve">принимает решение о предоставлении или об отказе в предоставлении </w:t>
      </w:r>
      <w:r w:rsidR="002F3782" w:rsidRPr="00A11FC9">
        <w:rPr>
          <w:sz w:val="28"/>
          <w:szCs w:val="28"/>
        </w:rPr>
        <w:t>Субсидии</w:t>
      </w:r>
      <w:r w:rsidRPr="00A11FC9">
        <w:rPr>
          <w:sz w:val="28"/>
          <w:szCs w:val="28"/>
        </w:rPr>
        <w:t xml:space="preserve"> по основаниям, предусмотренным </w:t>
      </w:r>
      <w:hyperlink r:id="rId20" w:history="1">
        <w:r w:rsidRPr="00A11FC9">
          <w:rPr>
            <w:sz w:val="28"/>
            <w:szCs w:val="28"/>
          </w:rPr>
          <w:t>пунктом 5 статьи 3</w:t>
        </w:r>
      </w:hyperlink>
      <w:r w:rsidRPr="00A11FC9">
        <w:rPr>
          <w:sz w:val="28"/>
          <w:szCs w:val="28"/>
        </w:rPr>
        <w:t xml:space="preserve"> Закона Красноярского края от 01.12.2014 </w:t>
      </w:r>
      <w:r w:rsidR="002F3782" w:rsidRPr="00A11FC9">
        <w:rPr>
          <w:sz w:val="28"/>
          <w:szCs w:val="28"/>
        </w:rPr>
        <w:t>№</w:t>
      </w:r>
      <w:r w:rsidR="006905FE" w:rsidRPr="00A11FC9">
        <w:rPr>
          <w:sz w:val="28"/>
          <w:szCs w:val="28"/>
        </w:rPr>
        <w:t xml:space="preserve"> </w:t>
      </w:r>
      <w:r w:rsidRPr="00A11FC9">
        <w:rPr>
          <w:sz w:val="28"/>
          <w:szCs w:val="28"/>
        </w:rPr>
        <w:t xml:space="preserve">7-2835 </w:t>
      </w:r>
      <w:r w:rsidR="002F3782" w:rsidRPr="00A11FC9">
        <w:rPr>
          <w:sz w:val="28"/>
          <w:szCs w:val="28"/>
        </w:rPr>
        <w:t>«</w:t>
      </w:r>
      <w:r w:rsidRPr="00A11FC9">
        <w:rPr>
          <w:sz w:val="28"/>
          <w:szCs w:val="28"/>
        </w:rPr>
        <w:t>Об отдельных мерах по обеспечению ограничения платы граждан за коммунальные услуги</w:t>
      </w:r>
      <w:r w:rsidR="002F3782" w:rsidRPr="00A11FC9">
        <w:rPr>
          <w:sz w:val="28"/>
          <w:szCs w:val="28"/>
        </w:rPr>
        <w:t>»</w:t>
      </w:r>
      <w:r w:rsidRPr="00A11FC9">
        <w:rPr>
          <w:sz w:val="28"/>
          <w:szCs w:val="28"/>
        </w:rPr>
        <w:t>.</w:t>
      </w:r>
    </w:p>
    <w:p w:rsidR="00A35021" w:rsidRPr="00A11FC9" w:rsidRDefault="00A35021" w:rsidP="00D921B4">
      <w:pPr>
        <w:widowControl w:val="0"/>
        <w:autoSpaceDE w:val="0"/>
        <w:autoSpaceDN w:val="0"/>
        <w:ind w:firstLine="567"/>
        <w:jc w:val="both"/>
        <w:rPr>
          <w:sz w:val="28"/>
          <w:szCs w:val="28"/>
        </w:rPr>
      </w:pPr>
      <w:r w:rsidRPr="00A11FC9">
        <w:rPr>
          <w:sz w:val="28"/>
          <w:szCs w:val="28"/>
        </w:rPr>
        <w:t>2.</w:t>
      </w:r>
      <w:r w:rsidR="002F3782" w:rsidRPr="00A11FC9">
        <w:rPr>
          <w:sz w:val="28"/>
          <w:szCs w:val="28"/>
        </w:rPr>
        <w:t>13</w:t>
      </w:r>
      <w:r w:rsidRPr="00A11FC9">
        <w:rPr>
          <w:sz w:val="28"/>
          <w:szCs w:val="28"/>
        </w:rPr>
        <w:t>. В решении о предоставл</w:t>
      </w:r>
      <w:r w:rsidR="002F3782" w:rsidRPr="00A11FC9">
        <w:rPr>
          <w:sz w:val="28"/>
          <w:szCs w:val="28"/>
        </w:rPr>
        <w:t>ении Субсидии</w:t>
      </w:r>
      <w:r w:rsidRPr="00A11FC9">
        <w:rPr>
          <w:sz w:val="28"/>
          <w:szCs w:val="28"/>
        </w:rPr>
        <w:t xml:space="preserve"> исполнителям коммунальных услуг указываются: размер </w:t>
      </w:r>
      <w:r w:rsidR="002F3782" w:rsidRPr="00A11FC9">
        <w:rPr>
          <w:sz w:val="28"/>
          <w:szCs w:val="28"/>
        </w:rPr>
        <w:t>Субсидии</w:t>
      </w:r>
      <w:r w:rsidRPr="00A11FC9">
        <w:rPr>
          <w:sz w:val="28"/>
          <w:szCs w:val="28"/>
        </w:rPr>
        <w:t xml:space="preserve"> и период, в течение которого должна производиться компенсация </w:t>
      </w:r>
      <w:r w:rsidR="00013850" w:rsidRPr="00A11FC9">
        <w:rPr>
          <w:sz w:val="28"/>
          <w:szCs w:val="28"/>
        </w:rPr>
        <w:t xml:space="preserve">части платы граждан за коммунальные услуги </w:t>
      </w:r>
      <w:r w:rsidRPr="00A11FC9">
        <w:rPr>
          <w:sz w:val="28"/>
          <w:szCs w:val="28"/>
        </w:rPr>
        <w:t xml:space="preserve">в соответствии с требованиями </w:t>
      </w:r>
      <w:hyperlink w:anchor="P77" w:history="1">
        <w:r w:rsidRPr="00A11FC9">
          <w:rPr>
            <w:sz w:val="28"/>
            <w:szCs w:val="28"/>
          </w:rPr>
          <w:t>пункта 1.9</w:t>
        </w:r>
      </w:hyperlink>
      <w:r w:rsidRPr="00A11FC9">
        <w:rPr>
          <w:sz w:val="28"/>
          <w:szCs w:val="28"/>
        </w:rPr>
        <w:t xml:space="preserve"> Порядка расчета размера компенсации части платы граждан за коммунальные услуги</w:t>
      </w:r>
      <w:r w:rsidR="00013850" w:rsidRPr="00A11FC9">
        <w:rPr>
          <w:sz w:val="28"/>
          <w:szCs w:val="28"/>
        </w:rPr>
        <w:t xml:space="preserve"> утвержденного постановлением Правительства Красноярского края от 09.04.2015 г. №165-п «О реализации отдельных мер по обеспечению ограничения платы граждан за коммунальные услуги»</w:t>
      </w:r>
      <w:r w:rsidRPr="00A11FC9">
        <w:rPr>
          <w:sz w:val="28"/>
          <w:szCs w:val="28"/>
        </w:rPr>
        <w:t>, наименование исполнителя коммунальных услуг, которому предоставляется компенсация.</w:t>
      </w:r>
    </w:p>
    <w:p w:rsidR="00A35021" w:rsidRPr="00A11FC9" w:rsidRDefault="00A35021" w:rsidP="00D921B4">
      <w:pPr>
        <w:widowControl w:val="0"/>
        <w:autoSpaceDE w:val="0"/>
        <w:autoSpaceDN w:val="0"/>
        <w:ind w:firstLine="567"/>
        <w:jc w:val="both"/>
        <w:rPr>
          <w:sz w:val="28"/>
          <w:szCs w:val="28"/>
        </w:rPr>
      </w:pPr>
      <w:r w:rsidRPr="00A11FC9">
        <w:rPr>
          <w:sz w:val="28"/>
          <w:szCs w:val="28"/>
        </w:rPr>
        <w:t>2.</w:t>
      </w:r>
      <w:r w:rsidR="001C54CC" w:rsidRPr="00A11FC9">
        <w:rPr>
          <w:sz w:val="28"/>
          <w:szCs w:val="28"/>
        </w:rPr>
        <w:t>14</w:t>
      </w:r>
      <w:r w:rsidRPr="00A11FC9">
        <w:rPr>
          <w:sz w:val="28"/>
          <w:szCs w:val="28"/>
        </w:rPr>
        <w:t xml:space="preserve">. В случае принятия решения об отказе в предоставлении </w:t>
      </w:r>
      <w:r w:rsidR="001C54CC" w:rsidRPr="00A11FC9">
        <w:rPr>
          <w:sz w:val="28"/>
          <w:szCs w:val="28"/>
        </w:rPr>
        <w:t>С</w:t>
      </w:r>
      <w:r w:rsidRPr="00A11FC9">
        <w:rPr>
          <w:sz w:val="28"/>
          <w:szCs w:val="28"/>
        </w:rPr>
        <w:t>убсиди</w:t>
      </w:r>
      <w:r w:rsidR="001C54CC" w:rsidRPr="00A11FC9">
        <w:rPr>
          <w:sz w:val="28"/>
          <w:szCs w:val="28"/>
        </w:rPr>
        <w:t>и</w:t>
      </w:r>
      <w:r w:rsidRPr="00A11FC9">
        <w:rPr>
          <w:sz w:val="28"/>
          <w:szCs w:val="28"/>
        </w:rPr>
        <w:t xml:space="preserve"> </w:t>
      </w:r>
      <w:r w:rsidR="001C54CC" w:rsidRPr="00A11FC9">
        <w:rPr>
          <w:sz w:val="28"/>
          <w:szCs w:val="28"/>
        </w:rPr>
        <w:t>МКУ «СГХ»</w:t>
      </w:r>
      <w:r w:rsidRPr="00A11FC9">
        <w:rPr>
          <w:sz w:val="28"/>
          <w:szCs w:val="28"/>
        </w:rPr>
        <w:t xml:space="preserve"> в течение </w:t>
      </w:r>
      <w:r w:rsidR="001C54CC" w:rsidRPr="00A11FC9">
        <w:rPr>
          <w:sz w:val="28"/>
          <w:szCs w:val="28"/>
        </w:rPr>
        <w:t>трех</w:t>
      </w:r>
      <w:r w:rsidRPr="00A11FC9">
        <w:rPr>
          <w:sz w:val="28"/>
          <w:szCs w:val="28"/>
        </w:rPr>
        <w:t xml:space="preserve"> рабочих дней со дня принятия решения направляет исполнителю коммунальных услуг способом, указанным им в заявлении, решение об отказе в предоставлении </w:t>
      </w:r>
      <w:r w:rsidR="001C54CC" w:rsidRPr="00A11FC9">
        <w:rPr>
          <w:sz w:val="28"/>
          <w:szCs w:val="28"/>
        </w:rPr>
        <w:t>С</w:t>
      </w:r>
      <w:r w:rsidRPr="00A11FC9">
        <w:rPr>
          <w:sz w:val="28"/>
          <w:szCs w:val="28"/>
        </w:rPr>
        <w:t>убсиди</w:t>
      </w:r>
      <w:r w:rsidR="001C54CC" w:rsidRPr="00A11FC9">
        <w:rPr>
          <w:sz w:val="28"/>
          <w:szCs w:val="28"/>
        </w:rPr>
        <w:t>и</w:t>
      </w:r>
      <w:r w:rsidRPr="00A11FC9">
        <w:rPr>
          <w:sz w:val="28"/>
          <w:szCs w:val="28"/>
        </w:rPr>
        <w:t xml:space="preserve"> с указанием оснований отказа.</w:t>
      </w:r>
    </w:p>
    <w:p w:rsidR="00A35021" w:rsidRPr="00A11FC9" w:rsidRDefault="00A35021" w:rsidP="00D921B4">
      <w:pPr>
        <w:widowControl w:val="0"/>
        <w:autoSpaceDE w:val="0"/>
        <w:autoSpaceDN w:val="0"/>
        <w:ind w:firstLine="567"/>
        <w:jc w:val="both"/>
        <w:rPr>
          <w:sz w:val="28"/>
          <w:szCs w:val="28"/>
        </w:rPr>
      </w:pPr>
      <w:r w:rsidRPr="00A11FC9">
        <w:rPr>
          <w:sz w:val="28"/>
          <w:szCs w:val="28"/>
        </w:rPr>
        <w:t>2.</w:t>
      </w:r>
      <w:r w:rsidR="001C54CC" w:rsidRPr="00A11FC9">
        <w:rPr>
          <w:sz w:val="28"/>
          <w:szCs w:val="28"/>
        </w:rPr>
        <w:t>15</w:t>
      </w:r>
      <w:r w:rsidRPr="00A11FC9">
        <w:rPr>
          <w:sz w:val="28"/>
          <w:szCs w:val="28"/>
        </w:rPr>
        <w:t xml:space="preserve">. Исполнитель коммунальных услуг в случае устранения обстоятельств, послуживших основанием для отказа в предоставлении </w:t>
      </w:r>
      <w:r w:rsidR="001C54CC" w:rsidRPr="00A11FC9">
        <w:rPr>
          <w:sz w:val="28"/>
          <w:szCs w:val="28"/>
        </w:rPr>
        <w:t>Субсидии</w:t>
      </w:r>
      <w:r w:rsidRPr="00A11FC9">
        <w:rPr>
          <w:sz w:val="28"/>
          <w:szCs w:val="28"/>
        </w:rPr>
        <w:t xml:space="preserve">, вправе в установленном порядке повторно обратиться в </w:t>
      </w:r>
      <w:r w:rsidR="001C54CC" w:rsidRPr="00A11FC9">
        <w:rPr>
          <w:sz w:val="28"/>
          <w:szCs w:val="28"/>
        </w:rPr>
        <w:t>МКУ «СГХ»</w:t>
      </w:r>
      <w:r w:rsidRPr="00A11FC9">
        <w:rPr>
          <w:sz w:val="28"/>
          <w:szCs w:val="28"/>
        </w:rPr>
        <w:t xml:space="preserve"> для получения </w:t>
      </w:r>
      <w:r w:rsidR="001C54CC" w:rsidRPr="00A11FC9">
        <w:rPr>
          <w:sz w:val="28"/>
          <w:szCs w:val="28"/>
        </w:rPr>
        <w:t>Субсидии</w:t>
      </w:r>
      <w:r w:rsidRPr="00A11FC9">
        <w:rPr>
          <w:sz w:val="28"/>
          <w:szCs w:val="28"/>
        </w:rPr>
        <w:t xml:space="preserve"> в срок не позднее тридцати календарных дней с даты получения </w:t>
      </w:r>
      <w:r w:rsidR="00013850" w:rsidRPr="00A11FC9">
        <w:rPr>
          <w:sz w:val="28"/>
          <w:szCs w:val="28"/>
        </w:rPr>
        <w:t>решения</w:t>
      </w:r>
      <w:r w:rsidRPr="00A11FC9">
        <w:rPr>
          <w:sz w:val="28"/>
          <w:szCs w:val="28"/>
        </w:rPr>
        <w:t xml:space="preserve"> об отказе в предоставлении </w:t>
      </w:r>
      <w:r w:rsidR="001C54CC" w:rsidRPr="00A11FC9">
        <w:rPr>
          <w:sz w:val="28"/>
          <w:szCs w:val="28"/>
        </w:rPr>
        <w:t>Субсидии</w:t>
      </w:r>
      <w:r w:rsidRPr="00A11FC9">
        <w:rPr>
          <w:sz w:val="28"/>
          <w:szCs w:val="28"/>
        </w:rPr>
        <w:t xml:space="preserve"> с представлением заявления и документов, указанных в </w:t>
      </w:r>
      <w:hyperlink w:anchor="P220" w:history="1">
        <w:r w:rsidR="001C54CC" w:rsidRPr="00A11FC9">
          <w:rPr>
            <w:sz w:val="28"/>
            <w:szCs w:val="28"/>
          </w:rPr>
          <w:t>пунктах 2.7</w:t>
        </w:r>
      </w:hyperlink>
      <w:r w:rsidR="001C54CC" w:rsidRPr="00A11FC9">
        <w:rPr>
          <w:sz w:val="28"/>
          <w:szCs w:val="28"/>
        </w:rPr>
        <w:t xml:space="preserve">, </w:t>
      </w:r>
      <w:hyperlink w:anchor="P228" w:history="1">
        <w:r w:rsidR="001C54CC" w:rsidRPr="00A11FC9">
          <w:rPr>
            <w:sz w:val="28"/>
            <w:szCs w:val="28"/>
          </w:rPr>
          <w:t>2.7.1</w:t>
        </w:r>
      </w:hyperlink>
      <w:r w:rsidR="001C54CC" w:rsidRPr="00A11FC9">
        <w:rPr>
          <w:sz w:val="28"/>
          <w:szCs w:val="28"/>
        </w:rPr>
        <w:t xml:space="preserve">, </w:t>
      </w:r>
      <w:hyperlink w:anchor="P236" w:history="1">
        <w:r w:rsidR="001C54CC" w:rsidRPr="00A11FC9">
          <w:rPr>
            <w:sz w:val="28"/>
            <w:szCs w:val="28"/>
          </w:rPr>
          <w:t>2.8</w:t>
        </w:r>
      </w:hyperlink>
      <w:r w:rsidR="00013850" w:rsidRPr="00A11FC9">
        <w:rPr>
          <w:sz w:val="28"/>
          <w:szCs w:val="28"/>
        </w:rPr>
        <w:t>, 2.8.1 Порядка</w:t>
      </w:r>
      <w:r w:rsidRPr="00A11FC9">
        <w:rPr>
          <w:sz w:val="28"/>
          <w:szCs w:val="28"/>
        </w:rPr>
        <w:t xml:space="preserve">, используя способы подачи документов, предусмотренные </w:t>
      </w:r>
      <w:hyperlink w:anchor="P262" w:history="1">
        <w:r w:rsidRPr="00A11FC9">
          <w:rPr>
            <w:sz w:val="28"/>
            <w:szCs w:val="28"/>
          </w:rPr>
          <w:t>пунктом 2.</w:t>
        </w:r>
        <w:r w:rsidR="001C54CC" w:rsidRPr="00A11FC9">
          <w:rPr>
            <w:sz w:val="28"/>
            <w:szCs w:val="28"/>
          </w:rPr>
          <w:t>9 Порядка.</w:t>
        </w:r>
      </w:hyperlink>
      <w:r w:rsidRPr="00A11FC9">
        <w:rPr>
          <w:sz w:val="28"/>
          <w:szCs w:val="28"/>
        </w:rPr>
        <w:t xml:space="preserve"> </w:t>
      </w:r>
    </w:p>
    <w:p w:rsidR="00A35021" w:rsidRPr="00A11FC9" w:rsidRDefault="00A35021" w:rsidP="00D921B4">
      <w:pPr>
        <w:widowControl w:val="0"/>
        <w:autoSpaceDE w:val="0"/>
        <w:autoSpaceDN w:val="0"/>
        <w:ind w:firstLine="567"/>
        <w:jc w:val="both"/>
        <w:rPr>
          <w:sz w:val="28"/>
          <w:szCs w:val="28"/>
        </w:rPr>
      </w:pPr>
      <w:r w:rsidRPr="00A11FC9">
        <w:rPr>
          <w:sz w:val="28"/>
          <w:szCs w:val="28"/>
        </w:rPr>
        <w:t>2.</w:t>
      </w:r>
      <w:r w:rsidR="001C54CC" w:rsidRPr="00A11FC9">
        <w:rPr>
          <w:sz w:val="28"/>
          <w:szCs w:val="28"/>
        </w:rPr>
        <w:t>16</w:t>
      </w:r>
      <w:r w:rsidRPr="00A11FC9">
        <w:rPr>
          <w:sz w:val="28"/>
          <w:szCs w:val="28"/>
        </w:rPr>
        <w:t xml:space="preserve">. В течение пяти рабочих дней с даты принятия решения о предоставлении </w:t>
      </w:r>
      <w:r w:rsidR="001C54CC" w:rsidRPr="00A11FC9">
        <w:rPr>
          <w:sz w:val="28"/>
          <w:szCs w:val="28"/>
        </w:rPr>
        <w:t xml:space="preserve">Субсидии </w:t>
      </w:r>
      <w:r w:rsidRPr="00A11FC9">
        <w:rPr>
          <w:sz w:val="28"/>
          <w:szCs w:val="28"/>
        </w:rPr>
        <w:t xml:space="preserve">исполнителям коммунальных услуг </w:t>
      </w:r>
      <w:r w:rsidR="001C54CC" w:rsidRPr="00A11FC9">
        <w:rPr>
          <w:sz w:val="28"/>
          <w:szCs w:val="28"/>
        </w:rPr>
        <w:t>МКУ «СГХ»</w:t>
      </w:r>
      <w:r w:rsidRPr="00A11FC9">
        <w:rPr>
          <w:sz w:val="28"/>
          <w:szCs w:val="28"/>
        </w:rPr>
        <w:t xml:space="preserve"> уведомляет указанных лиц о принятом решении, способом, указанным исполнителем коммунальных услуг в заявлении.</w:t>
      </w:r>
    </w:p>
    <w:p w:rsidR="00A35021" w:rsidRPr="00A11FC9" w:rsidRDefault="00A35021" w:rsidP="00D921B4">
      <w:pPr>
        <w:widowControl w:val="0"/>
        <w:autoSpaceDE w:val="0"/>
        <w:autoSpaceDN w:val="0"/>
        <w:ind w:firstLine="567"/>
        <w:jc w:val="both"/>
        <w:rPr>
          <w:sz w:val="28"/>
          <w:szCs w:val="28"/>
        </w:rPr>
      </w:pPr>
      <w:r w:rsidRPr="00A11FC9">
        <w:rPr>
          <w:sz w:val="28"/>
          <w:szCs w:val="28"/>
        </w:rPr>
        <w:t>2.</w:t>
      </w:r>
      <w:r w:rsidR="001C54CC" w:rsidRPr="00A11FC9">
        <w:rPr>
          <w:sz w:val="28"/>
          <w:szCs w:val="28"/>
        </w:rPr>
        <w:t>17</w:t>
      </w:r>
      <w:r w:rsidRPr="00A11FC9">
        <w:rPr>
          <w:sz w:val="28"/>
          <w:szCs w:val="28"/>
        </w:rPr>
        <w:t xml:space="preserve">. </w:t>
      </w:r>
      <w:r w:rsidR="001C54CC" w:rsidRPr="00A11FC9">
        <w:rPr>
          <w:sz w:val="28"/>
          <w:szCs w:val="28"/>
        </w:rPr>
        <w:t>МКУ «СГХ»</w:t>
      </w:r>
      <w:r w:rsidRPr="00A11FC9">
        <w:rPr>
          <w:sz w:val="28"/>
          <w:szCs w:val="28"/>
        </w:rPr>
        <w:t xml:space="preserve"> на основании данных, представляемых исполнителями коммунальных услуг в сроки и по форме, определенные </w:t>
      </w:r>
      <w:hyperlink w:anchor="P425" w:history="1">
        <w:r w:rsidRPr="00A11FC9">
          <w:rPr>
            <w:sz w:val="28"/>
            <w:szCs w:val="28"/>
          </w:rPr>
          <w:t xml:space="preserve">пунктом </w:t>
        </w:r>
        <w:r w:rsidR="00E01739" w:rsidRPr="00A11FC9">
          <w:rPr>
            <w:sz w:val="28"/>
            <w:szCs w:val="28"/>
          </w:rPr>
          <w:t>3.</w:t>
        </w:r>
        <w:r w:rsidR="00762598" w:rsidRPr="00A11FC9">
          <w:rPr>
            <w:sz w:val="28"/>
            <w:szCs w:val="28"/>
          </w:rPr>
          <w:t>1</w:t>
        </w:r>
      </w:hyperlink>
      <w:r w:rsidR="00013850" w:rsidRPr="00A11FC9">
        <w:rPr>
          <w:sz w:val="28"/>
          <w:szCs w:val="28"/>
        </w:rPr>
        <w:t xml:space="preserve"> Порядка</w:t>
      </w:r>
      <w:r w:rsidRPr="00A11FC9">
        <w:rPr>
          <w:sz w:val="28"/>
          <w:szCs w:val="28"/>
        </w:rPr>
        <w:t xml:space="preserve">, в течение трех рабочих дней с момента их представления вносит изменения в решение о предоставлении </w:t>
      </w:r>
      <w:r w:rsidR="00013850" w:rsidRPr="00A11FC9">
        <w:rPr>
          <w:sz w:val="28"/>
          <w:szCs w:val="28"/>
        </w:rPr>
        <w:t xml:space="preserve">Субсидии </w:t>
      </w:r>
      <w:r w:rsidRPr="00A11FC9">
        <w:rPr>
          <w:sz w:val="28"/>
          <w:szCs w:val="28"/>
        </w:rPr>
        <w:t>исполнителям коммунальных услуг.</w:t>
      </w:r>
    </w:p>
    <w:p w:rsidR="00A35021" w:rsidRPr="00A11FC9" w:rsidRDefault="00A35021" w:rsidP="00D921B4">
      <w:pPr>
        <w:widowControl w:val="0"/>
        <w:autoSpaceDE w:val="0"/>
        <w:autoSpaceDN w:val="0"/>
        <w:ind w:firstLine="567"/>
        <w:jc w:val="both"/>
        <w:rPr>
          <w:sz w:val="28"/>
          <w:szCs w:val="28"/>
        </w:rPr>
      </w:pPr>
      <w:r w:rsidRPr="00A11FC9">
        <w:rPr>
          <w:sz w:val="28"/>
          <w:szCs w:val="28"/>
        </w:rPr>
        <w:t>2.</w:t>
      </w:r>
      <w:r w:rsidR="00263FAF" w:rsidRPr="00A11FC9">
        <w:rPr>
          <w:sz w:val="28"/>
          <w:szCs w:val="28"/>
        </w:rPr>
        <w:t>17</w:t>
      </w:r>
      <w:r w:rsidRPr="00A11FC9">
        <w:rPr>
          <w:sz w:val="28"/>
          <w:szCs w:val="28"/>
        </w:rPr>
        <w:t xml:space="preserve">.1. Основаниями внесения изменений в решение о предоставлении </w:t>
      </w:r>
      <w:r w:rsidR="00263FAF" w:rsidRPr="00A11FC9">
        <w:rPr>
          <w:sz w:val="28"/>
          <w:szCs w:val="28"/>
        </w:rPr>
        <w:t xml:space="preserve">Субсидии </w:t>
      </w:r>
      <w:r w:rsidRPr="00A11FC9">
        <w:rPr>
          <w:sz w:val="28"/>
          <w:szCs w:val="28"/>
        </w:rPr>
        <w:t xml:space="preserve">исполнителям коммунальных услуг, указанным в </w:t>
      </w:r>
      <w:hyperlink w:anchor="P220" w:history="1">
        <w:r w:rsidRPr="00A11FC9">
          <w:rPr>
            <w:sz w:val="28"/>
            <w:szCs w:val="28"/>
          </w:rPr>
          <w:t>пункте 2.</w:t>
        </w:r>
        <w:r w:rsidR="00263FAF" w:rsidRPr="00A11FC9">
          <w:rPr>
            <w:sz w:val="28"/>
            <w:szCs w:val="28"/>
          </w:rPr>
          <w:t>7</w:t>
        </w:r>
      </w:hyperlink>
      <w:r w:rsidRPr="00A11FC9">
        <w:rPr>
          <w:sz w:val="28"/>
          <w:szCs w:val="28"/>
        </w:rPr>
        <w:t xml:space="preserve"> </w:t>
      </w:r>
      <w:r w:rsidR="00013850" w:rsidRPr="00A11FC9">
        <w:rPr>
          <w:sz w:val="28"/>
          <w:szCs w:val="28"/>
        </w:rPr>
        <w:t xml:space="preserve">Порядка </w:t>
      </w:r>
      <w:r w:rsidRPr="00A11FC9">
        <w:rPr>
          <w:sz w:val="28"/>
          <w:szCs w:val="28"/>
        </w:rPr>
        <w:t>являются:</w:t>
      </w:r>
    </w:p>
    <w:p w:rsidR="00A35021" w:rsidRPr="00A11FC9" w:rsidRDefault="00A35021" w:rsidP="00D921B4">
      <w:pPr>
        <w:widowControl w:val="0"/>
        <w:autoSpaceDE w:val="0"/>
        <w:autoSpaceDN w:val="0"/>
        <w:ind w:firstLine="567"/>
        <w:jc w:val="both"/>
        <w:rPr>
          <w:sz w:val="28"/>
          <w:szCs w:val="28"/>
        </w:rPr>
      </w:pPr>
      <w:r w:rsidRPr="00A11FC9">
        <w:rPr>
          <w:sz w:val="28"/>
          <w:szCs w:val="28"/>
        </w:rPr>
        <w:t xml:space="preserve">отклонение суммы перечисленных средств </w:t>
      </w:r>
      <w:r w:rsidR="00263FAF" w:rsidRPr="00A11FC9">
        <w:rPr>
          <w:sz w:val="28"/>
          <w:szCs w:val="28"/>
        </w:rPr>
        <w:t>Субсидии</w:t>
      </w:r>
      <w:r w:rsidRPr="00A11FC9">
        <w:rPr>
          <w:sz w:val="28"/>
          <w:szCs w:val="28"/>
        </w:rPr>
        <w:t xml:space="preserve"> из бюджета городского округа </w:t>
      </w:r>
      <w:r w:rsidR="00263FAF" w:rsidRPr="00A11FC9">
        <w:rPr>
          <w:sz w:val="28"/>
          <w:szCs w:val="28"/>
        </w:rPr>
        <w:t>города Шарыпово</w:t>
      </w:r>
      <w:r w:rsidRPr="00A11FC9">
        <w:rPr>
          <w:sz w:val="28"/>
          <w:szCs w:val="28"/>
        </w:rPr>
        <w:t xml:space="preserve"> от потребности в средствах </w:t>
      </w:r>
      <w:r w:rsidR="00263FAF" w:rsidRPr="00A11FC9">
        <w:rPr>
          <w:sz w:val="28"/>
          <w:szCs w:val="28"/>
        </w:rPr>
        <w:t>Субсидии</w:t>
      </w:r>
      <w:r w:rsidRPr="00A11FC9">
        <w:rPr>
          <w:sz w:val="28"/>
          <w:szCs w:val="28"/>
        </w:rPr>
        <w:t xml:space="preserve"> с учетом неизменного набора и объема потребляемых коммунальных услуг;</w:t>
      </w:r>
    </w:p>
    <w:p w:rsidR="00A35021" w:rsidRPr="00A11FC9" w:rsidRDefault="00A35021" w:rsidP="00D921B4">
      <w:pPr>
        <w:widowControl w:val="0"/>
        <w:autoSpaceDE w:val="0"/>
        <w:autoSpaceDN w:val="0"/>
        <w:ind w:firstLine="567"/>
        <w:jc w:val="both"/>
        <w:rPr>
          <w:sz w:val="28"/>
          <w:szCs w:val="28"/>
        </w:rPr>
      </w:pPr>
      <w:r w:rsidRPr="00A11FC9">
        <w:rPr>
          <w:sz w:val="28"/>
          <w:szCs w:val="28"/>
        </w:rPr>
        <w:t xml:space="preserve">отклонение суммы перечисленных средств </w:t>
      </w:r>
      <w:r w:rsidR="00263FAF" w:rsidRPr="00A11FC9">
        <w:rPr>
          <w:sz w:val="28"/>
          <w:szCs w:val="28"/>
        </w:rPr>
        <w:t>Субсидии</w:t>
      </w:r>
      <w:r w:rsidRPr="00A11FC9">
        <w:rPr>
          <w:sz w:val="28"/>
          <w:szCs w:val="28"/>
        </w:rPr>
        <w:t xml:space="preserve"> из бюджета городского округа </w:t>
      </w:r>
      <w:r w:rsidR="00263FAF" w:rsidRPr="00A11FC9">
        <w:rPr>
          <w:sz w:val="28"/>
          <w:szCs w:val="28"/>
        </w:rPr>
        <w:t>города Шарыпово</w:t>
      </w:r>
      <w:r w:rsidRPr="00A11FC9">
        <w:rPr>
          <w:sz w:val="28"/>
          <w:szCs w:val="28"/>
        </w:rPr>
        <w:t xml:space="preserve"> от суммы перечисленных средств </w:t>
      </w:r>
      <w:r w:rsidR="00263FAF" w:rsidRPr="00A11FC9">
        <w:rPr>
          <w:sz w:val="28"/>
          <w:szCs w:val="28"/>
        </w:rPr>
        <w:t>Субсидии</w:t>
      </w:r>
      <w:r w:rsidRPr="00A11FC9">
        <w:rPr>
          <w:sz w:val="28"/>
          <w:szCs w:val="28"/>
        </w:rPr>
        <w:t xml:space="preserve"> исполнителем коммунальных услуг ресурсоснабжающим организациям, региональным операторам по обращению с твердыми коммунальными отходами.</w:t>
      </w:r>
    </w:p>
    <w:p w:rsidR="00A35021" w:rsidRPr="00A11FC9" w:rsidRDefault="00A35021" w:rsidP="00D921B4">
      <w:pPr>
        <w:widowControl w:val="0"/>
        <w:autoSpaceDE w:val="0"/>
        <w:autoSpaceDN w:val="0"/>
        <w:ind w:firstLine="567"/>
        <w:jc w:val="both"/>
        <w:rPr>
          <w:sz w:val="28"/>
          <w:szCs w:val="28"/>
        </w:rPr>
      </w:pPr>
      <w:r w:rsidRPr="00A11FC9">
        <w:rPr>
          <w:sz w:val="28"/>
          <w:szCs w:val="28"/>
        </w:rPr>
        <w:t>2.</w:t>
      </w:r>
      <w:r w:rsidR="00263FAF" w:rsidRPr="00A11FC9">
        <w:rPr>
          <w:sz w:val="28"/>
          <w:szCs w:val="28"/>
        </w:rPr>
        <w:t>17</w:t>
      </w:r>
      <w:r w:rsidRPr="00A11FC9">
        <w:rPr>
          <w:sz w:val="28"/>
          <w:szCs w:val="28"/>
        </w:rPr>
        <w:t xml:space="preserve">.2. Основанием внесения изменений в решение о предоставлении </w:t>
      </w:r>
      <w:r w:rsidR="00263FAF" w:rsidRPr="00A11FC9">
        <w:rPr>
          <w:sz w:val="28"/>
          <w:szCs w:val="28"/>
        </w:rPr>
        <w:t>Субсидии</w:t>
      </w:r>
      <w:r w:rsidRPr="00A11FC9">
        <w:rPr>
          <w:sz w:val="28"/>
          <w:szCs w:val="28"/>
        </w:rPr>
        <w:t xml:space="preserve"> исполнителям коммунальных услуг, указанным в </w:t>
      </w:r>
      <w:hyperlink w:anchor="P236" w:history="1">
        <w:r w:rsidRPr="00A11FC9">
          <w:rPr>
            <w:sz w:val="28"/>
            <w:szCs w:val="28"/>
          </w:rPr>
          <w:t>пункте 2.</w:t>
        </w:r>
        <w:r w:rsidR="00263FAF" w:rsidRPr="00A11FC9">
          <w:rPr>
            <w:sz w:val="28"/>
            <w:szCs w:val="28"/>
          </w:rPr>
          <w:t>8</w:t>
        </w:r>
      </w:hyperlink>
      <w:r w:rsidR="00013850" w:rsidRPr="00A11FC9">
        <w:rPr>
          <w:sz w:val="28"/>
          <w:szCs w:val="28"/>
        </w:rPr>
        <w:t xml:space="preserve"> Порядка</w:t>
      </w:r>
      <w:r w:rsidRPr="00A11FC9">
        <w:rPr>
          <w:sz w:val="28"/>
          <w:szCs w:val="28"/>
        </w:rPr>
        <w:t xml:space="preserve">, является отклонение суммы перечисленных средств </w:t>
      </w:r>
      <w:r w:rsidR="00013850" w:rsidRPr="00A11FC9">
        <w:rPr>
          <w:sz w:val="28"/>
          <w:szCs w:val="28"/>
        </w:rPr>
        <w:t>Субсидии</w:t>
      </w:r>
      <w:r w:rsidRPr="00A11FC9">
        <w:rPr>
          <w:sz w:val="28"/>
          <w:szCs w:val="28"/>
        </w:rPr>
        <w:t xml:space="preserve"> из бюджета городского округа </w:t>
      </w:r>
      <w:r w:rsidR="00263FAF" w:rsidRPr="00A11FC9">
        <w:rPr>
          <w:sz w:val="28"/>
          <w:szCs w:val="28"/>
        </w:rPr>
        <w:t>города Шарыпово</w:t>
      </w:r>
      <w:r w:rsidRPr="00A11FC9">
        <w:rPr>
          <w:sz w:val="28"/>
          <w:szCs w:val="28"/>
        </w:rPr>
        <w:t xml:space="preserve"> от потребности в средствах </w:t>
      </w:r>
      <w:r w:rsidR="00263FAF" w:rsidRPr="00A11FC9">
        <w:rPr>
          <w:sz w:val="28"/>
          <w:szCs w:val="28"/>
        </w:rPr>
        <w:t>Субсидии</w:t>
      </w:r>
      <w:r w:rsidRPr="00A11FC9">
        <w:rPr>
          <w:sz w:val="28"/>
          <w:szCs w:val="28"/>
        </w:rPr>
        <w:t xml:space="preserve"> с учетом неизменного набора и объема потребляемых коммунальных услуг.</w:t>
      </w:r>
    </w:p>
    <w:p w:rsidR="00C20360" w:rsidRPr="00A11FC9" w:rsidRDefault="007F4BCF" w:rsidP="00D921B4">
      <w:pPr>
        <w:ind w:firstLine="567"/>
        <w:jc w:val="both"/>
        <w:rPr>
          <w:sz w:val="28"/>
          <w:szCs w:val="28"/>
        </w:rPr>
      </w:pPr>
      <w:r w:rsidRPr="00A11FC9">
        <w:rPr>
          <w:sz w:val="28"/>
          <w:szCs w:val="28"/>
        </w:rPr>
        <w:t>2.18. Размер Субсидии определяется на основании предварительного расчета размера Субсидии, указанного в пунктах 2.7., 2.8. Порядка и выполненного по формам, разработанным министерством промышленности, энергетики и жилищно-коммунального хозяйства Красноярского края в соответствии с Порядком расчета размера компенсации части платы граждан за коммунальные услуги утвержденным постановлением Правительства Красноярского края от 09.04.2015 №</w:t>
      </w:r>
      <w:r w:rsidR="00013850" w:rsidRPr="00A11FC9">
        <w:rPr>
          <w:sz w:val="28"/>
          <w:szCs w:val="28"/>
        </w:rPr>
        <w:t xml:space="preserve"> </w:t>
      </w:r>
      <w:r w:rsidRPr="00A11FC9">
        <w:rPr>
          <w:sz w:val="28"/>
          <w:szCs w:val="28"/>
        </w:rPr>
        <w:t>165-п «О реализации отдельных мер по обеспечению ограничения платы граждан за коммунальные услуги».</w:t>
      </w:r>
    </w:p>
    <w:p w:rsidR="007F4BCF" w:rsidRPr="00A11FC9" w:rsidRDefault="007F4BCF" w:rsidP="00D921B4">
      <w:pPr>
        <w:widowControl w:val="0"/>
        <w:autoSpaceDE w:val="0"/>
        <w:autoSpaceDN w:val="0"/>
        <w:ind w:firstLine="567"/>
        <w:jc w:val="both"/>
        <w:rPr>
          <w:sz w:val="28"/>
          <w:szCs w:val="28"/>
        </w:rPr>
      </w:pPr>
      <w:r w:rsidRPr="00A11FC9">
        <w:rPr>
          <w:sz w:val="28"/>
          <w:szCs w:val="28"/>
        </w:rPr>
        <w:t>2.19. Перечисление средств Субсидии исполнителям коммунальных услуг осуществляется на основании решения о предоставлении Субсидии и соглашения о предоставлении Субсидии, заключенного между МКУ «СГХ» и исполнителем коммунальных услуг.</w:t>
      </w:r>
    </w:p>
    <w:p w:rsidR="007F4BCF" w:rsidRPr="00A11FC9" w:rsidRDefault="007F4BCF" w:rsidP="00D921B4">
      <w:pPr>
        <w:widowControl w:val="0"/>
        <w:autoSpaceDE w:val="0"/>
        <w:autoSpaceDN w:val="0"/>
        <w:ind w:firstLine="567"/>
        <w:jc w:val="both"/>
        <w:rPr>
          <w:sz w:val="28"/>
          <w:szCs w:val="28"/>
        </w:rPr>
      </w:pPr>
      <w:r w:rsidRPr="00A11FC9">
        <w:rPr>
          <w:sz w:val="28"/>
          <w:szCs w:val="28"/>
        </w:rPr>
        <w:t>Соглашение о предоставлении Субсидии заключается в течение десяти рабочих дней с даты принятия МКУ «СГХ» решения о предоставлении Субсидии</w:t>
      </w:r>
      <w:r w:rsidR="00DF3B7D" w:rsidRPr="00A11FC9">
        <w:rPr>
          <w:sz w:val="28"/>
          <w:szCs w:val="28"/>
        </w:rPr>
        <w:t xml:space="preserve"> по типовой форме утвержденной Финансов</w:t>
      </w:r>
      <w:r w:rsidR="009844B2" w:rsidRPr="00A11FC9">
        <w:rPr>
          <w:sz w:val="28"/>
          <w:szCs w:val="28"/>
        </w:rPr>
        <w:t>ым</w:t>
      </w:r>
      <w:r w:rsidR="00DF3B7D" w:rsidRPr="00A11FC9">
        <w:rPr>
          <w:sz w:val="28"/>
          <w:szCs w:val="28"/>
        </w:rPr>
        <w:t xml:space="preserve"> управлени</w:t>
      </w:r>
      <w:r w:rsidR="009844B2" w:rsidRPr="00A11FC9">
        <w:rPr>
          <w:sz w:val="28"/>
          <w:szCs w:val="28"/>
        </w:rPr>
        <w:t>ем</w:t>
      </w:r>
      <w:r w:rsidR="00DF3B7D" w:rsidRPr="00A11FC9">
        <w:rPr>
          <w:sz w:val="28"/>
          <w:szCs w:val="28"/>
        </w:rPr>
        <w:t xml:space="preserve"> администраци</w:t>
      </w:r>
      <w:r w:rsidR="009844B2" w:rsidRPr="00A11FC9">
        <w:rPr>
          <w:sz w:val="28"/>
          <w:szCs w:val="28"/>
        </w:rPr>
        <w:t>и города Шарыпово</w:t>
      </w:r>
      <w:r w:rsidRPr="00A11FC9">
        <w:rPr>
          <w:sz w:val="28"/>
          <w:szCs w:val="28"/>
        </w:rPr>
        <w:t>.</w:t>
      </w:r>
    </w:p>
    <w:p w:rsidR="007F4BCF" w:rsidRPr="00A11FC9" w:rsidRDefault="007F4BCF" w:rsidP="00D921B4">
      <w:pPr>
        <w:widowControl w:val="0"/>
        <w:autoSpaceDE w:val="0"/>
        <w:autoSpaceDN w:val="0"/>
        <w:ind w:firstLine="567"/>
        <w:jc w:val="both"/>
        <w:rPr>
          <w:sz w:val="28"/>
          <w:szCs w:val="28"/>
        </w:rPr>
      </w:pPr>
      <w:r w:rsidRPr="00A11FC9">
        <w:rPr>
          <w:sz w:val="28"/>
          <w:szCs w:val="28"/>
        </w:rPr>
        <w:t xml:space="preserve">2.20. Перечисление средств </w:t>
      </w:r>
      <w:r w:rsidR="00762598" w:rsidRPr="00A11FC9">
        <w:rPr>
          <w:sz w:val="28"/>
          <w:szCs w:val="28"/>
        </w:rPr>
        <w:t>Субсидии</w:t>
      </w:r>
      <w:r w:rsidRPr="00A11FC9">
        <w:rPr>
          <w:sz w:val="28"/>
          <w:szCs w:val="28"/>
        </w:rPr>
        <w:t xml:space="preserve"> исполнителям коммунальных услуг осуществляется </w:t>
      </w:r>
      <w:r w:rsidR="00762598" w:rsidRPr="00A11FC9">
        <w:rPr>
          <w:sz w:val="28"/>
          <w:szCs w:val="28"/>
        </w:rPr>
        <w:t>МКУ «СГХ»</w:t>
      </w:r>
      <w:r w:rsidRPr="00A11FC9">
        <w:rPr>
          <w:sz w:val="28"/>
          <w:szCs w:val="28"/>
        </w:rPr>
        <w:t xml:space="preserve"> в срок до двадцатого числа месяца, следующего за отчетным, в соответствии со сводной бюджетной росписью бюджета городского округа </w:t>
      </w:r>
      <w:r w:rsidR="00762598" w:rsidRPr="00A11FC9">
        <w:rPr>
          <w:sz w:val="28"/>
          <w:szCs w:val="28"/>
        </w:rPr>
        <w:t>города Шарыпово</w:t>
      </w:r>
      <w:r w:rsidRPr="00A11FC9">
        <w:rPr>
          <w:sz w:val="28"/>
          <w:szCs w:val="28"/>
        </w:rPr>
        <w:t xml:space="preserve"> на расчетные счета исполнителей коммунальных услуг, открытые в российских кредитных организациях. Перечисление средств </w:t>
      </w:r>
      <w:r w:rsidR="00762598" w:rsidRPr="00A11FC9">
        <w:rPr>
          <w:sz w:val="28"/>
          <w:szCs w:val="28"/>
        </w:rPr>
        <w:t>Субсидии</w:t>
      </w:r>
      <w:r w:rsidRPr="00A11FC9">
        <w:rPr>
          <w:sz w:val="28"/>
          <w:szCs w:val="28"/>
        </w:rPr>
        <w:t xml:space="preserve"> за декабрь текущего финансового года осуществляется не позднее 20 декабря текущего финансового года.</w:t>
      </w:r>
    </w:p>
    <w:p w:rsidR="007F4BCF" w:rsidRPr="00A11FC9" w:rsidRDefault="007F4BCF" w:rsidP="00D921B4">
      <w:pPr>
        <w:widowControl w:val="0"/>
        <w:autoSpaceDE w:val="0"/>
        <w:autoSpaceDN w:val="0"/>
        <w:ind w:firstLine="567"/>
        <w:jc w:val="both"/>
        <w:rPr>
          <w:sz w:val="28"/>
          <w:szCs w:val="28"/>
        </w:rPr>
      </w:pPr>
      <w:bookmarkStart w:id="8" w:name="P425"/>
      <w:bookmarkEnd w:id="8"/>
      <w:r w:rsidRPr="00A11FC9">
        <w:rPr>
          <w:sz w:val="28"/>
          <w:szCs w:val="28"/>
        </w:rPr>
        <w:t>2.</w:t>
      </w:r>
      <w:r w:rsidR="00762598" w:rsidRPr="00A11FC9">
        <w:rPr>
          <w:sz w:val="28"/>
          <w:szCs w:val="28"/>
        </w:rPr>
        <w:t>21</w:t>
      </w:r>
      <w:r w:rsidRPr="00A11FC9">
        <w:rPr>
          <w:sz w:val="28"/>
          <w:szCs w:val="28"/>
        </w:rPr>
        <w:t xml:space="preserve">. </w:t>
      </w:r>
      <w:r w:rsidR="00762598" w:rsidRPr="00A11FC9">
        <w:rPr>
          <w:sz w:val="28"/>
          <w:szCs w:val="28"/>
        </w:rPr>
        <w:t>МКУ «СГХ»</w:t>
      </w:r>
      <w:r w:rsidRPr="00A11FC9">
        <w:rPr>
          <w:sz w:val="28"/>
          <w:szCs w:val="28"/>
        </w:rPr>
        <w:t xml:space="preserve"> перечисляет средства </w:t>
      </w:r>
      <w:r w:rsidR="00762598" w:rsidRPr="00A11FC9">
        <w:rPr>
          <w:sz w:val="28"/>
          <w:szCs w:val="28"/>
        </w:rPr>
        <w:t>Субсидии</w:t>
      </w:r>
      <w:r w:rsidRPr="00A11FC9">
        <w:rPr>
          <w:sz w:val="28"/>
          <w:szCs w:val="28"/>
        </w:rPr>
        <w:t xml:space="preserve"> исполнителям коммунальных услуг с учетом информации, указанной в </w:t>
      </w:r>
      <w:hyperlink w:anchor="P425" w:history="1">
        <w:r w:rsidRPr="00A11FC9">
          <w:rPr>
            <w:sz w:val="28"/>
            <w:szCs w:val="28"/>
          </w:rPr>
          <w:t xml:space="preserve">пункте </w:t>
        </w:r>
        <w:r w:rsidR="00E01739" w:rsidRPr="00A11FC9">
          <w:rPr>
            <w:sz w:val="28"/>
            <w:szCs w:val="28"/>
          </w:rPr>
          <w:t>3</w:t>
        </w:r>
        <w:r w:rsidRPr="00A11FC9">
          <w:rPr>
            <w:sz w:val="28"/>
            <w:szCs w:val="28"/>
          </w:rPr>
          <w:t>.</w:t>
        </w:r>
        <w:r w:rsidR="00762598" w:rsidRPr="00A11FC9">
          <w:rPr>
            <w:sz w:val="28"/>
            <w:szCs w:val="28"/>
          </w:rPr>
          <w:t>1</w:t>
        </w:r>
      </w:hyperlink>
      <w:r w:rsidR="00E01739" w:rsidRPr="00A11FC9">
        <w:rPr>
          <w:sz w:val="28"/>
          <w:szCs w:val="28"/>
        </w:rPr>
        <w:t>.</w:t>
      </w:r>
      <w:r w:rsidRPr="00A11FC9">
        <w:rPr>
          <w:sz w:val="28"/>
          <w:szCs w:val="28"/>
        </w:rPr>
        <w:t xml:space="preserve"> Порядка, при условии целевого использования средств </w:t>
      </w:r>
      <w:r w:rsidR="00762598" w:rsidRPr="00A11FC9">
        <w:rPr>
          <w:sz w:val="28"/>
          <w:szCs w:val="28"/>
        </w:rPr>
        <w:t>Субсидии</w:t>
      </w:r>
      <w:r w:rsidRPr="00A11FC9">
        <w:rPr>
          <w:sz w:val="28"/>
          <w:szCs w:val="28"/>
        </w:rPr>
        <w:t>, полученных в отчетном квартале.</w:t>
      </w:r>
    </w:p>
    <w:p w:rsidR="007F4BCF" w:rsidRPr="00A11FC9" w:rsidRDefault="007F4BCF" w:rsidP="00D921B4">
      <w:pPr>
        <w:widowControl w:val="0"/>
        <w:autoSpaceDE w:val="0"/>
        <w:autoSpaceDN w:val="0"/>
        <w:ind w:firstLine="567"/>
        <w:jc w:val="both"/>
        <w:rPr>
          <w:sz w:val="28"/>
          <w:szCs w:val="28"/>
        </w:rPr>
      </w:pPr>
      <w:r w:rsidRPr="00A11FC9">
        <w:rPr>
          <w:sz w:val="28"/>
          <w:szCs w:val="28"/>
        </w:rPr>
        <w:t>2.</w:t>
      </w:r>
      <w:r w:rsidR="00762598" w:rsidRPr="00A11FC9">
        <w:rPr>
          <w:sz w:val="28"/>
          <w:szCs w:val="28"/>
        </w:rPr>
        <w:t>2</w:t>
      </w:r>
      <w:r w:rsidR="00E01739" w:rsidRPr="00A11FC9">
        <w:rPr>
          <w:sz w:val="28"/>
          <w:szCs w:val="28"/>
        </w:rPr>
        <w:t>1</w:t>
      </w:r>
      <w:r w:rsidRPr="00A11FC9">
        <w:rPr>
          <w:sz w:val="28"/>
          <w:szCs w:val="28"/>
        </w:rPr>
        <w:t xml:space="preserve">.1. При </w:t>
      </w:r>
      <w:r w:rsidR="00091625" w:rsidRPr="00A11FC9">
        <w:rPr>
          <w:sz w:val="28"/>
          <w:szCs w:val="28"/>
        </w:rPr>
        <w:t>не подтверждении</w:t>
      </w:r>
      <w:r w:rsidRPr="00A11FC9">
        <w:rPr>
          <w:sz w:val="28"/>
          <w:szCs w:val="28"/>
        </w:rPr>
        <w:t xml:space="preserve"> исполнителями коммунальных услуг </w:t>
      </w:r>
      <w:r w:rsidR="00762598" w:rsidRPr="00A11FC9">
        <w:rPr>
          <w:sz w:val="28"/>
          <w:szCs w:val="28"/>
        </w:rPr>
        <w:t xml:space="preserve">целевого использования средств Субсидии </w:t>
      </w:r>
      <w:r w:rsidRPr="00A11FC9">
        <w:rPr>
          <w:sz w:val="28"/>
          <w:szCs w:val="28"/>
        </w:rPr>
        <w:t xml:space="preserve">дальнейшее перечисление средств </w:t>
      </w:r>
      <w:r w:rsidR="00762598" w:rsidRPr="00A11FC9">
        <w:rPr>
          <w:sz w:val="28"/>
          <w:szCs w:val="28"/>
        </w:rPr>
        <w:t>Субсидии</w:t>
      </w:r>
      <w:r w:rsidRPr="00A11FC9">
        <w:rPr>
          <w:sz w:val="28"/>
          <w:szCs w:val="28"/>
        </w:rPr>
        <w:t xml:space="preserve"> </w:t>
      </w:r>
      <w:r w:rsidR="00762598" w:rsidRPr="00A11FC9">
        <w:rPr>
          <w:sz w:val="28"/>
          <w:szCs w:val="28"/>
        </w:rPr>
        <w:t>МКУ «СГХ»</w:t>
      </w:r>
      <w:r w:rsidRPr="00A11FC9">
        <w:rPr>
          <w:sz w:val="28"/>
          <w:szCs w:val="28"/>
        </w:rPr>
        <w:t xml:space="preserve"> исполнителям коммунальных услуг не производится.</w:t>
      </w:r>
    </w:p>
    <w:p w:rsidR="007F4BCF" w:rsidRPr="00A11FC9" w:rsidRDefault="007F4BCF" w:rsidP="00D921B4">
      <w:pPr>
        <w:widowControl w:val="0"/>
        <w:autoSpaceDE w:val="0"/>
        <w:autoSpaceDN w:val="0"/>
        <w:ind w:firstLine="567"/>
        <w:jc w:val="both"/>
        <w:rPr>
          <w:sz w:val="28"/>
          <w:szCs w:val="28"/>
        </w:rPr>
      </w:pPr>
      <w:r w:rsidRPr="00A11FC9">
        <w:rPr>
          <w:sz w:val="28"/>
          <w:szCs w:val="28"/>
        </w:rPr>
        <w:t>2.</w:t>
      </w:r>
      <w:r w:rsidR="00762598" w:rsidRPr="00A11FC9">
        <w:rPr>
          <w:sz w:val="28"/>
          <w:szCs w:val="28"/>
        </w:rPr>
        <w:t>2</w:t>
      </w:r>
      <w:r w:rsidR="00E01739" w:rsidRPr="00A11FC9">
        <w:rPr>
          <w:sz w:val="28"/>
          <w:szCs w:val="28"/>
        </w:rPr>
        <w:t>1</w:t>
      </w:r>
      <w:r w:rsidRPr="00A11FC9">
        <w:rPr>
          <w:sz w:val="28"/>
          <w:szCs w:val="28"/>
        </w:rPr>
        <w:t xml:space="preserve">.2. Перечисление средств </w:t>
      </w:r>
      <w:r w:rsidR="00762598" w:rsidRPr="00A11FC9">
        <w:rPr>
          <w:sz w:val="28"/>
          <w:szCs w:val="28"/>
        </w:rPr>
        <w:t>Субсидии</w:t>
      </w:r>
      <w:r w:rsidRPr="00A11FC9">
        <w:rPr>
          <w:sz w:val="28"/>
          <w:szCs w:val="28"/>
        </w:rPr>
        <w:t xml:space="preserve"> осуществляется в течение пятнадцати рабочих дней со дня поступления в </w:t>
      </w:r>
      <w:r w:rsidR="00762598" w:rsidRPr="00A11FC9">
        <w:rPr>
          <w:sz w:val="28"/>
          <w:szCs w:val="28"/>
        </w:rPr>
        <w:t>МКУ «СГХ»</w:t>
      </w:r>
      <w:r w:rsidRPr="00A11FC9">
        <w:rPr>
          <w:sz w:val="28"/>
          <w:szCs w:val="28"/>
        </w:rPr>
        <w:t xml:space="preserve"> документов, подтверждающих целевое использование средств </w:t>
      </w:r>
      <w:r w:rsidR="00762598" w:rsidRPr="00A11FC9">
        <w:rPr>
          <w:sz w:val="28"/>
          <w:szCs w:val="28"/>
        </w:rPr>
        <w:t>Субсидии</w:t>
      </w:r>
      <w:r w:rsidRPr="00A11FC9">
        <w:rPr>
          <w:sz w:val="28"/>
          <w:szCs w:val="28"/>
        </w:rPr>
        <w:t xml:space="preserve">, с учетом размера средств </w:t>
      </w:r>
      <w:r w:rsidR="00762598" w:rsidRPr="00A11FC9">
        <w:rPr>
          <w:sz w:val="28"/>
          <w:szCs w:val="28"/>
        </w:rPr>
        <w:t>Субсидии</w:t>
      </w:r>
      <w:r w:rsidRPr="00A11FC9">
        <w:rPr>
          <w:sz w:val="28"/>
          <w:szCs w:val="28"/>
        </w:rPr>
        <w:t xml:space="preserve"> за период, в котором перечисление средств </w:t>
      </w:r>
      <w:r w:rsidR="00762598" w:rsidRPr="00A11FC9">
        <w:rPr>
          <w:sz w:val="28"/>
          <w:szCs w:val="28"/>
        </w:rPr>
        <w:t>Субсидии</w:t>
      </w:r>
      <w:r w:rsidRPr="00A11FC9">
        <w:rPr>
          <w:sz w:val="28"/>
          <w:szCs w:val="28"/>
        </w:rPr>
        <w:t xml:space="preserve"> не осуществлялось.</w:t>
      </w:r>
    </w:p>
    <w:p w:rsidR="00FA44D3" w:rsidRPr="00A11FC9" w:rsidRDefault="007F4BCF" w:rsidP="00D921B4">
      <w:pPr>
        <w:widowControl w:val="0"/>
        <w:autoSpaceDE w:val="0"/>
        <w:autoSpaceDN w:val="0"/>
        <w:ind w:firstLine="567"/>
        <w:jc w:val="both"/>
        <w:rPr>
          <w:sz w:val="28"/>
          <w:szCs w:val="28"/>
        </w:rPr>
      </w:pPr>
      <w:r w:rsidRPr="00A11FC9">
        <w:rPr>
          <w:sz w:val="28"/>
          <w:szCs w:val="28"/>
        </w:rPr>
        <w:t>2.</w:t>
      </w:r>
      <w:r w:rsidR="00762598" w:rsidRPr="00A11FC9">
        <w:rPr>
          <w:sz w:val="28"/>
          <w:szCs w:val="28"/>
        </w:rPr>
        <w:t>2</w:t>
      </w:r>
      <w:r w:rsidR="00E01739" w:rsidRPr="00A11FC9">
        <w:rPr>
          <w:sz w:val="28"/>
          <w:szCs w:val="28"/>
        </w:rPr>
        <w:t>1</w:t>
      </w:r>
      <w:r w:rsidR="00762598" w:rsidRPr="00A11FC9">
        <w:rPr>
          <w:sz w:val="28"/>
          <w:szCs w:val="28"/>
        </w:rPr>
        <w:t>.</w:t>
      </w:r>
      <w:r w:rsidRPr="00A11FC9">
        <w:rPr>
          <w:sz w:val="28"/>
          <w:szCs w:val="28"/>
        </w:rPr>
        <w:t xml:space="preserve">3. </w:t>
      </w:r>
      <w:r w:rsidR="00FA44D3" w:rsidRPr="00A11FC9">
        <w:rPr>
          <w:sz w:val="28"/>
          <w:szCs w:val="28"/>
        </w:rPr>
        <w:t>На основании информации о целевом использовании и потребности в средствах Субсидии за четвертый квартал исполнители коммунальных услуг осуществляют возврат остатка неиспользованных Субсидий или средств Субсидий, использованных не по целевому назначению, в бюджет городского округа города Шарыпово, в срок до тридцатого января года, следующего за отчетным годом.</w:t>
      </w:r>
    </w:p>
    <w:p w:rsidR="00D921B4" w:rsidRPr="00A11FC9" w:rsidRDefault="00D921B4" w:rsidP="00D921B4">
      <w:pPr>
        <w:widowControl w:val="0"/>
        <w:autoSpaceDE w:val="0"/>
        <w:autoSpaceDN w:val="0"/>
        <w:ind w:firstLine="567"/>
        <w:jc w:val="center"/>
        <w:rPr>
          <w:b/>
          <w:sz w:val="28"/>
          <w:szCs w:val="28"/>
        </w:rPr>
      </w:pPr>
    </w:p>
    <w:p w:rsidR="00575396" w:rsidRPr="00A11FC9" w:rsidRDefault="00091625" w:rsidP="00D921B4">
      <w:pPr>
        <w:widowControl w:val="0"/>
        <w:autoSpaceDE w:val="0"/>
        <w:autoSpaceDN w:val="0"/>
        <w:ind w:firstLine="567"/>
        <w:jc w:val="center"/>
        <w:rPr>
          <w:b/>
          <w:sz w:val="28"/>
          <w:szCs w:val="28"/>
        </w:rPr>
      </w:pPr>
      <w:r w:rsidRPr="00A11FC9">
        <w:rPr>
          <w:b/>
          <w:sz w:val="28"/>
          <w:szCs w:val="28"/>
        </w:rPr>
        <w:t>3. Требования к отчетности</w:t>
      </w:r>
    </w:p>
    <w:p w:rsidR="00D921B4" w:rsidRPr="00A11FC9" w:rsidRDefault="00D921B4" w:rsidP="00D921B4">
      <w:pPr>
        <w:widowControl w:val="0"/>
        <w:autoSpaceDE w:val="0"/>
        <w:autoSpaceDN w:val="0"/>
        <w:ind w:firstLine="567"/>
        <w:jc w:val="center"/>
        <w:rPr>
          <w:b/>
          <w:sz w:val="28"/>
          <w:szCs w:val="28"/>
        </w:rPr>
      </w:pPr>
    </w:p>
    <w:p w:rsidR="00E01739" w:rsidRPr="00A11FC9" w:rsidRDefault="0000698F" w:rsidP="00D921B4">
      <w:pPr>
        <w:widowControl w:val="0"/>
        <w:autoSpaceDE w:val="0"/>
        <w:autoSpaceDN w:val="0"/>
        <w:ind w:firstLine="567"/>
        <w:jc w:val="both"/>
        <w:rPr>
          <w:sz w:val="28"/>
          <w:szCs w:val="28"/>
        </w:rPr>
      </w:pPr>
      <w:r w:rsidRPr="00A11FC9">
        <w:rPr>
          <w:sz w:val="28"/>
          <w:szCs w:val="28"/>
        </w:rPr>
        <w:t xml:space="preserve">3.1. </w:t>
      </w:r>
      <w:r w:rsidR="00E01739" w:rsidRPr="00A11FC9">
        <w:rPr>
          <w:sz w:val="28"/>
          <w:szCs w:val="28"/>
        </w:rPr>
        <w:t xml:space="preserve">Исполнители коммунальных услуг, указанные в </w:t>
      </w:r>
      <w:hyperlink w:anchor="P220" w:history="1">
        <w:r w:rsidR="00E01739" w:rsidRPr="00A11FC9">
          <w:rPr>
            <w:sz w:val="28"/>
            <w:szCs w:val="28"/>
          </w:rPr>
          <w:t>пункте 2.7</w:t>
        </w:r>
      </w:hyperlink>
      <w:r w:rsidR="00013850" w:rsidRPr="00A11FC9">
        <w:rPr>
          <w:sz w:val="28"/>
          <w:szCs w:val="28"/>
        </w:rPr>
        <w:t xml:space="preserve"> Порядка</w:t>
      </w:r>
      <w:r w:rsidR="00E01739" w:rsidRPr="00A11FC9">
        <w:rPr>
          <w:sz w:val="28"/>
          <w:szCs w:val="28"/>
        </w:rPr>
        <w:t xml:space="preserve">, ежеквартально в срок до десятого числа месяца, следующего за отчетным кварталом, представляют в МКУ «СГХ» данные по </w:t>
      </w:r>
      <w:hyperlink w:anchor="P454" w:history="1">
        <w:r w:rsidR="00E01739" w:rsidRPr="00A11FC9">
          <w:rPr>
            <w:sz w:val="28"/>
            <w:szCs w:val="28"/>
          </w:rPr>
          <w:t>разделам 1</w:t>
        </w:r>
      </w:hyperlink>
      <w:r w:rsidR="00E01739" w:rsidRPr="00A11FC9">
        <w:rPr>
          <w:sz w:val="28"/>
          <w:szCs w:val="28"/>
        </w:rPr>
        <w:t xml:space="preserve">, </w:t>
      </w:r>
      <w:hyperlink w:anchor="P454" w:history="1">
        <w:r w:rsidR="00E01739" w:rsidRPr="00A11FC9">
          <w:rPr>
            <w:sz w:val="28"/>
            <w:szCs w:val="28"/>
          </w:rPr>
          <w:t>2</w:t>
        </w:r>
      </w:hyperlink>
      <w:r w:rsidR="00E01739" w:rsidRPr="00A11FC9">
        <w:rPr>
          <w:sz w:val="28"/>
          <w:szCs w:val="28"/>
        </w:rPr>
        <w:t xml:space="preserve"> информации о целевом использовании и потребности в средствах Субсидии на компенсацию части платы граждан за коммунальные услуги по форме согласно приложению №2 к Порядку.</w:t>
      </w:r>
    </w:p>
    <w:p w:rsidR="00E01739" w:rsidRPr="00A11FC9" w:rsidRDefault="00E01739" w:rsidP="00D921B4">
      <w:pPr>
        <w:widowControl w:val="0"/>
        <w:autoSpaceDE w:val="0"/>
        <w:autoSpaceDN w:val="0"/>
        <w:ind w:firstLine="567"/>
        <w:jc w:val="both"/>
        <w:rPr>
          <w:sz w:val="28"/>
          <w:szCs w:val="28"/>
        </w:rPr>
      </w:pPr>
      <w:r w:rsidRPr="00A11FC9">
        <w:rPr>
          <w:sz w:val="28"/>
          <w:szCs w:val="28"/>
        </w:rPr>
        <w:t xml:space="preserve">Исполнители коммунальных услуг, указанные в </w:t>
      </w:r>
      <w:hyperlink w:anchor="P236" w:history="1">
        <w:r w:rsidRPr="00A11FC9">
          <w:rPr>
            <w:sz w:val="28"/>
            <w:szCs w:val="28"/>
          </w:rPr>
          <w:t>пункте 2.8</w:t>
        </w:r>
      </w:hyperlink>
      <w:r w:rsidR="00013850" w:rsidRPr="00A11FC9">
        <w:rPr>
          <w:sz w:val="28"/>
          <w:szCs w:val="28"/>
        </w:rPr>
        <w:t xml:space="preserve"> Порядка</w:t>
      </w:r>
      <w:r w:rsidRPr="00A11FC9">
        <w:rPr>
          <w:sz w:val="28"/>
          <w:szCs w:val="28"/>
        </w:rPr>
        <w:t xml:space="preserve">, ежеквартально в срок до десятого числа месяца, следующего за отчетным кварталом, представляют в МКУ «СГХ» данные по </w:t>
      </w:r>
      <w:hyperlink w:anchor="P454" w:history="1">
        <w:r w:rsidRPr="00A11FC9">
          <w:rPr>
            <w:sz w:val="28"/>
            <w:szCs w:val="28"/>
          </w:rPr>
          <w:t>разделу 2</w:t>
        </w:r>
      </w:hyperlink>
      <w:r w:rsidRPr="00A11FC9">
        <w:rPr>
          <w:sz w:val="28"/>
          <w:szCs w:val="28"/>
        </w:rPr>
        <w:t xml:space="preserve"> информации о целевом использовании и потребности в средствах Субсидии на компенсацию части платы граждан за коммунальные услуги по форме согласно приложению </w:t>
      </w:r>
      <w:r w:rsidR="00013850" w:rsidRPr="00A11FC9">
        <w:rPr>
          <w:sz w:val="28"/>
          <w:szCs w:val="28"/>
        </w:rPr>
        <w:t>№</w:t>
      </w:r>
      <w:r w:rsidRPr="00A11FC9">
        <w:rPr>
          <w:sz w:val="28"/>
          <w:szCs w:val="28"/>
        </w:rPr>
        <w:t>2 к Порядку.</w:t>
      </w:r>
    </w:p>
    <w:p w:rsidR="00E01739" w:rsidRPr="00A11FC9" w:rsidRDefault="00E01739" w:rsidP="00D921B4">
      <w:pPr>
        <w:widowControl w:val="0"/>
        <w:autoSpaceDE w:val="0"/>
        <w:autoSpaceDN w:val="0"/>
        <w:ind w:firstLine="567"/>
        <w:jc w:val="both"/>
        <w:rPr>
          <w:sz w:val="28"/>
          <w:szCs w:val="28"/>
        </w:rPr>
      </w:pPr>
      <w:r w:rsidRPr="00A11FC9">
        <w:rPr>
          <w:sz w:val="28"/>
          <w:szCs w:val="28"/>
        </w:rPr>
        <w:t xml:space="preserve">К данным </w:t>
      </w:r>
      <w:hyperlink w:anchor="P454" w:history="1">
        <w:r w:rsidRPr="00A11FC9">
          <w:rPr>
            <w:sz w:val="28"/>
            <w:szCs w:val="28"/>
          </w:rPr>
          <w:t>раздела 1</w:t>
        </w:r>
      </w:hyperlink>
      <w:r w:rsidRPr="00A11FC9">
        <w:rPr>
          <w:sz w:val="28"/>
          <w:szCs w:val="28"/>
        </w:rPr>
        <w:t xml:space="preserve"> информации о целевом использовании и потребности в средствах Субсидии на компенсацию части платы граждан за коммунальные услуги исполнители коммунальных услуг прилагают копии платежных поручений, подтверждающих направление исполнителем коммунальных услуг, указанными в </w:t>
      </w:r>
      <w:hyperlink w:anchor="P220" w:history="1">
        <w:r w:rsidRPr="00A11FC9">
          <w:rPr>
            <w:sz w:val="28"/>
            <w:szCs w:val="28"/>
          </w:rPr>
          <w:t>пункте 2.7</w:t>
        </w:r>
      </w:hyperlink>
      <w:r w:rsidR="00013850" w:rsidRPr="00A11FC9">
        <w:rPr>
          <w:sz w:val="28"/>
          <w:szCs w:val="28"/>
        </w:rPr>
        <w:t xml:space="preserve"> Порядка</w:t>
      </w:r>
      <w:r w:rsidRPr="00A11FC9">
        <w:rPr>
          <w:sz w:val="28"/>
          <w:szCs w:val="28"/>
        </w:rPr>
        <w:t>, средств ресурсоснабжающим организациям в объеме согласно решению о предоставлении Субсидии</w:t>
      </w:r>
      <w:r w:rsidR="00013850" w:rsidRPr="00A11FC9">
        <w:rPr>
          <w:sz w:val="28"/>
          <w:szCs w:val="28"/>
        </w:rPr>
        <w:t xml:space="preserve"> принятому МКУ «СГХ»</w:t>
      </w:r>
      <w:r w:rsidRPr="00A11FC9">
        <w:rPr>
          <w:sz w:val="28"/>
          <w:szCs w:val="28"/>
        </w:rPr>
        <w:t>. Копии платежных поручений заверяются руководителем исполнителя коммунальных услуг, в случае, если исполнителем коммунальных услуг является индивидуальный предприниматель, копии платежных поручений подписывает исполнитель коммунальных услуг.</w:t>
      </w:r>
    </w:p>
    <w:p w:rsidR="00E01739" w:rsidRPr="00A11FC9" w:rsidRDefault="00E01739" w:rsidP="00D921B4">
      <w:pPr>
        <w:widowControl w:val="0"/>
        <w:autoSpaceDE w:val="0"/>
        <w:autoSpaceDN w:val="0"/>
        <w:ind w:firstLine="567"/>
        <w:jc w:val="both"/>
        <w:rPr>
          <w:sz w:val="28"/>
          <w:szCs w:val="28"/>
        </w:rPr>
      </w:pPr>
      <w:r w:rsidRPr="00A11FC9">
        <w:rPr>
          <w:sz w:val="28"/>
          <w:szCs w:val="28"/>
        </w:rPr>
        <w:t xml:space="preserve">В случае возникновения разницы между перечисленными средствами Субсидии из бюджета городского округа города Шарыпово исполнителю коммунальных услуг (далее - перечисленные средства из бюджета) и перечисленными средствами Субсидии исполнителем коммунальных услуг ресурсоснабжающей организации, региональному оператору по обращению с твердыми коммунальными отходами исполнители коммунальных услуг, указанные в </w:t>
      </w:r>
      <w:hyperlink w:anchor="P220" w:history="1">
        <w:r w:rsidRPr="00A11FC9">
          <w:rPr>
            <w:sz w:val="28"/>
            <w:szCs w:val="28"/>
          </w:rPr>
          <w:t>пункте 2.7</w:t>
        </w:r>
      </w:hyperlink>
      <w:r w:rsidR="00013850" w:rsidRPr="00A11FC9">
        <w:rPr>
          <w:sz w:val="28"/>
          <w:szCs w:val="28"/>
        </w:rPr>
        <w:t xml:space="preserve"> Порядка</w:t>
      </w:r>
      <w:r w:rsidRPr="00A11FC9">
        <w:rPr>
          <w:sz w:val="28"/>
          <w:szCs w:val="28"/>
        </w:rPr>
        <w:t>, указывают причины образовавшейся разницы между перечисленными средствами из бюджета и перечисленными средствами Субсидии исполнителем коммунальных услуг ресурсоснабжающей организации, региональному оператору по обращению с твердыми коммунальными отходами.</w:t>
      </w:r>
    </w:p>
    <w:p w:rsidR="00E01739" w:rsidRPr="00A11FC9" w:rsidRDefault="00E01739" w:rsidP="00D921B4">
      <w:pPr>
        <w:widowControl w:val="0"/>
        <w:autoSpaceDE w:val="0"/>
        <w:autoSpaceDN w:val="0"/>
        <w:ind w:firstLine="567"/>
        <w:jc w:val="both"/>
        <w:rPr>
          <w:sz w:val="28"/>
          <w:szCs w:val="28"/>
        </w:rPr>
      </w:pPr>
      <w:r w:rsidRPr="00A11FC9">
        <w:rPr>
          <w:sz w:val="28"/>
          <w:szCs w:val="28"/>
        </w:rPr>
        <w:t xml:space="preserve">К данным </w:t>
      </w:r>
      <w:hyperlink w:anchor="P454" w:history="1">
        <w:r w:rsidRPr="00A11FC9">
          <w:rPr>
            <w:sz w:val="28"/>
            <w:szCs w:val="28"/>
          </w:rPr>
          <w:t>раздела 2</w:t>
        </w:r>
      </w:hyperlink>
      <w:r w:rsidRPr="00A11FC9">
        <w:rPr>
          <w:sz w:val="28"/>
          <w:szCs w:val="28"/>
        </w:rPr>
        <w:t xml:space="preserve"> информации о целевом использовании и потребности в средствах Субсидии на компенсацию части платы граждан за коммунальные услуги прикладывается расчет потребности в средствах Субсидии на компенсацию части платы граждан за коммунальные услуги с учетом неизменного набора и объема потребляемых коммунальных услуг за отчетный период по форме согласно </w:t>
      </w:r>
      <w:hyperlink w:anchor="P602" w:history="1">
        <w:r w:rsidRPr="00A11FC9">
          <w:rPr>
            <w:sz w:val="28"/>
            <w:szCs w:val="28"/>
          </w:rPr>
          <w:t xml:space="preserve">приложению </w:t>
        </w:r>
        <w:r w:rsidR="00013850" w:rsidRPr="00A11FC9">
          <w:rPr>
            <w:sz w:val="28"/>
            <w:szCs w:val="28"/>
          </w:rPr>
          <w:t>№</w:t>
        </w:r>
        <w:r w:rsidRPr="00A11FC9">
          <w:rPr>
            <w:sz w:val="28"/>
            <w:szCs w:val="28"/>
          </w:rPr>
          <w:t xml:space="preserve"> 3</w:t>
        </w:r>
      </w:hyperlink>
      <w:r w:rsidRPr="00A11FC9">
        <w:rPr>
          <w:sz w:val="28"/>
          <w:szCs w:val="28"/>
        </w:rPr>
        <w:t xml:space="preserve"> к Порядку.</w:t>
      </w:r>
    </w:p>
    <w:p w:rsidR="00E01739" w:rsidRPr="00A11FC9" w:rsidRDefault="00E01739" w:rsidP="00D921B4">
      <w:pPr>
        <w:widowControl w:val="0"/>
        <w:autoSpaceDE w:val="0"/>
        <w:autoSpaceDN w:val="0"/>
        <w:ind w:firstLine="567"/>
        <w:jc w:val="both"/>
        <w:rPr>
          <w:sz w:val="28"/>
          <w:szCs w:val="28"/>
        </w:rPr>
      </w:pPr>
      <w:r w:rsidRPr="00A11FC9">
        <w:rPr>
          <w:sz w:val="28"/>
          <w:szCs w:val="28"/>
        </w:rPr>
        <w:t xml:space="preserve">В случае возникновения разницы между перечисленными средствами Субсидии из бюджета городского округа города Шарыпово исполнителю коммунальных услуг (далее - перечисленные средства из бюджета) и потребностью в средствах Субсидии с учетом неизменного набора и объема потребляемых коммунальных услуг (далее - потребность) исполнители коммунальных услуг, указанные в </w:t>
      </w:r>
      <w:hyperlink w:anchor="P220" w:history="1">
        <w:r w:rsidRPr="00A11FC9">
          <w:rPr>
            <w:sz w:val="28"/>
            <w:szCs w:val="28"/>
          </w:rPr>
          <w:t>пунктах 2.7</w:t>
        </w:r>
      </w:hyperlink>
      <w:r w:rsidRPr="00A11FC9">
        <w:rPr>
          <w:sz w:val="28"/>
          <w:szCs w:val="28"/>
        </w:rPr>
        <w:t xml:space="preserve">, </w:t>
      </w:r>
      <w:hyperlink w:anchor="P236" w:history="1">
        <w:r w:rsidRPr="00A11FC9">
          <w:rPr>
            <w:sz w:val="28"/>
            <w:szCs w:val="28"/>
          </w:rPr>
          <w:t>2.</w:t>
        </w:r>
      </w:hyperlink>
      <w:r w:rsidRPr="00A11FC9">
        <w:rPr>
          <w:sz w:val="28"/>
          <w:szCs w:val="28"/>
        </w:rPr>
        <w:t>8</w:t>
      </w:r>
      <w:r w:rsidR="00013850" w:rsidRPr="00A11FC9">
        <w:rPr>
          <w:sz w:val="28"/>
          <w:szCs w:val="28"/>
        </w:rPr>
        <w:t xml:space="preserve"> Порядка</w:t>
      </w:r>
      <w:r w:rsidRPr="00A11FC9">
        <w:rPr>
          <w:sz w:val="28"/>
          <w:szCs w:val="28"/>
        </w:rPr>
        <w:t>, указывают причины образовавшейся разницы между перечисленными средствами из бюджета и потребностью.</w:t>
      </w:r>
    </w:p>
    <w:p w:rsidR="005313CD" w:rsidRPr="00A11FC9" w:rsidRDefault="005313CD" w:rsidP="00D921B4">
      <w:pPr>
        <w:widowControl w:val="0"/>
        <w:autoSpaceDE w:val="0"/>
        <w:autoSpaceDN w:val="0"/>
        <w:ind w:firstLine="567"/>
        <w:jc w:val="both"/>
        <w:rPr>
          <w:sz w:val="28"/>
          <w:szCs w:val="28"/>
        </w:rPr>
      </w:pPr>
      <w:r w:rsidRPr="00A11FC9">
        <w:rPr>
          <w:sz w:val="28"/>
          <w:szCs w:val="28"/>
        </w:rPr>
        <w:t xml:space="preserve">3.2. Исполнители коммунальных услуг по итогам года предоставляют в МКУ «СГХ» отчет о фактическом размере Субсидии с представлением документов, подтверждающих объемы предоставленных коммунальных услуг за отчетный год по формам, утвержденным министерством промышленности, энергетики и жилищно-коммунального хозяйства Красноярского края, в соответствии с формулами, указанными в </w:t>
      </w:r>
      <w:hyperlink w:anchor="P79" w:history="1">
        <w:r w:rsidR="00FA0D1E" w:rsidRPr="00A11FC9">
          <w:rPr>
            <w:sz w:val="28"/>
            <w:szCs w:val="28"/>
          </w:rPr>
          <w:t>разделе</w:t>
        </w:r>
        <w:r w:rsidRPr="00A11FC9">
          <w:rPr>
            <w:sz w:val="28"/>
            <w:szCs w:val="28"/>
          </w:rPr>
          <w:t xml:space="preserve"> 2</w:t>
        </w:r>
      </w:hyperlink>
      <w:r w:rsidRPr="00A11FC9">
        <w:rPr>
          <w:sz w:val="28"/>
          <w:szCs w:val="28"/>
        </w:rPr>
        <w:t xml:space="preserve"> Порядка расчета размера компенсации части платы граждан за коммунальные услуги утвержденн</w:t>
      </w:r>
      <w:r w:rsidR="00684CC2" w:rsidRPr="00A11FC9">
        <w:rPr>
          <w:sz w:val="28"/>
          <w:szCs w:val="28"/>
        </w:rPr>
        <w:t>ого</w:t>
      </w:r>
      <w:r w:rsidRPr="00A11FC9">
        <w:rPr>
          <w:sz w:val="28"/>
          <w:szCs w:val="28"/>
        </w:rPr>
        <w:t xml:space="preserve"> постановлением Правительства Красноярского края от 09.04.2015 №</w:t>
      </w:r>
      <w:r w:rsidR="00B168CA" w:rsidRPr="00A11FC9">
        <w:rPr>
          <w:sz w:val="28"/>
          <w:szCs w:val="28"/>
        </w:rPr>
        <w:t xml:space="preserve"> </w:t>
      </w:r>
      <w:r w:rsidRPr="00A11FC9">
        <w:rPr>
          <w:sz w:val="28"/>
          <w:szCs w:val="28"/>
        </w:rPr>
        <w:t>165-п «О реализации отдельных мер по обеспечению ограничения платы граждан за коммунальные услуги».</w:t>
      </w:r>
    </w:p>
    <w:p w:rsidR="00D921B4" w:rsidRPr="00A11FC9" w:rsidRDefault="00D921B4" w:rsidP="00D921B4">
      <w:pPr>
        <w:widowControl w:val="0"/>
        <w:autoSpaceDE w:val="0"/>
        <w:autoSpaceDN w:val="0"/>
        <w:ind w:firstLine="567"/>
        <w:jc w:val="center"/>
        <w:rPr>
          <w:sz w:val="28"/>
          <w:szCs w:val="28"/>
        </w:rPr>
      </w:pPr>
    </w:p>
    <w:p w:rsidR="00575396" w:rsidRPr="00A11FC9" w:rsidRDefault="00575396" w:rsidP="00D921B4">
      <w:pPr>
        <w:widowControl w:val="0"/>
        <w:autoSpaceDE w:val="0"/>
        <w:autoSpaceDN w:val="0"/>
        <w:ind w:firstLine="567"/>
        <w:jc w:val="center"/>
        <w:rPr>
          <w:b/>
          <w:sz w:val="28"/>
          <w:szCs w:val="28"/>
        </w:rPr>
      </w:pPr>
      <w:r w:rsidRPr="00A11FC9">
        <w:rPr>
          <w:b/>
          <w:sz w:val="28"/>
          <w:szCs w:val="28"/>
        </w:rPr>
        <w:t>4. Требования об осуществлении контроля за соблюдением условий, целей и порядка предоставлении Субсидии и ответственности за их нарушение</w:t>
      </w:r>
    </w:p>
    <w:p w:rsidR="00D921B4" w:rsidRPr="00A11FC9" w:rsidRDefault="00D921B4" w:rsidP="00D921B4">
      <w:pPr>
        <w:widowControl w:val="0"/>
        <w:autoSpaceDE w:val="0"/>
        <w:autoSpaceDN w:val="0"/>
        <w:ind w:firstLine="567"/>
        <w:jc w:val="center"/>
        <w:rPr>
          <w:sz w:val="28"/>
          <w:szCs w:val="28"/>
        </w:rPr>
      </w:pPr>
    </w:p>
    <w:p w:rsidR="00575396" w:rsidRPr="00A11FC9" w:rsidRDefault="00575396" w:rsidP="00D921B4">
      <w:pPr>
        <w:widowControl w:val="0"/>
        <w:autoSpaceDE w:val="0"/>
        <w:autoSpaceDN w:val="0"/>
        <w:ind w:firstLine="567"/>
        <w:jc w:val="both"/>
        <w:rPr>
          <w:sz w:val="28"/>
          <w:szCs w:val="28"/>
        </w:rPr>
      </w:pPr>
      <w:r w:rsidRPr="00A11FC9">
        <w:rPr>
          <w:sz w:val="28"/>
          <w:szCs w:val="28"/>
        </w:rPr>
        <w:t xml:space="preserve">4.1. Проверка соблюдения условий, целей и порядка предоставления </w:t>
      </w:r>
      <w:r w:rsidR="00B168CA" w:rsidRPr="00A11FC9">
        <w:rPr>
          <w:sz w:val="28"/>
          <w:szCs w:val="28"/>
        </w:rPr>
        <w:t>С</w:t>
      </w:r>
      <w:r w:rsidRPr="00A11FC9">
        <w:rPr>
          <w:sz w:val="28"/>
          <w:szCs w:val="28"/>
        </w:rPr>
        <w:t>убсидий исполнител</w:t>
      </w:r>
      <w:r w:rsidR="00B168CA" w:rsidRPr="00A11FC9">
        <w:rPr>
          <w:sz w:val="28"/>
          <w:szCs w:val="28"/>
        </w:rPr>
        <w:t>я</w:t>
      </w:r>
      <w:r w:rsidRPr="00A11FC9">
        <w:rPr>
          <w:sz w:val="28"/>
          <w:szCs w:val="28"/>
        </w:rPr>
        <w:t>м коммунальных услуг осуществляется органом финансового контроля городского округа города Шарыпово в соответствии с бюджетным законодательством Российской Федерации и нормативно-правовыми актами, регулирующими бюджетные правоотношения.</w:t>
      </w:r>
    </w:p>
    <w:p w:rsidR="006A1CCC" w:rsidRPr="00A11FC9" w:rsidRDefault="001878D2" w:rsidP="00D921B4">
      <w:pPr>
        <w:ind w:firstLine="567"/>
        <w:jc w:val="both"/>
        <w:rPr>
          <w:sz w:val="28"/>
          <w:szCs w:val="28"/>
        </w:rPr>
      </w:pPr>
      <w:r w:rsidRPr="00A11FC9">
        <w:rPr>
          <w:sz w:val="28"/>
          <w:szCs w:val="28"/>
        </w:rPr>
        <w:t>4.2. Исполнители коммунальных услуг несут ответственность за достоверность сведений, содержащихся в документах, предусмотренных настоящим Порядком.</w:t>
      </w:r>
    </w:p>
    <w:p w:rsidR="001878D2" w:rsidRPr="00A11FC9" w:rsidRDefault="001878D2" w:rsidP="00D921B4">
      <w:pPr>
        <w:widowControl w:val="0"/>
        <w:autoSpaceDE w:val="0"/>
        <w:autoSpaceDN w:val="0"/>
        <w:ind w:firstLine="567"/>
        <w:jc w:val="both"/>
        <w:rPr>
          <w:sz w:val="28"/>
          <w:szCs w:val="28"/>
        </w:rPr>
      </w:pPr>
      <w:r w:rsidRPr="00A11FC9">
        <w:rPr>
          <w:sz w:val="28"/>
          <w:szCs w:val="28"/>
        </w:rPr>
        <w:t xml:space="preserve">4.3. При нарушении исполнителем коммунальных услуг условий предоставления Субсидии (далее - Условия), а также представления исполнителем коммунальных услуг недостоверных сведений, содержащихся в документах, представленных им для получения Субсидии МКУ «СГХ» направляет уведомление о возврате в </w:t>
      </w:r>
      <w:r w:rsidR="000A2A85" w:rsidRPr="00A11FC9">
        <w:rPr>
          <w:sz w:val="28"/>
          <w:szCs w:val="28"/>
        </w:rPr>
        <w:t>десяти</w:t>
      </w:r>
      <w:r w:rsidRPr="00A11FC9">
        <w:rPr>
          <w:sz w:val="28"/>
          <w:szCs w:val="28"/>
        </w:rPr>
        <w:t>дневный срок средств перечисленных Субсидий в бюджет городского округа города Шарыпово за период, в котором были допущены нарушения Условий.</w:t>
      </w:r>
    </w:p>
    <w:p w:rsidR="001878D2" w:rsidRPr="00A11FC9" w:rsidRDefault="001878D2" w:rsidP="00D921B4">
      <w:pPr>
        <w:widowControl w:val="0"/>
        <w:autoSpaceDE w:val="0"/>
        <w:autoSpaceDN w:val="0"/>
        <w:ind w:firstLine="567"/>
        <w:jc w:val="both"/>
        <w:rPr>
          <w:sz w:val="28"/>
          <w:szCs w:val="28"/>
        </w:rPr>
      </w:pPr>
      <w:r w:rsidRPr="00A11FC9">
        <w:rPr>
          <w:sz w:val="28"/>
          <w:szCs w:val="28"/>
        </w:rPr>
        <w:t>Уведомление направляется заказным письмом через отделения федеральной почтовой связи с уведомлением о вручении.</w:t>
      </w:r>
    </w:p>
    <w:p w:rsidR="001878D2" w:rsidRPr="00A11FC9" w:rsidRDefault="001878D2" w:rsidP="00D921B4">
      <w:pPr>
        <w:widowControl w:val="0"/>
        <w:autoSpaceDE w:val="0"/>
        <w:autoSpaceDN w:val="0"/>
        <w:ind w:firstLine="567"/>
        <w:jc w:val="both"/>
        <w:rPr>
          <w:sz w:val="28"/>
          <w:szCs w:val="28"/>
        </w:rPr>
      </w:pPr>
      <w:r w:rsidRPr="00A11FC9">
        <w:rPr>
          <w:sz w:val="28"/>
          <w:szCs w:val="28"/>
        </w:rPr>
        <w:t xml:space="preserve">4.4. Исполнитель коммунальных услуг в течение </w:t>
      </w:r>
      <w:r w:rsidR="000A2A85" w:rsidRPr="00A11FC9">
        <w:rPr>
          <w:sz w:val="28"/>
          <w:szCs w:val="28"/>
        </w:rPr>
        <w:t>десяти</w:t>
      </w:r>
      <w:r w:rsidRPr="00A11FC9">
        <w:rPr>
          <w:sz w:val="28"/>
          <w:szCs w:val="28"/>
        </w:rPr>
        <w:t xml:space="preserve"> рабочих дней с момента получения уведомления обязан произвести возврат в бюджет городского округа города Шарыпово ранее полученных сумм Субсидии, указанных в уведомлении, в полном объеме.</w:t>
      </w:r>
    </w:p>
    <w:p w:rsidR="001878D2" w:rsidRPr="00A11FC9" w:rsidRDefault="001878D2" w:rsidP="00D921B4">
      <w:pPr>
        <w:widowControl w:val="0"/>
        <w:autoSpaceDE w:val="0"/>
        <w:autoSpaceDN w:val="0"/>
        <w:ind w:firstLine="567"/>
        <w:jc w:val="both"/>
        <w:rPr>
          <w:sz w:val="28"/>
          <w:szCs w:val="28"/>
        </w:rPr>
      </w:pPr>
      <w:r w:rsidRPr="00A11FC9">
        <w:rPr>
          <w:sz w:val="28"/>
          <w:szCs w:val="28"/>
        </w:rPr>
        <w:t>В случае если исполнитель коммунальных услуг не возвратил Субсидии в установленный срок или возвратил не в полном объеме, МКУ «СГХ» обращается в суд с заявлением о взыскании перечисленных сумм Субсидий в бюджет городского округа города Шарыпово.</w:t>
      </w:r>
    </w:p>
    <w:p w:rsidR="00901289" w:rsidRPr="00A11FC9" w:rsidRDefault="00901289" w:rsidP="003F4E1E">
      <w:pPr>
        <w:spacing w:after="160" w:line="259" w:lineRule="auto"/>
        <w:ind w:firstLine="567"/>
        <w:jc w:val="both"/>
        <w:rPr>
          <w:rFonts w:eastAsia="Calibri"/>
          <w:sz w:val="28"/>
          <w:szCs w:val="22"/>
          <w:lang w:eastAsia="en-US"/>
        </w:rPr>
      </w:pPr>
    </w:p>
    <w:p w:rsidR="00FD4D26" w:rsidRPr="00A11FC9" w:rsidRDefault="00FD4D26" w:rsidP="00FA1A21">
      <w:pPr>
        <w:spacing w:line="276" w:lineRule="auto"/>
        <w:ind w:firstLine="567"/>
        <w:rPr>
          <w:sz w:val="28"/>
          <w:szCs w:val="28"/>
        </w:rPr>
      </w:pPr>
      <w:r w:rsidRPr="00A11FC9">
        <w:rPr>
          <w:sz w:val="28"/>
          <w:szCs w:val="28"/>
        </w:rPr>
        <w:br w:type="page"/>
      </w:r>
    </w:p>
    <w:p w:rsidR="00FD4D26" w:rsidRPr="00A11FC9" w:rsidRDefault="00FD4D26" w:rsidP="00FA1A21">
      <w:pPr>
        <w:autoSpaceDE w:val="0"/>
        <w:autoSpaceDN w:val="0"/>
        <w:adjustRightInd w:val="0"/>
        <w:ind w:left="4395"/>
        <w:outlineLvl w:val="0"/>
        <w:rPr>
          <w:sz w:val="28"/>
          <w:szCs w:val="28"/>
        </w:rPr>
      </w:pPr>
      <w:r w:rsidRPr="00A11FC9">
        <w:rPr>
          <w:sz w:val="28"/>
          <w:szCs w:val="28"/>
        </w:rPr>
        <w:t xml:space="preserve">Приложение </w:t>
      </w:r>
      <w:r w:rsidR="00080181" w:rsidRPr="00A11FC9">
        <w:rPr>
          <w:sz w:val="28"/>
          <w:szCs w:val="28"/>
        </w:rPr>
        <w:t>№1</w:t>
      </w:r>
    </w:p>
    <w:p w:rsidR="00FD4D26" w:rsidRPr="00A11FC9" w:rsidRDefault="00FD4D26" w:rsidP="00FA1A21">
      <w:pPr>
        <w:autoSpaceDE w:val="0"/>
        <w:autoSpaceDN w:val="0"/>
        <w:adjustRightInd w:val="0"/>
        <w:ind w:left="4395"/>
        <w:rPr>
          <w:sz w:val="28"/>
          <w:szCs w:val="28"/>
        </w:rPr>
      </w:pPr>
      <w:r w:rsidRPr="00A11FC9">
        <w:rPr>
          <w:sz w:val="28"/>
          <w:szCs w:val="28"/>
        </w:rPr>
        <w:t xml:space="preserve">к </w:t>
      </w:r>
      <w:r w:rsidR="00080181" w:rsidRPr="00A11FC9">
        <w:rPr>
          <w:sz w:val="28"/>
          <w:szCs w:val="28"/>
        </w:rPr>
        <w:t>Порядку</w:t>
      </w:r>
      <w:r w:rsidR="00E821A0" w:rsidRPr="00A11FC9">
        <w:rPr>
          <w:color w:val="000000"/>
          <w:sz w:val="28"/>
          <w:szCs w:val="28"/>
        </w:rPr>
        <w:t xml:space="preserve"> </w:t>
      </w:r>
      <w:r w:rsidR="00997CCB" w:rsidRPr="00A11FC9">
        <w:rPr>
          <w:color w:val="000000"/>
          <w:sz w:val="28"/>
          <w:szCs w:val="28"/>
        </w:rPr>
        <w:t>предоставления исполнителям коммунальных услуг субсидий на компенсацию части платы граждан за коммунальные услуги, контроля за соблюдением условий предоставления и возврата субсидий в случае нарушения условий их предоставления</w:t>
      </w:r>
      <w:r w:rsidR="00E821A0" w:rsidRPr="00A11FC9">
        <w:rPr>
          <w:sz w:val="28"/>
          <w:szCs w:val="16"/>
        </w:rPr>
        <w:t xml:space="preserve">  </w:t>
      </w:r>
    </w:p>
    <w:p w:rsidR="00FD4D26" w:rsidRPr="00A11FC9" w:rsidRDefault="00FD4D26" w:rsidP="00FA1A21">
      <w:pPr>
        <w:autoSpaceDE w:val="0"/>
        <w:autoSpaceDN w:val="0"/>
        <w:adjustRightInd w:val="0"/>
        <w:ind w:firstLine="567"/>
        <w:jc w:val="right"/>
        <w:rPr>
          <w:sz w:val="28"/>
          <w:szCs w:val="28"/>
        </w:rPr>
      </w:pPr>
    </w:p>
    <w:p w:rsidR="00FD4D26" w:rsidRPr="00A11FC9" w:rsidRDefault="006B2526" w:rsidP="00FA1A21">
      <w:pPr>
        <w:pStyle w:val="ConsPlusNonformat"/>
        <w:ind w:left="4395"/>
        <w:rPr>
          <w:rFonts w:ascii="Times New Roman" w:hAnsi="Times New Roman" w:cs="Times New Roman"/>
          <w:sz w:val="28"/>
          <w:szCs w:val="28"/>
        </w:rPr>
      </w:pPr>
      <w:r w:rsidRPr="00A11FC9">
        <w:rPr>
          <w:rFonts w:ascii="Times New Roman" w:hAnsi="Times New Roman" w:cs="Times New Roman"/>
          <w:sz w:val="28"/>
          <w:szCs w:val="28"/>
        </w:rPr>
        <w:t>Директору МКУ «СГХ»</w:t>
      </w:r>
    </w:p>
    <w:p w:rsidR="00FD4D26" w:rsidRPr="00A11FC9" w:rsidRDefault="006B2526" w:rsidP="00FA1A21">
      <w:pPr>
        <w:pStyle w:val="ConsPlusNonformat"/>
        <w:ind w:left="4395"/>
        <w:rPr>
          <w:rFonts w:ascii="Times New Roman" w:hAnsi="Times New Roman" w:cs="Times New Roman"/>
          <w:sz w:val="28"/>
          <w:szCs w:val="28"/>
        </w:rPr>
      </w:pPr>
      <w:r w:rsidRPr="00A11FC9">
        <w:rPr>
          <w:rFonts w:ascii="Times New Roman" w:hAnsi="Times New Roman" w:cs="Times New Roman"/>
          <w:sz w:val="28"/>
          <w:szCs w:val="28"/>
        </w:rPr>
        <w:t>И.В. Шайгановой</w:t>
      </w:r>
    </w:p>
    <w:p w:rsidR="006B2526" w:rsidRPr="00A11FC9" w:rsidRDefault="006B2526" w:rsidP="00FA1A21">
      <w:pPr>
        <w:pStyle w:val="ConsPlusNonformat"/>
        <w:ind w:left="4395"/>
        <w:rPr>
          <w:rFonts w:ascii="Times New Roman" w:hAnsi="Times New Roman" w:cs="Times New Roman"/>
          <w:sz w:val="18"/>
          <w:szCs w:val="18"/>
        </w:rPr>
      </w:pPr>
    </w:p>
    <w:p w:rsidR="00FD4D26" w:rsidRPr="00A11FC9" w:rsidRDefault="00FD4D26" w:rsidP="00FA1A21">
      <w:pPr>
        <w:pStyle w:val="ConsPlusNonformat"/>
        <w:ind w:left="4395"/>
        <w:rPr>
          <w:rFonts w:ascii="Times New Roman" w:hAnsi="Times New Roman" w:cs="Times New Roman"/>
          <w:sz w:val="28"/>
          <w:szCs w:val="28"/>
        </w:rPr>
      </w:pPr>
      <w:r w:rsidRPr="00A11FC9">
        <w:rPr>
          <w:rFonts w:ascii="Times New Roman" w:hAnsi="Times New Roman" w:cs="Times New Roman"/>
          <w:sz w:val="28"/>
          <w:szCs w:val="28"/>
        </w:rPr>
        <w:t>от исполнителя коммунальных услуг</w:t>
      </w:r>
    </w:p>
    <w:p w:rsidR="00FD4D26" w:rsidRPr="00A11FC9" w:rsidRDefault="00FD4D26" w:rsidP="00FA1A21">
      <w:pPr>
        <w:pStyle w:val="ConsPlusNonformat"/>
        <w:ind w:left="4395"/>
        <w:rPr>
          <w:rFonts w:ascii="Times New Roman" w:hAnsi="Times New Roman" w:cs="Times New Roman"/>
          <w:sz w:val="28"/>
          <w:szCs w:val="28"/>
        </w:rPr>
      </w:pPr>
      <w:r w:rsidRPr="00A11FC9">
        <w:rPr>
          <w:rFonts w:ascii="Times New Roman" w:hAnsi="Times New Roman" w:cs="Times New Roman"/>
          <w:sz w:val="28"/>
          <w:szCs w:val="28"/>
        </w:rPr>
        <w:t>_________________________________</w:t>
      </w:r>
    </w:p>
    <w:p w:rsidR="00FD4D26" w:rsidRPr="00A11FC9" w:rsidRDefault="00FD4D26" w:rsidP="00FA1A21">
      <w:pPr>
        <w:pStyle w:val="ConsPlusNonformat"/>
        <w:ind w:left="4395"/>
        <w:jc w:val="center"/>
        <w:rPr>
          <w:rFonts w:ascii="Times New Roman" w:hAnsi="Times New Roman" w:cs="Times New Roman"/>
          <w:sz w:val="18"/>
          <w:szCs w:val="18"/>
        </w:rPr>
      </w:pPr>
      <w:r w:rsidRPr="00A11FC9">
        <w:rPr>
          <w:rFonts w:ascii="Times New Roman" w:hAnsi="Times New Roman" w:cs="Times New Roman"/>
          <w:sz w:val="18"/>
          <w:szCs w:val="18"/>
        </w:rPr>
        <w:t>(ФИО руководителя исполнителя коммунальных услуг/индивидуального предпринимателя)</w:t>
      </w:r>
    </w:p>
    <w:p w:rsidR="00FD4D26" w:rsidRPr="00A11FC9" w:rsidRDefault="00FD4D26" w:rsidP="00FA1A21">
      <w:pPr>
        <w:pStyle w:val="ConsPlusNonformat"/>
        <w:ind w:left="4395"/>
        <w:rPr>
          <w:rFonts w:ascii="Times New Roman" w:hAnsi="Times New Roman" w:cs="Times New Roman"/>
          <w:sz w:val="28"/>
          <w:szCs w:val="28"/>
        </w:rPr>
      </w:pPr>
      <w:r w:rsidRPr="00A11FC9">
        <w:rPr>
          <w:rFonts w:ascii="Times New Roman" w:hAnsi="Times New Roman" w:cs="Times New Roman"/>
          <w:sz w:val="28"/>
          <w:szCs w:val="28"/>
        </w:rPr>
        <w:t>Адрес: __________________________</w:t>
      </w:r>
    </w:p>
    <w:p w:rsidR="00FD4D26" w:rsidRPr="00A11FC9" w:rsidRDefault="00FD4D26" w:rsidP="00FA1A21">
      <w:pPr>
        <w:pStyle w:val="ConsPlusNonformat"/>
        <w:ind w:left="4395"/>
        <w:rPr>
          <w:rFonts w:ascii="Times New Roman" w:hAnsi="Times New Roman" w:cs="Times New Roman"/>
          <w:sz w:val="28"/>
          <w:szCs w:val="28"/>
        </w:rPr>
      </w:pPr>
      <w:r w:rsidRPr="00A11FC9">
        <w:rPr>
          <w:rFonts w:ascii="Times New Roman" w:hAnsi="Times New Roman" w:cs="Times New Roman"/>
          <w:sz w:val="28"/>
          <w:szCs w:val="28"/>
        </w:rPr>
        <w:t>Телефон: ________________________</w:t>
      </w:r>
    </w:p>
    <w:p w:rsidR="00FD4D26" w:rsidRPr="00A11FC9" w:rsidRDefault="00FD4D26" w:rsidP="00FA1A21">
      <w:pPr>
        <w:pStyle w:val="ConsPlusNonformat"/>
        <w:ind w:firstLine="567"/>
        <w:outlineLvl w:val="0"/>
        <w:rPr>
          <w:rFonts w:ascii="Times New Roman" w:hAnsi="Times New Roman" w:cs="Times New Roman"/>
          <w:sz w:val="28"/>
          <w:szCs w:val="28"/>
        </w:rPr>
      </w:pPr>
    </w:p>
    <w:p w:rsidR="0028026E" w:rsidRPr="00A11FC9" w:rsidRDefault="0028026E" w:rsidP="00B168CA">
      <w:pPr>
        <w:pStyle w:val="ConsPlusNonformat"/>
        <w:jc w:val="center"/>
        <w:rPr>
          <w:rFonts w:ascii="Times New Roman" w:hAnsi="Times New Roman" w:cs="Times New Roman"/>
          <w:sz w:val="28"/>
          <w:szCs w:val="28"/>
        </w:rPr>
      </w:pPr>
      <w:r w:rsidRPr="00A11FC9">
        <w:rPr>
          <w:rFonts w:ascii="Times New Roman" w:hAnsi="Times New Roman" w:cs="Times New Roman"/>
          <w:sz w:val="28"/>
          <w:szCs w:val="28"/>
        </w:rPr>
        <w:t>Заявление</w:t>
      </w:r>
    </w:p>
    <w:p w:rsidR="0028026E" w:rsidRPr="00A11FC9" w:rsidRDefault="0028026E" w:rsidP="00B168CA">
      <w:pPr>
        <w:pStyle w:val="ConsPlusNonformat"/>
        <w:jc w:val="center"/>
        <w:rPr>
          <w:rFonts w:ascii="Times New Roman" w:hAnsi="Times New Roman" w:cs="Times New Roman"/>
          <w:sz w:val="28"/>
          <w:szCs w:val="28"/>
        </w:rPr>
      </w:pPr>
      <w:r w:rsidRPr="00A11FC9">
        <w:rPr>
          <w:rFonts w:ascii="Times New Roman" w:hAnsi="Times New Roman" w:cs="Times New Roman"/>
          <w:sz w:val="28"/>
          <w:szCs w:val="28"/>
        </w:rPr>
        <w:t>о предоставлении компенсации части платы граждан</w:t>
      </w:r>
    </w:p>
    <w:p w:rsidR="0028026E" w:rsidRPr="00A11FC9" w:rsidRDefault="0028026E" w:rsidP="00B168CA">
      <w:pPr>
        <w:pStyle w:val="ConsPlusNonformat"/>
        <w:jc w:val="center"/>
        <w:rPr>
          <w:rFonts w:ascii="Times New Roman" w:hAnsi="Times New Roman" w:cs="Times New Roman"/>
          <w:sz w:val="28"/>
          <w:szCs w:val="28"/>
        </w:rPr>
      </w:pPr>
      <w:r w:rsidRPr="00A11FC9">
        <w:rPr>
          <w:rFonts w:ascii="Times New Roman" w:hAnsi="Times New Roman" w:cs="Times New Roman"/>
          <w:sz w:val="28"/>
          <w:szCs w:val="28"/>
        </w:rPr>
        <w:t>за коммунальные услуги в форме субсидий исполнителям</w:t>
      </w:r>
    </w:p>
    <w:p w:rsidR="0028026E" w:rsidRPr="00A11FC9" w:rsidRDefault="0028026E" w:rsidP="00B168CA">
      <w:pPr>
        <w:pStyle w:val="ConsPlusNonformat"/>
        <w:jc w:val="center"/>
        <w:rPr>
          <w:rFonts w:ascii="Times New Roman" w:hAnsi="Times New Roman" w:cs="Times New Roman"/>
          <w:sz w:val="28"/>
          <w:szCs w:val="28"/>
        </w:rPr>
      </w:pPr>
      <w:r w:rsidRPr="00A11FC9">
        <w:rPr>
          <w:rFonts w:ascii="Times New Roman" w:hAnsi="Times New Roman" w:cs="Times New Roman"/>
          <w:sz w:val="28"/>
          <w:szCs w:val="28"/>
        </w:rPr>
        <w:t>коммунальных услуг</w:t>
      </w:r>
    </w:p>
    <w:p w:rsidR="0028026E" w:rsidRPr="00A11FC9" w:rsidRDefault="0028026E" w:rsidP="0028026E">
      <w:pPr>
        <w:pStyle w:val="ConsPlusNonformat"/>
        <w:jc w:val="both"/>
        <w:rPr>
          <w:rFonts w:ascii="Times New Roman" w:hAnsi="Times New Roman" w:cs="Times New Roman"/>
          <w:sz w:val="28"/>
          <w:szCs w:val="28"/>
        </w:rPr>
      </w:pPr>
    </w:p>
    <w:p w:rsidR="0028026E" w:rsidRPr="00A11FC9" w:rsidRDefault="0028026E" w:rsidP="00B168CA">
      <w:pPr>
        <w:pStyle w:val="ConsPlusNonformat"/>
        <w:ind w:firstLine="680"/>
        <w:jc w:val="both"/>
        <w:rPr>
          <w:rFonts w:ascii="Times New Roman" w:hAnsi="Times New Roman" w:cs="Times New Roman"/>
          <w:sz w:val="28"/>
          <w:szCs w:val="28"/>
        </w:rPr>
      </w:pPr>
      <w:r w:rsidRPr="00A11FC9">
        <w:rPr>
          <w:rFonts w:ascii="Times New Roman" w:hAnsi="Times New Roman" w:cs="Times New Roman"/>
          <w:sz w:val="28"/>
          <w:szCs w:val="28"/>
        </w:rPr>
        <w:t xml:space="preserve">В соответствии с </w:t>
      </w:r>
      <w:hyperlink r:id="rId21" w:history="1">
        <w:r w:rsidRPr="00A11FC9">
          <w:rPr>
            <w:rFonts w:ascii="Times New Roman" w:hAnsi="Times New Roman" w:cs="Times New Roman"/>
            <w:sz w:val="28"/>
            <w:szCs w:val="28"/>
          </w:rPr>
          <w:t>Законом</w:t>
        </w:r>
      </w:hyperlink>
      <w:r w:rsidRPr="00A11FC9">
        <w:rPr>
          <w:rFonts w:ascii="Times New Roman" w:hAnsi="Times New Roman" w:cs="Times New Roman"/>
          <w:sz w:val="28"/>
          <w:szCs w:val="28"/>
        </w:rPr>
        <w:t xml:space="preserve"> Красноярского края от 01.12.2014 </w:t>
      </w:r>
      <w:r w:rsidR="00B168CA" w:rsidRPr="00A11FC9">
        <w:rPr>
          <w:rFonts w:ascii="Times New Roman" w:hAnsi="Times New Roman" w:cs="Times New Roman"/>
          <w:sz w:val="28"/>
          <w:szCs w:val="28"/>
        </w:rPr>
        <w:t>№</w:t>
      </w:r>
      <w:r w:rsidRPr="00A11FC9">
        <w:rPr>
          <w:rFonts w:ascii="Times New Roman" w:hAnsi="Times New Roman" w:cs="Times New Roman"/>
          <w:sz w:val="28"/>
          <w:szCs w:val="28"/>
        </w:rPr>
        <w:t xml:space="preserve"> 7-2835 </w:t>
      </w:r>
      <w:r w:rsidR="00B168CA" w:rsidRPr="00A11FC9">
        <w:rPr>
          <w:rFonts w:ascii="Times New Roman" w:hAnsi="Times New Roman" w:cs="Times New Roman"/>
          <w:sz w:val="28"/>
          <w:szCs w:val="28"/>
        </w:rPr>
        <w:t>«</w:t>
      </w:r>
      <w:r w:rsidRPr="00A11FC9">
        <w:rPr>
          <w:rFonts w:ascii="Times New Roman" w:hAnsi="Times New Roman" w:cs="Times New Roman"/>
          <w:sz w:val="28"/>
          <w:szCs w:val="28"/>
        </w:rPr>
        <w:t>Об</w:t>
      </w:r>
      <w:r w:rsidR="00B168CA" w:rsidRPr="00A11FC9">
        <w:rPr>
          <w:rFonts w:ascii="Times New Roman" w:hAnsi="Times New Roman" w:cs="Times New Roman"/>
          <w:sz w:val="28"/>
          <w:szCs w:val="28"/>
        </w:rPr>
        <w:t xml:space="preserve"> </w:t>
      </w:r>
      <w:r w:rsidRPr="00A11FC9">
        <w:rPr>
          <w:rFonts w:ascii="Times New Roman" w:hAnsi="Times New Roman" w:cs="Times New Roman"/>
          <w:sz w:val="28"/>
          <w:szCs w:val="28"/>
        </w:rPr>
        <w:t>отдельных мерах по обеспечению ограничения платы граждан за коммунальные</w:t>
      </w:r>
      <w:r w:rsidR="00B168CA" w:rsidRPr="00A11FC9">
        <w:rPr>
          <w:rFonts w:ascii="Times New Roman" w:hAnsi="Times New Roman" w:cs="Times New Roman"/>
          <w:sz w:val="28"/>
          <w:szCs w:val="28"/>
        </w:rPr>
        <w:t xml:space="preserve"> </w:t>
      </w:r>
      <w:r w:rsidRPr="00A11FC9">
        <w:rPr>
          <w:rFonts w:ascii="Times New Roman" w:hAnsi="Times New Roman" w:cs="Times New Roman"/>
          <w:sz w:val="28"/>
          <w:szCs w:val="28"/>
        </w:rPr>
        <w:t>услуги</w:t>
      </w:r>
      <w:r w:rsidR="00B168CA" w:rsidRPr="00A11FC9">
        <w:rPr>
          <w:rFonts w:ascii="Times New Roman" w:hAnsi="Times New Roman" w:cs="Times New Roman"/>
          <w:sz w:val="28"/>
          <w:szCs w:val="28"/>
        </w:rPr>
        <w:t>»</w:t>
      </w:r>
      <w:r w:rsidRPr="00A11FC9">
        <w:rPr>
          <w:rFonts w:ascii="Times New Roman" w:hAnsi="Times New Roman" w:cs="Times New Roman"/>
          <w:sz w:val="28"/>
          <w:szCs w:val="28"/>
        </w:rPr>
        <w:t xml:space="preserve"> прошу рассмотреть документы для принятия решения о компенсации</w:t>
      </w:r>
      <w:r w:rsidR="00B168CA" w:rsidRPr="00A11FC9">
        <w:rPr>
          <w:rFonts w:ascii="Times New Roman" w:hAnsi="Times New Roman" w:cs="Times New Roman"/>
          <w:sz w:val="28"/>
          <w:szCs w:val="28"/>
        </w:rPr>
        <w:t xml:space="preserve"> </w:t>
      </w:r>
      <w:r w:rsidRPr="00A11FC9">
        <w:rPr>
          <w:rFonts w:ascii="Times New Roman" w:hAnsi="Times New Roman" w:cs="Times New Roman"/>
          <w:sz w:val="28"/>
          <w:szCs w:val="28"/>
        </w:rPr>
        <w:t xml:space="preserve">части платы граждан за коммунальные услуги </w:t>
      </w:r>
      <w:r w:rsidR="00B168CA" w:rsidRPr="00A11FC9">
        <w:rPr>
          <w:rFonts w:ascii="Times New Roman" w:hAnsi="Times New Roman" w:cs="Times New Roman"/>
          <w:sz w:val="28"/>
          <w:szCs w:val="28"/>
        </w:rPr>
        <w:t xml:space="preserve">в форме субсидий </w:t>
      </w:r>
      <w:r w:rsidRPr="00A11FC9">
        <w:rPr>
          <w:rFonts w:ascii="Times New Roman" w:hAnsi="Times New Roman" w:cs="Times New Roman"/>
          <w:sz w:val="28"/>
          <w:szCs w:val="28"/>
        </w:rPr>
        <w:t>исполнителю коммунальных услуг</w:t>
      </w:r>
    </w:p>
    <w:p w:rsidR="0028026E" w:rsidRPr="00A11FC9" w:rsidRDefault="0028026E" w:rsidP="0028026E">
      <w:pPr>
        <w:pStyle w:val="ConsPlusNonformat"/>
        <w:jc w:val="both"/>
        <w:rPr>
          <w:rFonts w:ascii="Times New Roman" w:hAnsi="Times New Roman" w:cs="Times New Roman"/>
          <w:sz w:val="28"/>
          <w:szCs w:val="28"/>
        </w:rPr>
      </w:pPr>
      <w:r w:rsidRPr="00A11FC9">
        <w:rPr>
          <w:rFonts w:ascii="Times New Roman" w:hAnsi="Times New Roman" w:cs="Times New Roman"/>
          <w:sz w:val="28"/>
          <w:szCs w:val="28"/>
        </w:rPr>
        <w:t>__________________________________________________________________</w:t>
      </w:r>
    </w:p>
    <w:p w:rsidR="0028026E" w:rsidRPr="00A11FC9" w:rsidRDefault="0028026E" w:rsidP="00B168CA">
      <w:pPr>
        <w:pStyle w:val="ConsPlusNonformat"/>
        <w:ind w:left="1360" w:firstLine="680"/>
        <w:jc w:val="both"/>
        <w:rPr>
          <w:rFonts w:ascii="Times New Roman" w:hAnsi="Times New Roman" w:cs="Times New Roman"/>
          <w:sz w:val="22"/>
          <w:szCs w:val="28"/>
        </w:rPr>
      </w:pPr>
      <w:r w:rsidRPr="00A11FC9">
        <w:rPr>
          <w:rFonts w:ascii="Times New Roman" w:hAnsi="Times New Roman" w:cs="Times New Roman"/>
          <w:sz w:val="22"/>
          <w:szCs w:val="28"/>
        </w:rPr>
        <w:t>(наименование исполнителя коммунальных услуг)</w:t>
      </w:r>
    </w:p>
    <w:p w:rsidR="00B168CA" w:rsidRPr="00A11FC9" w:rsidRDefault="00B168CA" w:rsidP="0028026E">
      <w:pPr>
        <w:pStyle w:val="ConsPlusNonformat"/>
        <w:jc w:val="both"/>
        <w:rPr>
          <w:rFonts w:ascii="Times New Roman" w:hAnsi="Times New Roman" w:cs="Times New Roman"/>
          <w:sz w:val="28"/>
          <w:szCs w:val="28"/>
        </w:rPr>
      </w:pPr>
    </w:p>
    <w:p w:rsidR="0028026E" w:rsidRPr="00A11FC9" w:rsidRDefault="0028026E" w:rsidP="00B168CA">
      <w:pPr>
        <w:pStyle w:val="ConsPlusNonformat"/>
        <w:jc w:val="both"/>
        <w:rPr>
          <w:rFonts w:ascii="Times New Roman" w:hAnsi="Times New Roman" w:cs="Times New Roman"/>
          <w:sz w:val="28"/>
          <w:szCs w:val="28"/>
        </w:rPr>
      </w:pPr>
      <w:r w:rsidRPr="00A11FC9">
        <w:rPr>
          <w:rFonts w:ascii="Times New Roman" w:hAnsi="Times New Roman" w:cs="Times New Roman"/>
          <w:sz w:val="28"/>
          <w:szCs w:val="28"/>
        </w:rPr>
        <w:t>ИНН исполнителя коммунальных услуг ____</w:t>
      </w:r>
      <w:r w:rsidR="00B168CA" w:rsidRPr="00A11FC9">
        <w:rPr>
          <w:rFonts w:ascii="Times New Roman" w:hAnsi="Times New Roman" w:cs="Times New Roman"/>
          <w:sz w:val="28"/>
          <w:szCs w:val="28"/>
        </w:rPr>
        <w:t>___________________________</w:t>
      </w:r>
      <w:r w:rsidRPr="00A11FC9">
        <w:rPr>
          <w:rFonts w:ascii="Times New Roman" w:hAnsi="Times New Roman" w:cs="Times New Roman"/>
          <w:sz w:val="28"/>
          <w:szCs w:val="28"/>
        </w:rPr>
        <w:t>_</w:t>
      </w:r>
    </w:p>
    <w:p w:rsidR="0028026E" w:rsidRPr="00A11FC9" w:rsidRDefault="0028026E" w:rsidP="00B168CA">
      <w:pPr>
        <w:pStyle w:val="ConsPlusNonformat"/>
        <w:ind w:firstLine="680"/>
        <w:jc w:val="both"/>
        <w:rPr>
          <w:rFonts w:ascii="Times New Roman" w:hAnsi="Times New Roman" w:cs="Times New Roman"/>
          <w:sz w:val="28"/>
          <w:szCs w:val="28"/>
        </w:rPr>
      </w:pPr>
      <w:r w:rsidRPr="00A11FC9">
        <w:rPr>
          <w:rFonts w:ascii="Times New Roman" w:hAnsi="Times New Roman" w:cs="Times New Roman"/>
          <w:sz w:val="28"/>
          <w:szCs w:val="28"/>
        </w:rPr>
        <w:t xml:space="preserve">В случае принятия решения о предоставлении </w:t>
      </w:r>
      <w:r w:rsidR="00B168CA" w:rsidRPr="00A11FC9">
        <w:rPr>
          <w:rFonts w:ascii="Times New Roman" w:hAnsi="Times New Roman" w:cs="Times New Roman"/>
          <w:sz w:val="28"/>
          <w:szCs w:val="28"/>
        </w:rPr>
        <w:t>субсидии</w:t>
      </w:r>
      <w:r w:rsidRPr="00A11FC9">
        <w:rPr>
          <w:rFonts w:ascii="Times New Roman" w:hAnsi="Times New Roman" w:cs="Times New Roman"/>
          <w:sz w:val="28"/>
          <w:szCs w:val="28"/>
        </w:rPr>
        <w:t xml:space="preserve"> прошу ее</w:t>
      </w:r>
      <w:r w:rsidR="00B168CA" w:rsidRPr="00A11FC9">
        <w:rPr>
          <w:rFonts w:ascii="Times New Roman" w:hAnsi="Times New Roman" w:cs="Times New Roman"/>
          <w:sz w:val="28"/>
          <w:szCs w:val="28"/>
        </w:rPr>
        <w:t xml:space="preserve"> </w:t>
      </w:r>
      <w:r w:rsidRPr="00A11FC9">
        <w:rPr>
          <w:rFonts w:ascii="Times New Roman" w:hAnsi="Times New Roman" w:cs="Times New Roman"/>
          <w:sz w:val="28"/>
          <w:szCs w:val="28"/>
        </w:rPr>
        <w:t>перечислять на расчетный счет________________________________________</w:t>
      </w:r>
    </w:p>
    <w:p w:rsidR="0028026E" w:rsidRPr="00A11FC9" w:rsidRDefault="0028026E" w:rsidP="00B168CA">
      <w:pPr>
        <w:pStyle w:val="ConsPlusNonformat"/>
        <w:ind w:left="3400" w:firstLine="680"/>
        <w:jc w:val="both"/>
        <w:rPr>
          <w:rFonts w:ascii="Times New Roman" w:hAnsi="Times New Roman" w:cs="Times New Roman"/>
          <w:sz w:val="28"/>
          <w:szCs w:val="28"/>
        </w:rPr>
      </w:pPr>
      <w:r w:rsidRPr="00A11FC9">
        <w:rPr>
          <w:rFonts w:ascii="Times New Roman" w:hAnsi="Times New Roman" w:cs="Times New Roman"/>
          <w:sz w:val="22"/>
          <w:szCs w:val="28"/>
        </w:rPr>
        <w:t>(наименование исполнителя коммунальных услуг)</w:t>
      </w:r>
    </w:p>
    <w:p w:rsidR="0028026E" w:rsidRPr="00A11FC9" w:rsidRDefault="00B168CA" w:rsidP="0028026E">
      <w:pPr>
        <w:pStyle w:val="ConsPlusNonformat"/>
        <w:jc w:val="both"/>
        <w:rPr>
          <w:rFonts w:ascii="Times New Roman" w:hAnsi="Times New Roman" w:cs="Times New Roman"/>
          <w:sz w:val="28"/>
          <w:szCs w:val="28"/>
        </w:rPr>
      </w:pPr>
      <w:r w:rsidRPr="00A11FC9">
        <w:rPr>
          <w:rFonts w:ascii="Times New Roman" w:hAnsi="Times New Roman" w:cs="Times New Roman"/>
          <w:sz w:val="28"/>
          <w:szCs w:val="28"/>
        </w:rPr>
        <w:t>№</w:t>
      </w:r>
      <w:r w:rsidR="0028026E" w:rsidRPr="00A11FC9">
        <w:rPr>
          <w:rFonts w:ascii="Times New Roman" w:hAnsi="Times New Roman" w:cs="Times New Roman"/>
          <w:sz w:val="28"/>
          <w:szCs w:val="28"/>
        </w:rPr>
        <w:t>______________________ в ____________</w:t>
      </w:r>
      <w:r w:rsidRPr="00A11FC9">
        <w:rPr>
          <w:rFonts w:ascii="Times New Roman" w:hAnsi="Times New Roman" w:cs="Times New Roman"/>
          <w:sz w:val="28"/>
          <w:szCs w:val="28"/>
        </w:rPr>
        <w:t>_</w:t>
      </w:r>
      <w:r w:rsidR="0028026E" w:rsidRPr="00A11FC9">
        <w:rPr>
          <w:rFonts w:ascii="Times New Roman" w:hAnsi="Times New Roman" w:cs="Times New Roman"/>
          <w:sz w:val="28"/>
          <w:szCs w:val="28"/>
        </w:rPr>
        <w:t>___________________________,</w:t>
      </w:r>
    </w:p>
    <w:p w:rsidR="0028026E" w:rsidRPr="00A11FC9" w:rsidRDefault="0028026E" w:rsidP="00B168CA">
      <w:pPr>
        <w:pStyle w:val="ConsPlusNonformat"/>
        <w:ind w:left="4760" w:firstLine="680"/>
        <w:jc w:val="both"/>
        <w:rPr>
          <w:rFonts w:ascii="Times New Roman" w:hAnsi="Times New Roman" w:cs="Times New Roman"/>
          <w:sz w:val="22"/>
          <w:szCs w:val="28"/>
        </w:rPr>
      </w:pPr>
      <w:r w:rsidRPr="00A11FC9">
        <w:rPr>
          <w:rFonts w:ascii="Times New Roman" w:hAnsi="Times New Roman" w:cs="Times New Roman"/>
          <w:sz w:val="22"/>
          <w:szCs w:val="28"/>
        </w:rPr>
        <w:t>(наименование банка)</w:t>
      </w:r>
    </w:p>
    <w:p w:rsidR="0028026E" w:rsidRPr="00A11FC9" w:rsidRDefault="0028026E" w:rsidP="0028026E">
      <w:pPr>
        <w:pStyle w:val="ConsPlusNonformat"/>
        <w:jc w:val="both"/>
        <w:rPr>
          <w:rFonts w:ascii="Times New Roman" w:hAnsi="Times New Roman" w:cs="Times New Roman"/>
          <w:sz w:val="28"/>
          <w:szCs w:val="28"/>
        </w:rPr>
      </w:pPr>
      <w:r w:rsidRPr="00A11FC9">
        <w:rPr>
          <w:rFonts w:ascii="Times New Roman" w:hAnsi="Times New Roman" w:cs="Times New Roman"/>
          <w:sz w:val="28"/>
          <w:szCs w:val="28"/>
        </w:rPr>
        <w:t>БИК _____________________________________________________________,</w:t>
      </w:r>
    </w:p>
    <w:p w:rsidR="0028026E" w:rsidRPr="00A11FC9" w:rsidRDefault="0028026E" w:rsidP="0028026E">
      <w:pPr>
        <w:pStyle w:val="ConsPlusNonformat"/>
        <w:jc w:val="both"/>
        <w:rPr>
          <w:rFonts w:ascii="Times New Roman" w:hAnsi="Times New Roman" w:cs="Times New Roman"/>
          <w:sz w:val="28"/>
          <w:szCs w:val="28"/>
        </w:rPr>
      </w:pPr>
      <w:r w:rsidRPr="00A11FC9">
        <w:rPr>
          <w:rFonts w:ascii="Times New Roman" w:hAnsi="Times New Roman" w:cs="Times New Roman"/>
          <w:sz w:val="28"/>
          <w:szCs w:val="28"/>
        </w:rPr>
        <w:t>корр. счет _________________________________________________________.</w:t>
      </w:r>
    </w:p>
    <w:p w:rsidR="0028026E" w:rsidRPr="00A11FC9" w:rsidRDefault="0028026E" w:rsidP="00B168CA">
      <w:pPr>
        <w:pStyle w:val="ConsPlusNonformat"/>
        <w:ind w:firstLine="680"/>
        <w:jc w:val="both"/>
        <w:rPr>
          <w:rFonts w:ascii="Times New Roman" w:hAnsi="Times New Roman" w:cs="Times New Roman"/>
          <w:sz w:val="28"/>
          <w:szCs w:val="28"/>
        </w:rPr>
      </w:pPr>
      <w:r w:rsidRPr="00A11FC9">
        <w:rPr>
          <w:rFonts w:ascii="Times New Roman" w:hAnsi="Times New Roman" w:cs="Times New Roman"/>
          <w:sz w:val="28"/>
          <w:szCs w:val="28"/>
        </w:rPr>
        <w:t>Решение о предоставлении субсидии либо об отказе в ее предоставлении</w:t>
      </w:r>
      <w:r w:rsidR="00B168CA" w:rsidRPr="00A11FC9">
        <w:rPr>
          <w:rFonts w:ascii="Times New Roman" w:hAnsi="Times New Roman" w:cs="Times New Roman"/>
          <w:sz w:val="28"/>
          <w:szCs w:val="28"/>
        </w:rPr>
        <w:t xml:space="preserve"> </w:t>
      </w:r>
      <w:r w:rsidRPr="00A11FC9">
        <w:rPr>
          <w:rFonts w:ascii="Times New Roman" w:hAnsi="Times New Roman" w:cs="Times New Roman"/>
          <w:sz w:val="28"/>
          <w:szCs w:val="28"/>
        </w:rPr>
        <w:t>прошу направить (нужное отметить знаком V с указанием реквизитов):</w:t>
      </w:r>
    </w:p>
    <w:p w:rsidR="0028026E" w:rsidRPr="00A11FC9" w:rsidRDefault="0028026E" w:rsidP="0028026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28026E" w:rsidRPr="00A11FC9" w:rsidTr="003E757E">
        <w:tc>
          <w:tcPr>
            <w:tcW w:w="510" w:type="dxa"/>
          </w:tcPr>
          <w:p w:rsidR="0028026E" w:rsidRPr="00A11FC9" w:rsidRDefault="0028026E" w:rsidP="003E757E">
            <w:pPr>
              <w:pStyle w:val="ConsPlusNormal"/>
              <w:rPr>
                <w:rFonts w:ascii="Times New Roman" w:hAnsi="Times New Roman" w:cs="Times New Roman"/>
                <w:sz w:val="28"/>
                <w:szCs w:val="28"/>
              </w:rPr>
            </w:pPr>
          </w:p>
        </w:tc>
        <w:tc>
          <w:tcPr>
            <w:tcW w:w="8561" w:type="dxa"/>
          </w:tcPr>
          <w:p w:rsidR="0028026E" w:rsidRPr="00A11FC9" w:rsidRDefault="0028026E" w:rsidP="003E757E">
            <w:pPr>
              <w:pStyle w:val="ConsPlusNormal"/>
              <w:rPr>
                <w:rFonts w:ascii="Times New Roman" w:hAnsi="Times New Roman" w:cs="Times New Roman"/>
                <w:sz w:val="28"/>
                <w:szCs w:val="28"/>
              </w:rPr>
            </w:pPr>
            <w:r w:rsidRPr="00A11FC9">
              <w:rPr>
                <w:rFonts w:ascii="Times New Roman" w:hAnsi="Times New Roman" w:cs="Times New Roman"/>
                <w:sz w:val="28"/>
                <w:szCs w:val="28"/>
              </w:rPr>
              <w:t>по почтовому адресу:</w:t>
            </w:r>
          </w:p>
        </w:tc>
      </w:tr>
      <w:tr w:rsidR="0028026E" w:rsidRPr="00A11FC9" w:rsidTr="003E757E">
        <w:tc>
          <w:tcPr>
            <w:tcW w:w="510" w:type="dxa"/>
          </w:tcPr>
          <w:p w:rsidR="0028026E" w:rsidRPr="00A11FC9" w:rsidRDefault="0028026E" w:rsidP="003E757E">
            <w:pPr>
              <w:pStyle w:val="ConsPlusNormal"/>
              <w:rPr>
                <w:rFonts w:ascii="Times New Roman" w:hAnsi="Times New Roman" w:cs="Times New Roman"/>
                <w:sz w:val="28"/>
                <w:szCs w:val="28"/>
              </w:rPr>
            </w:pPr>
          </w:p>
        </w:tc>
        <w:tc>
          <w:tcPr>
            <w:tcW w:w="8561" w:type="dxa"/>
          </w:tcPr>
          <w:p w:rsidR="0028026E" w:rsidRPr="00A11FC9" w:rsidRDefault="0028026E" w:rsidP="003E757E">
            <w:pPr>
              <w:pStyle w:val="ConsPlusNormal"/>
              <w:rPr>
                <w:rFonts w:ascii="Times New Roman" w:hAnsi="Times New Roman" w:cs="Times New Roman"/>
                <w:sz w:val="28"/>
                <w:szCs w:val="28"/>
              </w:rPr>
            </w:pPr>
            <w:r w:rsidRPr="00A11FC9">
              <w:rPr>
                <w:rFonts w:ascii="Times New Roman" w:hAnsi="Times New Roman" w:cs="Times New Roman"/>
                <w:sz w:val="28"/>
                <w:szCs w:val="28"/>
              </w:rPr>
              <w:t>на адрес электронной почты либо в личный кабинет на портале государственных и муниципальных услуг (Единый портал государственных и муниципальных услуг (функций) (www.gosuslugi.ru), краевом портале государственных и муниципальных услуг (www.gosuslugi.krskstate.ru):</w:t>
            </w:r>
          </w:p>
        </w:tc>
      </w:tr>
      <w:tr w:rsidR="0028026E" w:rsidRPr="00A11FC9" w:rsidTr="003E757E">
        <w:tc>
          <w:tcPr>
            <w:tcW w:w="510" w:type="dxa"/>
          </w:tcPr>
          <w:p w:rsidR="0028026E" w:rsidRPr="00A11FC9" w:rsidRDefault="0028026E" w:rsidP="003E757E">
            <w:pPr>
              <w:pStyle w:val="ConsPlusNormal"/>
              <w:rPr>
                <w:rFonts w:ascii="Times New Roman" w:hAnsi="Times New Roman" w:cs="Times New Roman"/>
                <w:sz w:val="28"/>
                <w:szCs w:val="28"/>
              </w:rPr>
            </w:pPr>
          </w:p>
        </w:tc>
        <w:tc>
          <w:tcPr>
            <w:tcW w:w="8561" w:type="dxa"/>
          </w:tcPr>
          <w:p w:rsidR="0028026E" w:rsidRPr="00A11FC9" w:rsidRDefault="0028026E" w:rsidP="003E757E">
            <w:pPr>
              <w:pStyle w:val="ConsPlusNormal"/>
              <w:rPr>
                <w:rFonts w:ascii="Times New Roman" w:hAnsi="Times New Roman" w:cs="Times New Roman"/>
                <w:sz w:val="28"/>
                <w:szCs w:val="28"/>
              </w:rPr>
            </w:pPr>
            <w:r w:rsidRPr="00A11FC9">
              <w:rPr>
                <w:rFonts w:ascii="Times New Roman" w:hAnsi="Times New Roman" w:cs="Times New Roman"/>
                <w:sz w:val="28"/>
                <w:szCs w:val="28"/>
              </w:rPr>
              <w:t>на руки, при личном обращении</w:t>
            </w:r>
          </w:p>
        </w:tc>
      </w:tr>
    </w:tbl>
    <w:p w:rsidR="0028026E" w:rsidRPr="00A11FC9" w:rsidRDefault="0028026E" w:rsidP="0028026E">
      <w:pPr>
        <w:pStyle w:val="ConsPlusNormal"/>
        <w:jc w:val="both"/>
        <w:rPr>
          <w:rFonts w:ascii="Times New Roman" w:hAnsi="Times New Roman" w:cs="Times New Roman"/>
          <w:sz w:val="28"/>
          <w:szCs w:val="28"/>
        </w:rPr>
      </w:pPr>
    </w:p>
    <w:p w:rsidR="0028026E" w:rsidRPr="00A11FC9" w:rsidRDefault="0028026E" w:rsidP="0028026E">
      <w:pPr>
        <w:pStyle w:val="ConsPlusNonformat"/>
        <w:jc w:val="both"/>
        <w:rPr>
          <w:rFonts w:ascii="Times New Roman" w:hAnsi="Times New Roman" w:cs="Times New Roman"/>
          <w:sz w:val="28"/>
          <w:szCs w:val="28"/>
        </w:rPr>
      </w:pPr>
      <w:r w:rsidRPr="00A11FC9">
        <w:rPr>
          <w:rFonts w:ascii="Times New Roman" w:hAnsi="Times New Roman" w:cs="Times New Roman"/>
          <w:sz w:val="28"/>
          <w:szCs w:val="28"/>
        </w:rPr>
        <w:t>Приложение: на ___ л. в ___ экз.</w:t>
      </w:r>
    </w:p>
    <w:p w:rsidR="0028026E" w:rsidRPr="00A11FC9" w:rsidRDefault="0028026E" w:rsidP="0028026E">
      <w:pPr>
        <w:pStyle w:val="ConsPlusNonformat"/>
        <w:jc w:val="both"/>
        <w:rPr>
          <w:rFonts w:ascii="Times New Roman" w:hAnsi="Times New Roman" w:cs="Times New Roman"/>
          <w:sz w:val="28"/>
          <w:szCs w:val="28"/>
        </w:rPr>
      </w:pPr>
    </w:p>
    <w:p w:rsidR="0028026E" w:rsidRPr="00A11FC9" w:rsidRDefault="0028026E" w:rsidP="0028026E">
      <w:pPr>
        <w:pStyle w:val="ConsPlusNonformat"/>
        <w:jc w:val="both"/>
        <w:rPr>
          <w:rFonts w:ascii="Times New Roman" w:hAnsi="Times New Roman" w:cs="Times New Roman"/>
          <w:sz w:val="28"/>
          <w:szCs w:val="28"/>
        </w:rPr>
      </w:pPr>
    </w:p>
    <w:p w:rsidR="0028026E" w:rsidRPr="00A11FC9" w:rsidRDefault="0028026E" w:rsidP="0028026E">
      <w:pPr>
        <w:pStyle w:val="ConsPlusNonformat"/>
        <w:jc w:val="both"/>
        <w:rPr>
          <w:rFonts w:ascii="Times New Roman" w:hAnsi="Times New Roman" w:cs="Times New Roman"/>
          <w:sz w:val="28"/>
          <w:szCs w:val="28"/>
        </w:rPr>
      </w:pPr>
      <w:r w:rsidRPr="00A11FC9">
        <w:rPr>
          <w:rFonts w:ascii="Times New Roman" w:hAnsi="Times New Roman" w:cs="Times New Roman"/>
          <w:sz w:val="28"/>
          <w:szCs w:val="28"/>
        </w:rPr>
        <w:t>Заявитель ________________________________________________ _________</w:t>
      </w:r>
    </w:p>
    <w:p w:rsidR="0028026E" w:rsidRPr="00A11FC9" w:rsidRDefault="0028026E" w:rsidP="00B168CA">
      <w:pPr>
        <w:pStyle w:val="ConsPlusNonformat"/>
        <w:ind w:left="2040"/>
        <w:jc w:val="both"/>
        <w:rPr>
          <w:rFonts w:ascii="Times New Roman" w:hAnsi="Times New Roman" w:cs="Times New Roman"/>
          <w:sz w:val="22"/>
          <w:szCs w:val="28"/>
        </w:rPr>
      </w:pPr>
      <w:r w:rsidRPr="00A11FC9">
        <w:rPr>
          <w:rFonts w:ascii="Times New Roman" w:hAnsi="Times New Roman" w:cs="Times New Roman"/>
          <w:sz w:val="22"/>
          <w:szCs w:val="28"/>
        </w:rPr>
        <w:t>(ФИО руководителя исполнителя коммунальных</w:t>
      </w:r>
      <w:r w:rsidR="00B168CA" w:rsidRPr="00A11FC9">
        <w:rPr>
          <w:rFonts w:ascii="Times New Roman" w:hAnsi="Times New Roman" w:cs="Times New Roman"/>
          <w:sz w:val="22"/>
          <w:szCs w:val="28"/>
        </w:rPr>
        <w:tab/>
      </w:r>
      <w:r w:rsidR="00B168CA" w:rsidRPr="00A11FC9">
        <w:rPr>
          <w:rFonts w:ascii="Times New Roman" w:hAnsi="Times New Roman" w:cs="Times New Roman"/>
          <w:sz w:val="22"/>
          <w:szCs w:val="28"/>
        </w:rPr>
        <w:tab/>
      </w:r>
      <w:r w:rsidR="00B168CA" w:rsidRPr="00A11FC9">
        <w:rPr>
          <w:rFonts w:ascii="Times New Roman" w:hAnsi="Times New Roman" w:cs="Times New Roman"/>
          <w:sz w:val="22"/>
          <w:szCs w:val="28"/>
        </w:rPr>
        <w:tab/>
      </w:r>
      <w:r w:rsidRPr="00A11FC9">
        <w:rPr>
          <w:rFonts w:ascii="Times New Roman" w:hAnsi="Times New Roman" w:cs="Times New Roman"/>
          <w:sz w:val="22"/>
          <w:szCs w:val="28"/>
        </w:rPr>
        <w:t>(подпись)</w:t>
      </w:r>
    </w:p>
    <w:p w:rsidR="0028026E" w:rsidRPr="00A11FC9" w:rsidRDefault="0028026E" w:rsidP="00B168CA">
      <w:pPr>
        <w:pStyle w:val="ConsPlusNonformat"/>
        <w:ind w:left="2040"/>
        <w:jc w:val="both"/>
        <w:rPr>
          <w:rFonts w:ascii="Times New Roman" w:hAnsi="Times New Roman" w:cs="Times New Roman"/>
          <w:sz w:val="22"/>
          <w:szCs w:val="28"/>
        </w:rPr>
      </w:pPr>
      <w:r w:rsidRPr="00A11FC9">
        <w:rPr>
          <w:rFonts w:ascii="Times New Roman" w:hAnsi="Times New Roman" w:cs="Times New Roman"/>
          <w:sz w:val="22"/>
          <w:szCs w:val="28"/>
        </w:rPr>
        <w:t>услуг/индивидуального предпринимателя)</w:t>
      </w:r>
    </w:p>
    <w:p w:rsidR="0028026E" w:rsidRPr="00A11FC9" w:rsidRDefault="0028026E" w:rsidP="0028026E">
      <w:pPr>
        <w:pStyle w:val="ConsPlusNonformat"/>
        <w:jc w:val="both"/>
        <w:rPr>
          <w:rFonts w:ascii="Times New Roman" w:hAnsi="Times New Roman" w:cs="Times New Roman"/>
          <w:sz w:val="28"/>
          <w:szCs w:val="28"/>
        </w:rPr>
      </w:pPr>
    </w:p>
    <w:p w:rsidR="0028026E" w:rsidRPr="00A11FC9" w:rsidRDefault="0028026E" w:rsidP="0028026E">
      <w:pPr>
        <w:pStyle w:val="ConsPlusNonformat"/>
        <w:jc w:val="both"/>
        <w:rPr>
          <w:rFonts w:ascii="Times New Roman" w:hAnsi="Times New Roman" w:cs="Times New Roman"/>
          <w:sz w:val="28"/>
          <w:szCs w:val="28"/>
        </w:rPr>
      </w:pPr>
      <w:r w:rsidRPr="00A11FC9">
        <w:rPr>
          <w:rFonts w:ascii="Times New Roman" w:hAnsi="Times New Roman" w:cs="Times New Roman"/>
          <w:sz w:val="28"/>
          <w:szCs w:val="28"/>
        </w:rPr>
        <w:t>____________________</w:t>
      </w:r>
    </w:p>
    <w:p w:rsidR="0028026E" w:rsidRPr="00A11FC9" w:rsidRDefault="0028026E" w:rsidP="00B168CA">
      <w:pPr>
        <w:pStyle w:val="ConsPlusNonformat"/>
        <w:ind w:left="680" w:firstLine="680"/>
        <w:jc w:val="both"/>
        <w:rPr>
          <w:rFonts w:ascii="Times New Roman" w:hAnsi="Times New Roman" w:cs="Times New Roman"/>
          <w:sz w:val="22"/>
          <w:szCs w:val="28"/>
        </w:rPr>
      </w:pPr>
      <w:r w:rsidRPr="00A11FC9">
        <w:rPr>
          <w:rFonts w:ascii="Times New Roman" w:hAnsi="Times New Roman" w:cs="Times New Roman"/>
          <w:sz w:val="22"/>
          <w:szCs w:val="28"/>
        </w:rPr>
        <w:t>(дата)</w:t>
      </w:r>
    </w:p>
    <w:p w:rsidR="00FD4D26" w:rsidRPr="00A11FC9" w:rsidRDefault="00FD4D26" w:rsidP="00FA1A21">
      <w:pPr>
        <w:pStyle w:val="ConsPlusNonformat"/>
        <w:ind w:firstLine="567"/>
        <w:rPr>
          <w:sz w:val="18"/>
          <w:szCs w:val="18"/>
        </w:rPr>
      </w:pPr>
      <w:r w:rsidRPr="00A11FC9">
        <w:rPr>
          <w:rFonts w:ascii="Times New Roman" w:hAnsi="Times New Roman" w:cs="Times New Roman"/>
          <w:sz w:val="18"/>
          <w:szCs w:val="18"/>
        </w:rPr>
        <w:br w:type="page"/>
      </w:r>
    </w:p>
    <w:p w:rsidR="00E821A0" w:rsidRPr="00A11FC9" w:rsidRDefault="00E821A0" w:rsidP="00FA1A21">
      <w:pPr>
        <w:autoSpaceDE w:val="0"/>
        <w:autoSpaceDN w:val="0"/>
        <w:adjustRightInd w:val="0"/>
        <w:ind w:left="4395"/>
        <w:outlineLvl w:val="0"/>
        <w:rPr>
          <w:sz w:val="28"/>
          <w:szCs w:val="28"/>
        </w:rPr>
      </w:pPr>
      <w:bookmarkStart w:id="9" w:name="Par19"/>
      <w:bookmarkEnd w:id="9"/>
      <w:r w:rsidRPr="00A11FC9">
        <w:rPr>
          <w:sz w:val="28"/>
          <w:szCs w:val="28"/>
        </w:rPr>
        <w:t>Приложение №2</w:t>
      </w:r>
    </w:p>
    <w:p w:rsidR="00E821A0" w:rsidRPr="00A11FC9" w:rsidRDefault="00E821A0" w:rsidP="00FA1A21">
      <w:pPr>
        <w:autoSpaceDE w:val="0"/>
        <w:autoSpaceDN w:val="0"/>
        <w:adjustRightInd w:val="0"/>
        <w:ind w:left="4395"/>
        <w:rPr>
          <w:sz w:val="28"/>
          <w:szCs w:val="28"/>
        </w:rPr>
      </w:pPr>
      <w:r w:rsidRPr="00A11FC9">
        <w:rPr>
          <w:sz w:val="28"/>
          <w:szCs w:val="28"/>
        </w:rPr>
        <w:t>к Порядку</w:t>
      </w:r>
      <w:r w:rsidRPr="00A11FC9">
        <w:rPr>
          <w:color w:val="000000"/>
          <w:sz w:val="28"/>
          <w:szCs w:val="28"/>
        </w:rPr>
        <w:t xml:space="preserve"> </w:t>
      </w:r>
      <w:r w:rsidR="00997CCB" w:rsidRPr="00A11FC9">
        <w:rPr>
          <w:color w:val="000000"/>
          <w:sz w:val="28"/>
          <w:szCs w:val="28"/>
        </w:rPr>
        <w:t>предоставления исполнителям коммунальных услуг субсидий на компенсацию части платы граждан за коммунальные услуги, контроля за соблюдением условий предоставления и возврата субсидий в случае нарушения условий их предоставления</w:t>
      </w:r>
      <w:r w:rsidRPr="00A11FC9">
        <w:rPr>
          <w:sz w:val="28"/>
          <w:szCs w:val="16"/>
        </w:rPr>
        <w:t xml:space="preserve">  </w:t>
      </w:r>
    </w:p>
    <w:p w:rsidR="00596808" w:rsidRPr="00A11FC9" w:rsidRDefault="00596808" w:rsidP="00FA1A21">
      <w:pPr>
        <w:autoSpaceDE w:val="0"/>
        <w:autoSpaceDN w:val="0"/>
        <w:adjustRightInd w:val="0"/>
        <w:ind w:firstLine="567"/>
        <w:jc w:val="center"/>
        <w:rPr>
          <w:sz w:val="28"/>
          <w:szCs w:val="28"/>
        </w:rPr>
      </w:pPr>
    </w:p>
    <w:p w:rsidR="0028026E" w:rsidRPr="00A11FC9" w:rsidRDefault="0028026E" w:rsidP="00B168CA">
      <w:pPr>
        <w:widowControl w:val="0"/>
        <w:autoSpaceDE w:val="0"/>
        <w:autoSpaceDN w:val="0"/>
        <w:jc w:val="center"/>
        <w:rPr>
          <w:sz w:val="28"/>
          <w:szCs w:val="28"/>
        </w:rPr>
      </w:pPr>
      <w:r w:rsidRPr="00A11FC9">
        <w:rPr>
          <w:sz w:val="28"/>
          <w:szCs w:val="28"/>
        </w:rPr>
        <w:t>Информация о целевом использовании и потребности</w:t>
      </w:r>
    </w:p>
    <w:p w:rsidR="0028026E" w:rsidRPr="00A11FC9" w:rsidRDefault="0028026E" w:rsidP="00B168CA">
      <w:pPr>
        <w:widowControl w:val="0"/>
        <w:autoSpaceDE w:val="0"/>
        <w:autoSpaceDN w:val="0"/>
        <w:jc w:val="center"/>
        <w:rPr>
          <w:sz w:val="28"/>
          <w:szCs w:val="28"/>
        </w:rPr>
      </w:pPr>
      <w:r w:rsidRPr="00A11FC9">
        <w:rPr>
          <w:sz w:val="28"/>
          <w:szCs w:val="28"/>
        </w:rPr>
        <w:t>в средствах субсидии на компенсацию части платы граждан</w:t>
      </w:r>
    </w:p>
    <w:p w:rsidR="0028026E" w:rsidRPr="00A11FC9" w:rsidRDefault="0028026E" w:rsidP="00B168CA">
      <w:pPr>
        <w:widowControl w:val="0"/>
        <w:autoSpaceDE w:val="0"/>
        <w:autoSpaceDN w:val="0"/>
        <w:jc w:val="center"/>
        <w:rPr>
          <w:sz w:val="28"/>
          <w:szCs w:val="28"/>
        </w:rPr>
      </w:pPr>
      <w:r w:rsidRPr="00A11FC9">
        <w:rPr>
          <w:sz w:val="28"/>
          <w:szCs w:val="28"/>
        </w:rPr>
        <w:t>за коммунальные услуги за ____</w:t>
      </w:r>
      <w:r w:rsidR="00B168CA" w:rsidRPr="00A11FC9">
        <w:rPr>
          <w:sz w:val="28"/>
          <w:szCs w:val="28"/>
        </w:rPr>
        <w:t>____</w:t>
      </w:r>
      <w:r w:rsidRPr="00A11FC9">
        <w:rPr>
          <w:sz w:val="28"/>
          <w:szCs w:val="28"/>
        </w:rPr>
        <w:t>_________ квартал 20 __ года</w:t>
      </w:r>
    </w:p>
    <w:p w:rsidR="0028026E" w:rsidRPr="00A11FC9" w:rsidRDefault="0028026E" w:rsidP="00B168CA">
      <w:pPr>
        <w:widowControl w:val="0"/>
        <w:autoSpaceDE w:val="0"/>
        <w:autoSpaceDN w:val="0"/>
        <w:ind w:left="3400" w:firstLine="680"/>
        <w:jc w:val="both"/>
        <w:rPr>
          <w:sz w:val="22"/>
          <w:szCs w:val="28"/>
        </w:rPr>
      </w:pPr>
      <w:r w:rsidRPr="00A11FC9">
        <w:rPr>
          <w:sz w:val="22"/>
          <w:szCs w:val="28"/>
        </w:rPr>
        <w:t>(нарастающим</w:t>
      </w:r>
      <w:r w:rsidR="00B168CA" w:rsidRPr="00A11FC9">
        <w:rPr>
          <w:sz w:val="22"/>
          <w:szCs w:val="28"/>
        </w:rPr>
        <w:t xml:space="preserve"> </w:t>
      </w:r>
      <w:r w:rsidRPr="00A11FC9">
        <w:rPr>
          <w:sz w:val="22"/>
          <w:szCs w:val="28"/>
        </w:rPr>
        <w:t>итогом)</w:t>
      </w:r>
    </w:p>
    <w:p w:rsidR="0028026E" w:rsidRPr="00A11FC9" w:rsidRDefault="0028026E" w:rsidP="0028026E">
      <w:pPr>
        <w:widowControl w:val="0"/>
        <w:autoSpaceDE w:val="0"/>
        <w:autoSpaceDN w:val="0"/>
        <w:jc w:val="both"/>
        <w:rPr>
          <w:sz w:val="28"/>
          <w:szCs w:val="28"/>
        </w:rPr>
      </w:pPr>
    </w:p>
    <w:p w:rsidR="0028026E" w:rsidRPr="00A11FC9" w:rsidRDefault="0028026E" w:rsidP="0014093F">
      <w:pPr>
        <w:widowControl w:val="0"/>
        <w:autoSpaceDE w:val="0"/>
        <w:autoSpaceDN w:val="0"/>
        <w:jc w:val="center"/>
        <w:rPr>
          <w:sz w:val="28"/>
          <w:szCs w:val="28"/>
        </w:rPr>
      </w:pPr>
      <w:r w:rsidRPr="00A11FC9">
        <w:rPr>
          <w:sz w:val="28"/>
          <w:szCs w:val="28"/>
        </w:rPr>
        <w:t>по исполнителю коммунальных услуг _____________</w:t>
      </w:r>
      <w:r w:rsidR="0014093F" w:rsidRPr="00A11FC9">
        <w:rPr>
          <w:sz w:val="28"/>
          <w:szCs w:val="28"/>
        </w:rPr>
        <w:t>___________</w:t>
      </w:r>
      <w:r w:rsidRPr="00A11FC9">
        <w:rPr>
          <w:sz w:val="28"/>
          <w:szCs w:val="28"/>
        </w:rPr>
        <w:t>______________________</w:t>
      </w:r>
    </w:p>
    <w:p w:rsidR="0028026E" w:rsidRPr="00A11FC9" w:rsidRDefault="0028026E" w:rsidP="0014093F">
      <w:pPr>
        <w:widowControl w:val="0"/>
        <w:autoSpaceDE w:val="0"/>
        <w:autoSpaceDN w:val="0"/>
        <w:jc w:val="center"/>
        <w:rPr>
          <w:sz w:val="22"/>
          <w:szCs w:val="28"/>
        </w:rPr>
      </w:pPr>
      <w:r w:rsidRPr="00A11FC9">
        <w:rPr>
          <w:sz w:val="22"/>
          <w:szCs w:val="28"/>
        </w:rPr>
        <w:t>(наименование исполнителя</w:t>
      </w:r>
      <w:r w:rsidR="0014093F" w:rsidRPr="00A11FC9">
        <w:rPr>
          <w:sz w:val="22"/>
          <w:szCs w:val="28"/>
        </w:rPr>
        <w:t xml:space="preserve"> </w:t>
      </w:r>
      <w:r w:rsidRPr="00A11FC9">
        <w:rPr>
          <w:sz w:val="22"/>
          <w:szCs w:val="28"/>
        </w:rPr>
        <w:t>коммунальных услуг)</w:t>
      </w:r>
    </w:p>
    <w:p w:rsidR="0028026E" w:rsidRPr="00A11FC9" w:rsidRDefault="0028026E" w:rsidP="0028026E">
      <w:pPr>
        <w:widowControl w:val="0"/>
        <w:autoSpaceDE w:val="0"/>
        <w:autoSpaceDN w:val="0"/>
        <w:jc w:val="both"/>
        <w:rPr>
          <w:sz w:val="28"/>
          <w:szCs w:val="28"/>
        </w:rPr>
      </w:pPr>
    </w:p>
    <w:p w:rsidR="0028026E" w:rsidRPr="00A11FC9" w:rsidRDefault="0028026E" w:rsidP="0028026E">
      <w:pPr>
        <w:widowControl w:val="0"/>
        <w:autoSpaceDE w:val="0"/>
        <w:autoSpaceDN w:val="0"/>
        <w:ind w:firstLine="540"/>
        <w:jc w:val="both"/>
        <w:rPr>
          <w:sz w:val="28"/>
          <w:szCs w:val="28"/>
        </w:rPr>
      </w:pPr>
      <w:r w:rsidRPr="00A11FC9">
        <w:rPr>
          <w:sz w:val="28"/>
          <w:szCs w:val="28"/>
        </w:rPr>
        <w:t>Раздел 1. Информация о целевом использовании средств субсидии на компенсацию части платы граждан за коммунальные услуги</w:t>
      </w:r>
    </w:p>
    <w:p w:rsidR="00596808" w:rsidRPr="00A11FC9" w:rsidRDefault="00596808" w:rsidP="00FA1A21">
      <w:pPr>
        <w:autoSpaceDE w:val="0"/>
        <w:autoSpaceDN w:val="0"/>
        <w:adjustRightInd w:val="0"/>
        <w:ind w:firstLine="567"/>
        <w:jc w:val="both"/>
        <w:rPr>
          <w:sz w:val="28"/>
          <w:szCs w:val="28"/>
        </w:rPr>
      </w:pPr>
      <w:r w:rsidRPr="00A11FC9">
        <w:rPr>
          <w:sz w:val="28"/>
          <w:szCs w:val="28"/>
        </w:rPr>
        <w:tab/>
      </w:r>
      <w:r w:rsidRPr="00A11FC9">
        <w:rPr>
          <w:sz w:val="28"/>
          <w:szCs w:val="28"/>
        </w:rPr>
        <w:tab/>
      </w:r>
      <w:r w:rsidRPr="00A11FC9">
        <w:rPr>
          <w:sz w:val="28"/>
          <w:szCs w:val="28"/>
        </w:rPr>
        <w:tab/>
      </w:r>
      <w:r w:rsidRPr="00A11FC9">
        <w:rPr>
          <w:sz w:val="28"/>
          <w:szCs w:val="28"/>
        </w:rPr>
        <w:tab/>
      </w:r>
      <w:r w:rsidRPr="00A11FC9">
        <w:rPr>
          <w:sz w:val="28"/>
          <w:szCs w:val="28"/>
        </w:rPr>
        <w:tab/>
      </w:r>
      <w:r w:rsidRPr="00A11FC9">
        <w:rPr>
          <w:sz w:val="28"/>
          <w:szCs w:val="28"/>
        </w:rPr>
        <w:tab/>
      </w:r>
      <w:r w:rsidRPr="00A11FC9">
        <w:rPr>
          <w:sz w:val="28"/>
          <w:szCs w:val="28"/>
        </w:rPr>
        <w:tab/>
      </w:r>
      <w:r w:rsidRPr="00A11FC9">
        <w:rPr>
          <w:sz w:val="28"/>
          <w:szCs w:val="28"/>
        </w:rPr>
        <w:tab/>
      </w:r>
      <w:r w:rsidRPr="00A11FC9">
        <w:rPr>
          <w:sz w:val="28"/>
          <w:szCs w:val="28"/>
        </w:rPr>
        <w:tab/>
      </w:r>
      <w:r w:rsidRPr="00A11FC9">
        <w:rPr>
          <w:sz w:val="28"/>
          <w:szCs w:val="28"/>
        </w:rPr>
        <w:tab/>
      </w:r>
      <w:r w:rsidRPr="00A11FC9">
        <w:rPr>
          <w:sz w:val="28"/>
          <w:szCs w:val="28"/>
        </w:rPr>
        <w:tab/>
      </w:r>
      <w:r w:rsidRPr="00A11FC9">
        <w:rPr>
          <w:sz w:val="28"/>
          <w:szCs w:val="28"/>
        </w:rPr>
        <w:tab/>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0"/>
        <w:gridCol w:w="1450"/>
        <w:gridCol w:w="1092"/>
        <w:gridCol w:w="1217"/>
        <w:gridCol w:w="1423"/>
        <w:gridCol w:w="1423"/>
        <w:gridCol w:w="1423"/>
        <w:gridCol w:w="1130"/>
      </w:tblGrid>
      <w:tr w:rsidR="0028026E" w:rsidRPr="00A11FC9" w:rsidTr="0014093F">
        <w:tc>
          <w:tcPr>
            <w:tcW w:w="169" w:type="pct"/>
          </w:tcPr>
          <w:p w:rsidR="0028026E" w:rsidRPr="00A11FC9" w:rsidRDefault="0028026E" w:rsidP="0028026E">
            <w:pPr>
              <w:widowControl w:val="0"/>
              <w:autoSpaceDE w:val="0"/>
              <w:autoSpaceDN w:val="0"/>
              <w:jc w:val="center"/>
              <w:rPr>
                <w:szCs w:val="20"/>
              </w:rPr>
            </w:pPr>
            <w:r w:rsidRPr="00A11FC9">
              <w:rPr>
                <w:sz w:val="22"/>
                <w:szCs w:val="20"/>
              </w:rPr>
              <w:t>N п/п</w:t>
            </w:r>
          </w:p>
        </w:tc>
        <w:tc>
          <w:tcPr>
            <w:tcW w:w="765" w:type="pct"/>
          </w:tcPr>
          <w:p w:rsidR="0028026E" w:rsidRPr="00A11FC9" w:rsidRDefault="0028026E" w:rsidP="0028026E">
            <w:pPr>
              <w:widowControl w:val="0"/>
              <w:autoSpaceDE w:val="0"/>
              <w:autoSpaceDN w:val="0"/>
              <w:jc w:val="center"/>
              <w:rPr>
                <w:szCs w:val="20"/>
              </w:rPr>
            </w:pPr>
            <w:r w:rsidRPr="00A11FC9">
              <w:rPr>
                <w:sz w:val="22"/>
                <w:szCs w:val="20"/>
              </w:rPr>
              <w:t>Наименование ресурсоснабжающей организации, регионального оператора по обращению с твердыми коммунальными отходами</w:t>
            </w:r>
          </w:p>
        </w:tc>
        <w:tc>
          <w:tcPr>
            <w:tcW w:w="576" w:type="pct"/>
          </w:tcPr>
          <w:p w:rsidR="0028026E" w:rsidRPr="00A11FC9" w:rsidRDefault="0028026E" w:rsidP="0028026E">
            <w:pPr>
              <w:widowControl w:val="0"/>
              <w:autoSpaceDE w:val="0"/>
              <w:autoSpaceDN w:val="0"/>
              <w:jc w:val="center"/>
              <w:rPr>
                <w:szCs w:val="20"/>
              </w:rPr>
            </w:pPr>
            <w:r w:rsidRPr="00A11FC9">
              <w:rPr>
                <w:sz w:val="22"/>
                <w:szCs w:val="20"/>
              </w:rPr>
              <w:t>Вид коммунального ресурса</w:t>
            </w:r>
          </w:p>
        </w:tc>
        <w:tc>
          <w:tcPr>
            <w:tcW w:w="642" w:type="pct"/>
          </w:tcPr>
          <w:p w:rsidR="0028026E" w:rsidRPr="00A11FC9" w:rsidRDefault="0028026E" w:rsidP="0028026E">
            <w:pPr>
              <w:widowControl w:val="0"/>
              <w:autoSpaceDE w:val="0"/>
              <w:autoSpaceDN w:val="0"/>
              <w:jc w:val="center"/>
              <w:rPr>
                <w:szCs w:val="20"/>
              </w:rPr>
            </w:pPr>
            <w:r w:rsidRPr="00A11FC9">
              <w:rPr>
                <w:sz w:val="22"/>
                <w:szCs w:val="20"/>
              </w:rPr>
              <w:t>Перечислено средств субсидии из бюджета городского округа (муниципального района) исполнителю коммунальных услуг (далее - перечисленные средства из бюджета)</w:t>
            </w:r>
          </w:p>
        </w:tc>
        <w:tc>
          <w:tcPr>
            <w:tcW w:w="751" w:type="pct"/>
          </w:tcPr>
          <w:p w:rsidR="0028026E" w:rsidRPr="00A11FC9" w:rsidRDefault="0028026E" w:rsidP="0028026E">
            <w:pPr>
              <w:widowControl w:val="0"/>
              <w:autoSpaceDE w:val="0"/>
              <w:autoSpaceDN w:val="0"/>
              <w:jc w:val="center"/>
              <w:rPr>
                <w:szCs w:val="20"/>
              </w:rPr>
            </w:pPr>
            <w:r w:rsidRPr="00A11FC9">
              <w:rPr>
                <w:sz w:val="22"/>
                <w:szCs w:val="20"/>
              </w:rPr>
              <w:t>Перечислено средств субсидии исполнителем коммунальных услуг ресурсоснабжающей организации (региональному оператору по обращению с твердыми коммунальными отходами)</w:t>
            </w:r>
          </w:p>
        </w:tc>
        <w:tc>
          <w:tcPr>
            <w:tcW w:w="751" w:type="pct"/>
          </w:tcPr>
          <w:p w:rsidR="0028026E" w:rsidRPr="00A11FC9" w:rsidRDefault="0014093F" w:rsidP="0028026E">
            <w:pPr>
              <w:widowControl w:val="0"/>
              <w:autoSpaceDE w:val="0"/>
              <w:autoSpaceDN w:val="0"/>
              <w:jc w:val="center"/>
              <w:rPr>
                <w:szCs w:val="20"/>
              </w:rPr>
            </w:pPr>
            <w:r w:rsidRPr="00A11FC9">
              <w:rPr>
                <w:sz w:val="22"/>
                <w:szCs w:val="20"/>
              </w:rPr>
              <w:t>№</w:t>
            </w:r>
            <w:r w:rsidR="0028026E" w:rsidRPr="00A11FC9">
              <w:rPr>
                <w:sz w:val="22"/>
                <w:szCs w:val="20"/>
              </w:rPr>
              <w:t>, дата платежного документа, подтверждающего перечисление средств исполнителем коммунальных услуг ресурсоснабжающей организации (региональному оператору по обращению с твердыми коммунальными отходами)</w:t>
            </w:r>
          </w:p>
        </w:tc>
        <w:tc>
          <w:tcPr>
            <w:tcW w:w="751" w:type="pct"/>
          </w:tcPr>
          <w:p w:rsidR="0028026E" w:rsidRPr="00A11FC9" w:rsidRDefault="0028026E" w:rsidP="0028026E">
            <w:pPr>
              <w:widowControl w:val="0"/>
              <w:autoSpaceDE w:val="0"/>
              <w:autoSpaceDN w:val="0"/>
              <w:jc w:val="center"/>
              <w:rPr>
                <w:szCs w:val="20"/>
              </w:rPr>
            </w:pPr>
            <w:r w:rsidRPr="00A11FC9">
              <w:rPr>
                <w:sz w:val="22"/>
                <w:szCs w:val="20"/>
              </w:rPr>
              <w:t>Разница между перечисленными средствами из бюджета и перечисленными средствами ресурсоснабжающей организации (региональному оператору по обращению с твердыми коммунальными отходами) (далее - разница) (+, -), гр. 4 - гр. 5</w:t>
            </w:r>
          </w:p>
        </w:tc>
        <w:tc>
          <w:tcPr>
            <w:tcW w:w="596" w:type="pct"/>
          </w:tcPr>
          <w:p w:rsidR="0028026E" w:rsidRPr="00A11FC9" w:rsidRDefault="0028026E" w:rsidP="0028026E">
            <w:pPr>
              <w:widowControl w:val="0"/>
              <w:autoSpaceDE w:val="0"/>
              <w:autoSpaceDN w:val="0"/>
              <w:jc w:val="center"/>
              <w:rPr>
                <w:szCs w:val="20"/>
              </w:rPr>
            </w:pPr>
            <w:r w:rsidRPr="00A11FC9">
              <w:rPr>
                <w:sz w:val="22"/>
                <w:szCs w:val="20"/>
              </w:rPr>
              <w:t>Пояснение причин образовавшейся разницы по гр. 7</w:t>
            </w:r>
          </w:p>
        </w:tc>
      </w:tr>
      <w:tr w:rsidR="0028026E" w:rsidRPr="00A11FC9" w:rsidTr="0014093F">
        <w:tc>
          <w:tcPr>
            <w:tcW w:w="169" w:type="pct"/>
          </w:tcPr>
          <w:p w:rsidR="0028026E" w:rsidRPr="00A11FC9" w:rsidRDefault="0028026E" w:rsidP="0028026E">
            <w:pPr>
              <w:widowControl w:val="0"/>
              <w:autoSpaceDE w:val="0"/>
              <w:autoSpaceDN w:val="0"/>
              <w:jc w:val="center"/>
              <w:rPr>
                <w:szCs w:val="20"/>
              </w:rPr>
            </w:pPr>
            <w:r w:rsidRPr="00A11FC9">
              <w:rPr>
                <w:sz w:val="22"/>
                <w:szCs w:val="20"/>
              </w:rPr>
              <w:t>1</w:t>
            </w:r>
          </w:p>
        </w:tc>
        <w:tc>
          <w:tcPr>
            <w:tcW w:w="765" w:type="pct"/>
          </w:tcPr>
          <w:p w:rsidR="0028026E" w:rsidRPr="00A11FC9" w:rsidRDefault="0028026E" w:rsidP="0028026E">
            <w:pPr>
              <w:widowControl w:val="0"/>
              <w:autoSpaceDE w:val="0"/>
              <w:autoSpaceDN w:val="0"/>
              <w:jc w:val="center"/>
              <w:rPr>
                <w:szCs w:val="20"/>
              </w:rPr>
            </w:pPr>
            <w:r w:rsidRPr="00A11FC9">
              <w:rPr>
                <w:sz w:val="22"/>
                <w:szCs w:val="20"/>
              </w:rPr>
              <w:t>2</w:t>
            </w:r>
          </w:p>
        </w:tc>
        <w:tc>
          <w:tcPr>
            <w:tcW w:w="576" w:type="pct"/>
          </w:tcPr>
          <w:p w:rsidR="0028026E" w:rsidRPr="00A11FC9" w:rsidRDefault="0028026E" w:rsidP="0028026E">
            <w:pPr>
              <w:widowControl w:val="0"/>
              <w:autoSpaceDE w:val="0"/>
              <w:autoSpaceDN w:val="0"/>
              <w:jc w:val="center"/>
              <w:rPr>
                <w:szCs w:val="20"/>
              </w:rPr>
            </w:pPr>
            <w:r w:rsidRPr="00A11FC9">
              <w:rPr>
                <w:sz w:val="22"/>
                <w:szCs w:val="20"/>
              </w:rPr>
              <w:t>3</w:t>
            </w:r>
          </w:p>
        </w:tc>
        <w:tc>
          <w:tcPr>
            <w:tcW w:w="642" w:type="pct"/>
          </w:tcPr>
          <w:p w:rsidR="0028026E" w:rsidRPr="00A11FC9" w:rsidRDefault="0028026E" w:rsidP="0028026E">
            <w:pPr>
              <w:widowControl w:val="0"/>
              <w:autoSpaceDE w:val="0"/>
              <w:autoSpaceDN w:val="0"/>
              <w:jc w:val="center"/>
              <w:rPr>
                <w:szCs w:val="20"/>
              </w:rPr>
            </w:pPr>
            <w:r w:rsidRPr="00A11FC9">
              <w:rPr>
                <w:sz w:val="22"/>
                <w:szCs w:val="20"/>
              </w:rPr>
              <w:t>4</w:t>
            </w:r>
          </w:p>
        </w:tc>
        <w:tc>
          <w:tcPr>
            <w:tcW w:w="751" w:type="pct"/>
          </w:tcPr>
          <w:p w:rsidR="0028026E" w:rsidRPr="00A11FC9" w:rsidRDefault="0028026E" w:rsidP="0028026E">
            <w:pPr>
              <w:widowControl w:val="0"/>
              <w:autoSpaceDE w:val="0"/>
              <w:autoSpaceDN w:val="0"/>
              <w:jc w:val="center"/>
              <w:rPr>
                <w:szCs w:val="20"/>
              </w:rPr>
            </w:pPr>
            <w:r w:rsidRPr="00A11FC9">
              <w:rPr>
                <w:sz w:val="22"/>
                <w:szCs w:val="20"/>
              </w:rPr>
              <w:t>5</w:t>
            </w:r>
          </w:p>
        </w:tc>
        <w:tc>
          <w:tcPr>
            <w:tcW w:w="751" w:type="pct"/>
          </w:tcPr>
          <w:p w:rsidR="0028026E" w:rsidRPr="00A11FC9" w:rsidRDefault="0028026E" w:rsidP="0028026E">
            <w:pPr>
              <w:widowControl w:val="0"/>
              <w:autoSpaceDE w:val="0"/>
              <w:autoSpaceDN w:val="0"/>
              <w:jc w:val="center"/>
              <w:rPr>
                <w:szCs w:val="20"/>
              </w:rPr>
            </w:pPr>
            <w:r w:rsidRPr="00A11FC9">
              <w:rPr>
                <w:sz w:val="22"/>
                <w:szCs w:val="20"/>
              </w:rPr>
              <w:t>6</w:t>
            </w:r>
          </w:p>
        </w:tc>
        <w:tc>
          <w:tcPr>
            <w:tcW w:w="751" w:type="pct"/>
          </w:tcPr>
          <w:p w:rsidR="0028026E" w:rsidRPr="00A11FC9" w:rsidRDefault="0028026E" w:rsidP="0028026E">
            <w:pPr>
              <w:widowControl w:val="0"/>
              <w:autoSpaceDE w:val="0"/>
              <w:autoSpaceDN w:val="0"/>
              <w:jc w:val="center"/>
              <w:rPr>
                <w:szCs w:val="20"/>
              </w:rPr>
            </w:pPr>
            <w:r w:rsidRPr="00A11FC9">
              <w:rPr>
                <w:sz w:val="22"/>
                <w:szCs w:val="20"/>
              </w:rPr>
              <w:t>7</w:t>
            </w:r>
          </w:p>
        </w:tc>
        <w:tc>
          <w:tcPr>
            <w:tcW w:w="596" w:type="pct"/>
          </w:tcPr>
          <w:p w:rsidR="0028026E" w:rsidRPr="00A11FC9" w:rsidRDefault="0028026E" w:rsidP="0028026E">
            <w:pPr>
              <w:widowControl w:val="0"/>
              <w:autoSpaceDE w:val="0"/>
              <w:autoSpaceDN w:val="0"/>
              <w:jc w:val="center"/>
              <w:rPr>
                <w:szCs w:val="20"/>
              </w:rPr>
            </w:pPr>
            <w:r w:rsidRPr="00A11FC9">
              <w:rPr>
                <w:sz w:val="22"/>
                <w:szCs w:val="20"/>
              </w:rPr>
              <w:t>8</w:t>
            </w:r>
          </w:p>
        </w:tc>
      </w:tr>
      <w:tr w:rsidR="0028026E" w:rsidRPr="00A11FC9" w:rsidTr="0014093F">
        <w:tc>
          <w:tcPr>
            <w:tcW w:w="169" w:type="pct"/>
          </w:tcPr>
          <w:p w:rsidR="0028026E" w:rsidRPr="00A11FC9" w:rsidRDefault="0028026E" w:rsidP="0028026E">
            <w:pPr>
              <w:widowControl w:val="0"/>
              <w:autoSpaceDE w:val="0"/>
              <w:autoSpaceDN w:val="0"/>
              <w:rPr>
                <w:szCs w:val="20"/>
              </w:rPr>
            </w:pPr>
            <w:r w:rsidRPr="00A11FC9">
              <w:rPr>
                <w:sz w:val="22"/>
                <w:szCs w:val="20"/>
              </w:rPr>
              <w:t>1</w:t>
            </w:r>
          </w:p>
        </w:tc>
        <w:tc>
          <w:tcPr>
            <w:tcW w:w="765" w:type="pct"/>
          </w:tcPr>
          <w:p w:rsidR="0028026E" w:rsidRPr="00A11FC9" w:rsidRDefault="0028026E" w:rsidP="0028026E">
            <w:pPr>
              <w:widowControl w:val="0"/>
              <w:autoSpaceDE w:val="0"/>
              <w:autoSpaceDN w:val="0"/>
              <w:rPr>
                <w:szCs w:val="20"/>
              </w:rPr>
            </w:pPr>
            <w:r w:rsidRPr="00A11FC9">
              <w:rPr>
                <w:sz w:val="22"/>
                <w:szCs w:val="20"/>
              </w:rPr>
              <w:t>Ресурсоснабжающая организация (региональный оператор по обращению с твердыми коммунальными отходами) 1</w:t>
            </w:r>
          </w:p>
        </w:tc>
        <w:tc>
          <w:tcPr>
            <w:tcW w:w="576" w:type="pct"/>
          </w:tcPr>
          <w:p w:rsidR="0028026E" w:rsidRPr="00A11FC9" w:rsidRDefault="0028026E" w:rsidP="0028026E">
            <w:pPr>
              <w:widowControl w:val="0"/>
              <w:autoSpaceDE w:val="0"/>
              <w:autoSpaceDN w:val="0"/>
              <w:rPr>
                <w:szCs w:val="20"/>
              </w:rPr>
            </w:pPr>
          </w:p>
        </w:tc>
        <w:tc>
          <w:tcPr>
            <w:tcW w:w="642" w:type="pct"/>
          </w:tcPr>
          <w:p w:rsidR="0028026E" w:rsidRPr="00A11FC9" w:rsidRDefault="0028026E" w:rsidP="0028026E">
            <w:pPr>
              <w:widowControl w:val="0"/>
              <w:autoSpaceDE w:val="0"/>
              <w:autoSpaceDN w:val="0"/>
              <w:jc w:val="center"/>
              <w:rPr>
                <w:szCs w:val="20"/>
              </w:rPr>
            </w:pPr>
            <w:r w:rsidRPr="00A11FC9">
              <w:rPr>
                <w:sz w:val="22"/>
                <w:szCs w:val="20"/>
              </w:rPr>
              <w:t>Х</w:t>
            </w:r>
          </w:p>
        </w:tc>
        <w:tc>
          <w:tcPr>
            <w:tcW w:w="751" w:type="pct"/>
          </w:tcPr>
          <w:p w:rsidR="0028026E" w:rsidRPr="00A11FC9" w:rsidRDefault="0028026E" w:rsidP="0028026E">
            <w:pPr>
              <w:widowControl w:val="0"/>
              <w:autoSpaceDE w:val="0"/>
              <w:autoSpaceDN w:val="0"/>
              <w:rPr>
                <w:szCs w:val="20"/>
              </w:rPr>
            </w:pPr>
          </w:p>
        </w:tc>
        <w:tc>
          <w:tcPr>
            <w:tcW w:w="751" w:type="pct"/>
          </w:tcPr>
          <w:p w:rsidR="0028026E" w:rsidRPr="00A11FC9" w:rsidRDefault="0028026E" w:rsidP="0028026E">
            <w:pPr>
              <w:widowControl w:val="0"/>
              <w:autoSpaceDE w:val="0"/>
              <w:autoSpaceDN w:val="0"/>
              <w:rPr>
                <w:szCs w:val="20"/>
              </w:rPr>
            </w:pPr>
          </w:p>
        </w:tc>
        <w:tc>
          <w:tcPr>
            <w:tcW w:w="751" w:type="pct"/>
          </w:tcPr>
          <w:p w:rsidR="0028026E" w:rsidRPr="00A11FC9" w:rsidRDefault="0028026E" w:rsidP="0028026E">
            <w:pPr>
              <w:widowControl w:val="0"/>
              <w:autoSpaceDE w:val="0"/>
              <w:autoSpaceDN w:val="0"/>
              <w:rPr>
                <w:szCs w:val="20"/>
              </w:rPr>
            </w:pPr>
          </w:p>
        </w:tc>
        <w:tc>
          <w:tcPr>
            <w:tcW w:w="596" w:type="pct"/>
          </w:tcPr>
          <w:p w:rsidR="0028026E" w:rsidRPr="00A11FC9" w:rsidRDefault="0028026E" w:rsidP="0028026E">
            <w:pPr>
              <w:widowControl w:val="0"/>
              <w:autoSpaceDE w:val="0"/>
              <w:autoSpaceDN w:val="0"/>
              <w:rPr>
                <w:szCs w:val="20"/>
              </w:rPr>
            </w:pPr>
          </w:p>
        </w:tc>
      </w:tr>
      <w:tr w:rsidR="0028026E" w:rsidRPr="00A11FC9" w:rsidTr="0014093F">
        <w:tc>
          <w:tcPr>
            <w:tcW w:w="169" w:type="pct"/>
          </w:tcPr>
          <w:p w:rsidR="0028026E" w:rsidRPr="00A11FC9" w:rsidRDefault="0028026E" w:rsidP="0028026E">
            <w:pPr>
              <w:widowControl w:val="0"/>
              <w:autoSpaceDE w:val="0"/>
              <w:autoSpaceDN w:val="0"/>
              <w:rPr>
                <w:szCs w:val="20"/>
              </w:rPr>
            </w:pPr>
            <w:r w:rsidRPr="00A11FC9">
              <w:rPr>
                <w:sz w:val="22"/>
                <w:szCs w:val="20"/>
              </w:rPr>
              <w:t>2</w:t>
            </w:r>
          </w:p>
        </w:tc>
        <w:tc>
          <w:tcPr>
            <w:tcW w:w="765" w:type="pct"/>
          </w:tcPr>
          <w:p w:rsidR="0028026E" w:rsidRPr="00A11FC9" w:rsidRDefault="0028026E" w:rsidP="0028026E">
            <w:pPr>
              <w:widowControl w:val="0"/>
              <w:autoSpaceDE w:val="0"/>
              <w:autoSpaceDN w:val="0"/>
              <w:rPr>
                <w:szCs w:val="20"/>
              </w:rPr>
            </w:pPr>
            <w:r w:rsidRPr="00A11FC9">
              <w:rPr>
                <w:sz w:val="22"/>
                <w:szCs w:val="20"/>
              </w:rPr>
              <w:t>Ресурсоснабжающая организация (региональный оператор по обращению с твердыми коммунальными отходами) 2</w:t>
            </w:r>
          </w:p>
        </w:tc>
        <w:tc>
          <w:tcPr>
            <w:tcW w:w="576" w:type="pct"/>
          </w:tcPr>
          <w:p w:rsidR="0028026E" w:rsidRPr="00A11FC9" w:rsidRDefault="0028026E" w:rsidP="0028026E">
            <w:pPr>
              <w:widowControl w:val="0"/>
              <w:autoSpaceDE w:val="0"/>
              <w:autoSpaceDN w:val="0"/>
              <w:rPr>
                <w:szCs w:val="20"/>
              </w:rPr>
            </w:pPr>
          </w:p>
        </w:tc>
        <w:tc>
          <w:tcPr>
            <w:tcW w:w="642" w:type="pct"/>
          </w:tcPr>
          <w:p w:rsidR="0028026E" w:rsidRPr="00A11FC9" w:rsidRDefault="0028026E" w:rsidP="0028026E">
            <w:pPr>
              <w:widowControl w:val="0"/>
              <w:autoSpaceDE w:val="0"/>
              <w:autoSpaceDN w:val="0"/>
              <w:jc w:val="center"/>
              <w:rPr>
                <w:szCs w:val="20"/>
              </w:rPr>
            </w:pPr>
            <w:r w:rsidRPr="00A11FC9">
              <w:rPr>
                <w:sz w:val="22"/>
                <w:szCs w:val="20"/>
              </w:rPr>
              <w:t>Х</w:t>
            </w:r>
          </w:p>
        </w:tc>
        <w:tc>
          <w:tcPr>
            <w:tcW w:w="751" w:type="pct"/>
          </w:tcPr>
          <w:p w:rsidR="0028026E" w:rsidRPr="00A11FC9" w:rsidRDefault="0028026E" w:rsidP="0028026E">
            <w:pPr>
              <w:widowControl w:val="0"/>
              <w:autoSpaceDE w:val="0"/>
              <w:autoSpaceDN w:val="0"/>
              <w:rPr>
                <w:szCs w:val="20"/>
              </w:rPr>
            </w:pPr>
          </w:p>
        </w:tc>
        <w:tc>
          <w:tcPr>
            <w:tcW w:w="751" w:type="pct"/>
          </w:tcPr>
          <w:p w:rsidR="0028026E" w:rsidRPr="00A11FC9" w:rsidRDefault="0028026E" w:rsidP="0028026E">
            <w:pPr>
              <w:widowControl w:val="0"/>
              <w:autoSpaceDE w:val="0"/>
              <w:autoSpaceDN w:val="0"/>
              <w:rPr>
                <w:szCs w:val="20"/>
              </w:rPr>
            </w:pPr>
          </w:p>
        </w:tc>
        <w:tc>
          <w:tcPr>
            <w:tcW w:w="751" w:type="pct"/>
          </w:tcPr>
          <w:p w:rsidR="0028026E" w:rsidRPr="00A11FC9" w:rsidRDefault="0028026E" w:rsidP="0028026E">
            <w:pPr>
              <w:widowControl w:val="0"/>
              <w:autoSpaceDE w:val="0"/>
              <w:autoSpaceDN w:val="0"/>
              <w:rPr>
                <w:szCs w:val="20"/>
              </w:rPr>
            </w:pPr>
          </w:p>
        </w:tc>
        <w:tc>
          <w:tcPr>
            <w:tcW w:w="596" w:type="pct"/>
          </w:tcPr>
          <w:p w:rsidR="0028026E" w:rsidRPr="00A11FC9" w:rsidRDefault="0028026E" w:rsidP="0028026E">
            <w:pPr>
              <w:widowControl w:val="0"/>
              <w:autoSpaceDE w:val="0"/>
              <w:autoSpaceDN w:val="0"/>
              <w:rPr>
                <w:szCs w:val="20"/>
              </w:rPr>
            </w:pPr>
          </w:p>
        </w:tc>
      </w:tr>
      <w:tr w:rsidR="0028026E" w:rsidRPr="00A11FC9" w:rsidTr="0014093F">
        <w:tc>
          <w:tcPr>
            <w:tcW w:w="169" w:type="pct"/>
          </w:tcPr>
          <w:p w:rsidR="0028026E" w:rsidRPr="00A11FC9" w:rsidRDefault="0028026E" w:rsidP="0028026E">
            <w:pPr>
              <w:widowControl w:val="0"/>
              <w:autoSpaceDE w:val="0"/>
              <w:autoSpaceDN w:val="0"/>
              <w:rPr>
                <w:szCs w:val="20"/>
              </w:rPr>
            </w:pPr>
            <w:r w:rsidRPr="00A11FC9">
              <w:rPr>
                <w:sz w:val="22"/>
                <w:szCs w:val="20"/>
              </w:rPr>
              <w:t>3</w:t>
            </w:r>
          </w:p>
        </w:tc>
        <w:tc>
          <w:tcPr>
            <w:tcW w:w="765" w:type="pct"/>
          </w:tcPr>
          <w:p w:rsidR="0028026E" w:rsidRPr="00A11FC9" w:rsidRDefault="0028026E" w:rsidP="0028026E">
            <w:pPr>
              <w:widowControl w:val="0"/>
              <w:autoSpaceDE w:val="0"/>
              <w:autoSpaceDN w:val="0"/>
              <w:rPr>
                <w:szCs w:val="20"/>
              </w:rPr>
            </w:pPr>
            <w:r w:rsidRPr="00A11FC9">
              <w:rPr>
                <w:sz w:val="22"/>
                <w:szCs w:val="20"/>
              </w:rPr>
              <w:t>и т.д.</w:t>
            </w:r>
          </w:p>
        </w:tc>
        <w:tc>
          <w:tcPr>
            <w:tcW w:w="576" w:type="pct"/>
          </w:tcPr>
          <w:p w:rsidR="0028026E" w:rsidRPr="00A11FC9" w:rsidRDefault="0028026E" w:rsidP="0028026E">
            <w:pPr>
              <w:widowControl w:val="0"/>
              <w:autoSpaceDE w:val="0"/>
              <w:autoSpaceDN w:val="0"/>
              <w:rPr>
                <w:szCs w:val="20"/>
              </w:rPr>
            </w:pPr>
          </w:p>
        </w:tc>
        <w:tc>
          <w:tcPr>
            <w:tcW w:w="642" w:type="pct"/>
          </w:tcPr>
          <w:p w:rsidR="0028026E" w:rsidRPr="00A11FC9" w:rsidRDefault="0028026E" w:rsidP="0028026E">
            <w:pPr>
              <w:widowControl w:val="0"/>
              <w:autoSpaceDE w:val="0"/>
              <w:autoSpaceDN w:val="0"/>
              <w:jc w:val="center"/>
              <w:rPr>
                <w:szCs w:val="20"/>
              </w:rPr>
            </w:pPr>
            <w:r w:rsidRPr="00A11FC9">
              <w:rPr>
                <w:sz w:val="22"/>
                <w:szCs w:val="20"/>
              </w:rPr>
              <w:t>Х</w:t>
            </w:r>
          </w:p>
        </w:tc>
        <w:tc>
          <w:tcPr>
            <w:tcW w:w="751" w:type="pct"/>
          </w:tcPr>
          <w:p w:rsidR="0028026E" w:rsidRPr="00A11FC9" w:rsidRDefault="0028026E" w:rsidP="0028026E">
            <w:pPr>
              <w:widowControl w:val="0"/>
              <w:autoSpaceDE w:val="0"/>
              <w:autoSpaceDN w:val="0"/>
              <w:rPr>
                <w:szCs w:val="20"/>
              </w:rPr>
            </w:pPr>
          </w:p>
        </w:tc>
        <w:tc>
          <w:tcPr>
            <w:tcW w:w="751" w:type="pct"/>
          </w:tcPr>
          <w:p w:rsidR="0028026E" w:rsidRPr="00A11FC9" w:rsidRDefault="0028026E" w:rsidP="0028026E">
            <w:pPr>
              <w:widowControl w:val="0"/>
              <w:autoSpaceDE w:val="0"/>
              <w:autoSpaceDN w:val="0"/>
              <w:rPr>
                <w:szCs w:val="20"/>
              </w:rPr>
            </w:pPr>
          </w:p>
        </w:tc>
        <w:tc>
          <w:tcPr>
            <w:tcW w:w="751" w:type="pct"/>
          </w:tcPr>
          <w:p w:rsidR="0028026E" w:rsidRPr="00A11FC9" w:rsidRDefault="0028026E" w:rsidP="0028026E">
            <w:pPr>
              <w:widowControl w:val="0"/>
              <w:autoSpaceDE w:val="0"/>
              <w:autoSpaceDN w:val="0"/>
              <w:rPr>
                <w:szCs w:val="20"/>
              </w:rPr>
            </w:pPr>
          </w:p>
        </w:tc>
        <w:tc>
          <w:tcPr>
            <w:tcW w:w="596" w:type="pct"/>
          </w:tcPr>
          <w:p w:rsidR="0028026E" w:rsidRPr="00A11FC9" w:rsidRDefault="0028026E" w:rsidP="0028026E">
            <w:pPr>
              <w:widowControl w:val="0"/>
              <w:autoSpaceDE w:val="0"/>
              <w:autoSpaceDN w:val="0"/>
              <w:rPr>
                <w:szCs w:val="20"/>
              </w:rPr>
            </w:pPr>
          </w:p>
        </w:tc>
      </w:tr>
      <w:tr w:rsidR="0028026E" w:rsidRPr="00A11FC9" w:rsidTr="0014093F">
        <w:tc>
          <w:tcPr>
            <w:tcW w:w="169" w:type="pct"/>
          </w:tcPr>
          <w:p w:rsidR="0028026E" w:rsidRPr="00A11FC9" w:rsidRDefault="0028026E" w:rsidP="0028026E">
            <w:pPr>
              <w:widowControl w:val="0"/>
              <w:autoSpaceDE w:val="0"/>
              <w:autoSpaceDN w:val="0"/>
              <w:rPr>
                <w:szCs w:val="20"/>
              </w:rPr>
            </w:pPr>
          </w:p>
        </w:tc>
        <w:tc>
          <w:tcPr>
            <w:tcW w:w="765" w:type="pct"/>
          </w:tcPr>
          <w:p w:rsidR="0028026E" w:rsidRPr="00A11FC9" w:rsidRDefault="0028026E" w:rsidP="0028026E">
            <w:pPr>
              <w:widowControl w:val="0"/>
              <w:autoSpaceDE w:val="0"/>
              <w:autoSpaceDN w:val="0"/>
              <w:rPr>
                <w:szCs w:val="20"/>
              </w:rPr>
            </w:pPr>
            <w:r w:rsidRPr="00A11FC9">
              <w:rPr>
                <w:sz w:val="22"/>
                <w:szCs w:val="20"/>
              </w:rPr>
              <w:t>Итого по ресурсоснабжающим организациям (региональным операторам по обращению с твердыми коммунальными отходами)</w:t>
            </w:r>
          </w:p>
        </w:tc>
        <w:tc>
          <w:tcPr>
            <w:tcW w:w="576" w:type="pct"/>
          </w:tcPr>
          <w:p w:rsidR="0028026E" w:rsidRPr="00A11FC9" w:rsidRDefault="0028026E" w:rsidP="0028026E">
            <w:pPr>
              <w:widowControl w:val="0"/>
              <w:autoSpaceDE w:val="0"/>
              <w:autoSpaceDN w:val="0"/>
              <w:jc w:val="center"/>
              <w:rPr>
                <w:szCs w:val="20"/>
              </w:rPr>
            </w:pPr>
            <w:r w:rsidRPr="00A11FC9">
              <w:rPr>
                <w:sz w:val="22"/>
                <w:szCs w:val="20"/>
              </w:rPr>
              <w:t>Х</w:t>
            </w:r>
          </w:p>
        </w:tc>
        <w:tc>
          <w:tcPr>
            <w:tcW w:w="642" w:type="pct"/>
          </w:tcPr>
          <w:p w:rsidR="0028026E" w:rsidRPr="00A11FC9" w:rsidRDefault="0028026E" w:rsidP="0028026E">
            <w:pPr>
              <w:widowControl w:val="0"/>
              <w:autoSpaceDE w:val="0"/>
              <w:autoSpaceDN w:val="0"/>
              <w:rPr>
                <w:szCs w:val="20"/>
              </w:rPr>
            </w:pPr>
          </w:p>
        </w:tc>
        <w:tc>
          <w:tcPr>
            <w:tcW w:w="751" w:type="pct"/>
          </w:tcPr>
          <w:p w:rsidR="0028026E" w:rsidRPr="00A11FC9" w:rsidRDefault="0028026E" w:rsidP="0028026E">
            <w:pPr>
              <w:widowControl w:val="0"/>
              <w:autoSpaceDE w:val="0"/>
              <w:autoSpaceDN w:val="0"/>
              <w:rPr>
                <w:szCs w:val="20"/>
              </w:rPr>
            </w:pPr>
          </w:p>
        </w:tc>
        <w:tc>
          <w:tcPr>
            <w:tcW w:w="751" w:type="pct"/>
          </w:tcPr>
          <w:p w:rsidR="0028026E" w:rsidRPr="00A11FC9" w:rsidRDefault="0028026E" w:rsidP="0028026E">
            <w:pPr>
              <w:widowControl w:val="0"/>
              <w:autoSpaceDE w:val="0"/>
              <w:autoSpaceDN w:val="0"/>
              <w:rPr>
                <w:szCs w:val="20"/>
              </w:rPr>
            </w:pPr>
          </w:p>
        </w:tc>
        <w:tc>
          <w:tcPr>
            <w:tcW w:w="751" w:type="pct"/>
          </w:tcPr>
          <w:p w:rsidR="0028026E" w:rsidRPr="00A11FC9" w:rsidRDefault="0028026E" w:rsidP="0028026E">
            <w:pPr>
              <w:widowControl w:val="0"/>
              <w:autoSpaceDE w:val="0"/>
              <w:autoSpaceDN w:val="0"/>
              <w:rPr>
                <w:szCs w:val="20"/>
              </w:rPr>
            </w:pPr>
          </w:p>
        </w:tc>
        <w:tc>
          <w:tcPr>
            <w:tcW w:w="596" w:type="pct"/>
          </w:tcPr>
          <w:p w:rsidR="0028026E" w:rsidRPr="00A11FC9" w:rsidRDefault="0028026E" w:rsidP="0028026E">
            <w:pPr>
              <w:widowControl w:val="0"/>
              <w:autoSpaceDE w:val="0"/>
              <w:autoSpaceDN w:val="0"/>
              <w:rPr>
                <w:szCs w:val="20"/>
              </w:rPr>
            </w:pPr>
          </w:p>
        </w:tc>
      </w:tr>
    </w:tbl>
    <w:p w:rsidR="00596808" w:rsidRPr="00A11FC9" w:rsidRDefault="00596808" w:rsidP="00FA1A21">
      <w:pPr>
        <w:autoSpaceDE w:val="0"/>
        <w:autoSpaceDN w:val="0"/>
        <w:adjustRightInd w:val="0"/>
        <w:ind w:firstLine="567"/>
        <w:jc w:val="both"/>
      </w:pPr>
    </w:p>
    <w:p w:rsidR="00596808" w:rsidRPr="00A11FC9" w:rsidRDefault="00596808" w:rsidP="00563D9C">
      <w:pPr>
        <w:pStyle w:val="ConsPlusNonformat"/>
        <w:tabs>
          <w:tab w:val="left" w:pos="0"/>
        </w:tabs>
        <w:rPr>
          <w:rFonts w:ascii="Times New Roman" w:hAnsi="Times New Roman" w:cs="Times New Roman"/>
          <w:sz w:val="28"/>
        </w:rPr>
      </w:pPr>
      <w:r w:rsidRPr="00A11FC9">
        <w:rPr>
          <w:rFonts w:ascii="Times New Roman" w:hAnsi="Times New Roman" w:cs="Times New Roman"/>
          <w:sz w:val="28"/>
        </w:rPr>
        <w:t>Руководитель исполнителя коммунальных услуг</w:t>
      </w:r>
    </w:p>
    <w:p w:rsidR="00596808" w:rsidRPr="00A11FC9" w:rsidRDefault="00596808" w:rsidP="00563D9C">
      <w:pPr>
        <w:pStyle w:val="ConsPlusNonformat"/>
        <w:rPr>
          <w:rFonts w:ascii="Times New Roman" w:hAnsi="Times New Roman" w:cs="Times New Roman"/>
          <w:sz w:val="28"/>
        </w:rPr>
      </w:pPr>
      <w:r w:rsidRPr="00A11FC9">
        <w:rPr>
          <w:rFonts w:ascii="Times New Roman" w:hAnsi="Times New Roman" w:cs="Times New Roman"/>
          <w:sz w:val="28"/>
        </w:rPr>
        <w:t>(или индивидуальный предприниматель)                _________        __________</w:t>
      </w:r>
    </w:p>
    <w:p w:rsidR="00596808" w:rsidRPr="00A11FC9" w:rsidRDefault="00596808" w:rsidP="00563D9C">
      <w:pPr>
        <w:pStyle w:val="ConsPlusNonformat"/>
        <w:tabs>
          <w:tab w:val="left" w:pos="0"/>
        </w:tabs>
        <w:rPr>
          <w:rFonts w:ascii="Times New Roman" w:hAnsi="Times New Roman" w:cs="Times New Roman"/>
          <w:sz w:val="18"/>
          <w:szCs w:val="18"/>
        </w:rPr>
      </w:pPr>
      <w:r w:rsidRPr="00A11FC9">
        <w:rPr>
          <w:rFonts w:ascii="Times New Roman" w:hAnsi="Times New Roman" w:cs="Times New Roman"/>
          <w:sz w:val="18"/>
          <w:szCs w:val="18"/>
        </w:rPr>
        <w:t xml:space="preserve">                                                                                                                    М.П.                 (подпись)                         (ФИО)</w:t>
      </w:r>
    </w:p>
    <w:p w:rsidR="00596808" w:rsidRPr="00A11FC9" w:rsidRDefault="00596808" w:rsidP="00FA1A21">
      <w:pPr>
        <w:pStyle w:val="ConsPlusNonformat"/>
        <w:ind w:firstLine="567"/>
        <w:rPr>
          <w:rFonts w:ascii="Times New Roman" w:hAnsi="Times New Roman" w:cs="Times New Roman"/>
          <w:sz w:val="24"/>
          <w:szCs w:val="24"/>
        </w:rPr>
      </w:pPr>
    </w:p>
    <w:p w:rsidR="00596808" w:rsidRPr="00A11FC9" w:rsidRDefault="00596808" w:rsidP="00563D9C">
      <w:pPr>
        <w:pStyle w:val="ConsPlusNonformat"/>
        <w:rPr>
          <w:rFonts w:ascii="Times New Roman" w:hAnsi="Times New Roman" w:cs="Times New Roman"/>
          <w:sz w:val="28"/>
        </w:rPr>
      </w:pPr>
      <w:r w:rsidRPr="00A11FC9">
        <w:rPr>
          <w:rFonts w:ascii="Times New Roman" w:hAnsi="Times New Roman" w:cs="Times New Roman"/>
          <w:sz w:val="28"/>
        </w:rPr>
        <w:t>ФИО специалиста,</w:t>
      </w:r>
    </w:p>
    <w:p w:rsidR="00596808" w:rsidRPr="00A11FC9" w:rsidRDefault="00596808" w:rsidP="00563D9C">
      <w:pPr>
        <w:pStyle w:val="ConsPlusNonformat"/>
        <w:rPr>
          <w:rFonts w:ascii="Times New Roman" w:hAnsi="Times New Roman" w:cs="Times New Roman"/>
          <w:sz w:val="28"/>
        </w:rPr>
      </w:pPr>
      <w:r w:rsidRPr="00A11FC9">
        <w:rPr>
          <w:rFonts w:ascii="Times New Roman" w:hAnsi="Times New Roman" w:cs="Times New Roman"/>
          <w:sz w:val="28"/>
        </w:rPr>
        <w:t>№ телефона</w:t>
      </w:r>
    </w:p>
    <w:p w:rsidR="00D921B4" w:rsidRPr="00A11FC9" w:rsidRDefault="00D921B4" w:rsidP="00FA1A21">
      <w:pPr>
        <w:autoSpaceDE w:val="0"/>
        <w:autoSpaceDN w:val="0"/>
        <w:adjustRightInd w:val="0"/>
        <w:ind w:firstLine="567"/>
        <w:jc w:val="both"/>
        <w:outlineLvl w:val="1"/>
        <w:rPr>
          <w:sz w:val="28"/>
          <w:szCs w:val="28"/>
        </w:rPr>
      </w:pPr>
    </w:p>
    <w:p w:rsidR="00D921B4" w:rsidRPr="00A11FC9" w:rsidRDefault="00D921B4" w:rsidP="00FA1A21">
      <w:pPr>
        <w:autoSpaceDE w:val="0"/>
        <w:autoSpaceDN w:val="0"/>
        <w:adjustRightInd w:val="0"/>
        <w:ind w:firstLine="567"/>
        <w:jc w:val="both"/>
        <w:outlineLvl w:val="1"/>
        <w:rPr>
          <w:sz w:val="28"/>
          <w:szCs w:val="28"/>
        </w:rPr>
      </w:pPr>
    </w:p>
    <w:p w:rsidR="00596808" w:rsidRPr="00A11FC9" w:rsidRDefault="00596808" w:rsidP="00563D9C">
      <w:pPr>
        <w:autoSpaceDE w:val="0"/>
        <w:autoSpaceDN w:val="0"/>
        <w:adjustRightInd w:val="0"/>
        <w:ind w:firstLine="567"/>
        <w:jc w:val="both"/>
        <w:outlineLvl w:val="1"/>
        <w:rPr>
          <w:sz w:val="28"/>
          <w:szCs w:val="28"/>
        </w:rPr>
      </w:pPr>
      <w:r w:rsidRPr="00A11FC9">
        <w:rPr>
          <w:sz w:val="28"/>
          <w:szCs w:val="28"/>
        </w:rPr>
        <w:t>Раздел 2</w:t>
      </w:r>
      <w:r w:rsidR="00563D9C" w:rsidRPr="00A11FC9">
        <w:rPr>
          <w:sz w:val="28"/>
          <w:szCs w:val="28"/>
        </w:rPr>
        <w:t xml:space="preserve">. </w:t>
      </w:r>
      <w:r w:rsidRPr="00A11FC9">
        <w:rPr>
          <w:sz w:val="28"/>
          <w:szCs w:val="28"/>
        </w:rPr>
        <w:t xml:space="preserve">Информация о потребности в средствах субсидии на компенсацию части платы граждан за коммунальные услуги </w:t>
      </w:r>
    </w:p>
    <w:p w:rsidR="00596808" w:rsidRPr="00A11FC9" w:rsidRDefault="00596808" w:rsidP="00FA1A21">
      <w:pPr>
        <w:autoSpaceDE w:val="0"/>
        <w:autoSpaceDN w:val="0"/>
        <w:adjustRightInd w:val="0"/>
        <w:ind w:firstLine="567"/>
        <w:jc w:val="right"/>
        <w:rPr>
          <w:sz w:val="28"/>
          <w:szCs w:val="28"/>
        </w:rPr>
      </w:pPr>
      <w:r w:rsidRPr="00A11FC9">
        <w:rPr>
          <w:sz w:val="28"/>
          <w:szCs w:val="28"/>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3"/>
        <w:gridCol w:w="887"/>
        <w:gridCol w:w="1262"/>
        <w:gridCol w:w="1482"/>
        <w:gridCol w:w="1456"/>
        <w:gridCol w:w="1262"/>
        <w:gridCol w:w="1416"/>
        <w:gridCol w:w="1350"/>
      </w:tblGrid>
      <w:tr w:rsidR="0028026E" w:rsidRPr="00A11FC9" w:rsidTr="0028026E">
        <w:tc>
          <w:tcPr>
            <w:tcW w:w="198" w:type="pct"/>
          </w:tcPr>
          <w:p w:rsidR="0028026E" w:rsidRPr="00A11FC9" w:rsidRDefault="0028026E" w:rsidP="0028026E">
            <w:pPr>
              <w:widowControl w:val="0"/>
              <w:autoSpaceDE w:val="0"/>
              <w:autoSpaceDN w:val="0"/>
              <w:jc w:val="center"/>
              <w:rPr>
                <w:szCs w:val="20"/>
              </w:rPr>
            </w:pPr>
            <w:r w:rsidRPr="00A11FC9">
              <w:rPr>
                <w:sz w:val="22"/>
                <w:szCs w:val="20"/>
              </w:rPr>
              <w:t>N п/п</w:t>
            </w:r>
          </w:p>
        </w:tc>
        <w:tc>
          <w:tcPr>
            <w:tcW w:w="451" w:type="pct"/>
          </w:tcPr>
          <w:p w:rsidR="0028026E" w:rsidRPr="00A11FC9" w:rsidRDefault="0028026E" w:rsidP="0028026E">
            <w:pPr>
              <w:widowControl w:val="0"/>
              <w:autoSpaceDE w:val="0"/>
              <w:autoSpaceDN w:val="0"/>
              <w:jc w:val="center"/>
              <w:rPr>
                <w:szCs w:val="20"/>
              </w:rPr>
            </w:pPr>
            <w:r w:rsidRPr="00A11FC9">
              <w:rPr>
                <w:sz w:val="22"/>
                <w:szCs w:val="20"/>
              </w:rPr>
              <w:t>Отчетный период</w:t>
            </w:r>
          </w:p>
        </w:tc>
        <w:tc>
          <w:tcPr>
            <w:tcW w:w="663" w:type="pct"/>
          </w:tcPr>
          <w:p w:rsidR="0028026E" w:rsidRPr="00A11FC9" w:rsidRDefault="0028026E" w:rsidP="0028026E">
            <w:pPr>
              <w:widowControl w:val="0"/>
              <w:autoSpaceDE w:val="0"/>
              <w:autoSpaceDN w:val="0"/>
              <w:jc w:val="center"/>
              <w:rPr>
                <w:szCs w:val="20"/>
              </w:rPr>
            </w:pPr>
            <w:r w:rsidRPr="00A11FC9">
              <w:rPr>
                <w:sz w:val="22"/>
                <w:szCs w:val="20"/>
              </w:rPr>
              <w:t>Остаток средств субсидии на счете исполнителя коммунальных услуг на конец отчетного периода (предыдущего квартала)</w:t>
            </w:r>
          </w:p>
        </w:tc>
        <w:tc>
          <w:tcPr>
            <w:tcW w:w="782" w:type="pct"/>
          </w:tcPr>
          <w:p w:rsidR="0028026E" w:rsidRPr="00A11FC9" w:rsidRDefault="0028026E" w:rsidP="0028026E">
            <w:pPr>
              <w:widowControl w:val="0"/>
              <w:autoSpaceDE w:val="0"/>
              <w:autoSpaceDN w:val="0"/>
              <w:jc w:val="center"/>
              <w:rPr>
                <w:szCs w:val="20"/>
              </w:rPr>
            </w:pPr>
            <w:r w:rsidRPr="00A11FC9">
              <w:rPr>
                <w:sz w:val="22"/>
                <w:szCs w:val="20"/>
              </w:rPr>
              <w:t>Предусмотрено средств субсидии согласно решению уполномоченного органа местного самоуправления</w:t>
            </w:r>
          </w:p>
        </w:tc>
        <w:tc>
          <w:tcPr>
            <w:tcW w:w="762" w:type="pct"/>
          </w:tcPr>
          <w:p w:rsidR="0028026E" w:rsidRPr="00A11FC9" w:rsidRDefault="0028026E" w:rsidP="0028026E">
            <w:pPr>
              <w:widowControl w:val="0"/>
              <w:autoSpaceDE w:val="0"/>
              <w:autoSpaceDN w:val="0"/>
              <w:jc w:val="center"/>
              <w:rPr>
                <w:szCs w:val="20"/>
              </w:rPr>
            </w:pPr>
            <w:r w:rsidRPr="00A11FC9">
              <w:rPr>
                <w:sz w:val="22"/>
                <w:szCs w:val="20"/>
              </w:rPr>
              <w:t>Перечислено средств субсидии из бюджета городского округа (муниципального района) (далее - перечисленные средства из бюджета)</w:t>
            </w:r>
          </w:p>
        </w:tc>
        <w:tc>
          <w:tcPr>
            <w:tcW w:w="663" w:type="pct"/>
          </w:tcPr>
          <w:p w:rsidR="0028026E" w:rsidRPr="00A11FC9" w:rsidRDefault="0028026E" w:rsidP="0028026E">
            <w:pPr>
              <w:widowControl w:val="0"/>
              <w:autoSpaceDE w:val="0"/>
              <w:autoSpaceDN w:val="0"/>
              <w:jc w:val="center"/>
              <w:rPr>
                <w:szCs w:val="20"/>
              </w:rPr>
            </w:pPr>
            <w:r w:rsidRPr="00A11FC9">
              <w:rPr>
                <w:sz w:val="22"/>
                <w:szCs w:val="20"/>
              </w:rPr>
              <w:t>Потребность в средствах субсидии с учетом неизменного набора и объема потребляемых коммунальных услуг (далее - потребность)</w:t>
            </w:r>
          </w:p>
        </w:tc>
        <w:tc>
          <w:tcPr>
            <w:tcW w:w="756" w:type="pct"/>
          </w:tcPr>
          <w:p w:rsidR="0028026E" w:rsidRPr="00A11FC9" w:rsidRDefault="0028026E" w:rsidP="0028026E">
            <w:pPr>
              <w:widowControl w:val="0"/>
              <w:autoSpaceDE w:val="0"/>
              <w:autoSpaceDN w:val="0"/>
              <w:jc w:val="center"/>
              <w:rPr>
                <w:szCs w:val="20"/>
              </w:rPr>
            </w:pPr>
            <w:r w:rsidRPr="00A11FC9">
              <w:rPr>
                <w:sz w:val="22"/>
                <w:szCs w:val="20"/>
              </w:rPr>
              <w:t>Разница между перечисленными средствами из бюджета и потребностью (далее - разница) (+, -), гр. 5 - гр. 6</w:t>
            </w:r>
          </w:p>
        </w:tc>
        <w:tc>
          <w:tcPr>
            <w:tcW w:w="726" w:type="pct"/>
          </w:tcPr>
          <w:p w:rsidR="0028026E" w:rsidRPr="00A11FC9" w:rsidRDefault="0028026E" w:rsidP="0028026E">
            <w:pPr>
              <w:widowControl w:val="0"/>
              <w:autoSpaceDE w:val="0"/>
              <w:autoSpaceDN w:val="0"/>
              <w:jc w:val="center"/>
              <w:rPr>
                <w:szCs w:val="20"/>
              </w:rPr>
            </w:pPr>
            <w:r w:rsidRPr="00A11FC9">
              <w:rPr>
                <w:sz w:val="22"/>
                <w:szCs w:val="20"/>
              </w:rPr>
              <w:t>Пояснение причин образовавшейся разницы по гр. 7</w:t>
            </w:r>
          </w:p>
        </w:tc>
      </w:tr>
      <w:tr w:rsidR="0028026E" w:rsidRPr="00A11FC9" w:rsidTr="00563D9C">
        <w:trPr>
          <w:trHeight w:val="105"/>
        </w:trPr>
        <w:tc>
          <w:tcPr>
            <w:tcW w:w="198" w:type="pct"/>
          </w:tcPr>
          <w:p w:rsidR="0028026E" w:rsidRPr="00A11FC9" w:rsidRDefault="0028026E" w:rsidP="0028026E">
            <w:pPr>
              <w:widowControl w:val="0"/>
              <w:autoSpaceDE w:val="0"/>
              <w:autoSpaceDN w:val="0"/>
              <w:jc w:val="center"/>
              <w:rPr>
                <w:szCs w:val="20"/>
              </w:rPr>
            </w:pPr>
            <w:r w:rsidRPr="00A11FC9">
              <w:rPr>
                <w:sz w:val="22"/>
                <w:szCs w:val="20"/>
              </w:rPr>
              <w:t>1</w:t>
            </w:r>
          </w:p>
        </w:tc>
        <w:tc>
          <w:tcPr>
            <w:tcW w:w="451" w:type="pct"/>
          </w:tcPr>
          <w:p w:rsidR="0028026E" w:rsidRPr="00A11FC9" w:rsidRDefault="0028026E" w:rsidP="0028026E">
            <w:pPr>
              <w:widowControl w:val="0"/>
              <w:autoSpaceDE w:val="0"/>
              <w:autoSpaceDN w:val="0"/>
              <w:jc w:val="center"/>
              <w:rPr>
                <w:szCs w:val="20"/>
              </w:rPr>
            </w:pPr>
            <w:r w:rsidRPr="00A11FC9">
              <w:rPr>
                <w:sz w:val="22"/>
                <w:szCs w:val="20"/>
              </w:rPr>
              <w:t>2</w:t>
            </w:r>
          </w:p>
        </w:tc>
        <w:tc>
          <w:tcPr>
            <w:tcW w:w="663" w:type="pct"/>
          </w:tcPr>
          <w:p w:rsidR="0028026E" w:rsidRPr="00A11FC9" w:rsidRDefault="0028026E" w:rsidP="0028026E">
            <w:pPr>
              <w:widowControl w:val="0"/>
              <w:autoSpaceDE w:val="0"/>
              <w:autoSpaceDN w:val="0"/>
              <w:jc w:val="center"/>
              <w:rPr>
                <w:szCs w:val="20"/>
              </w:rPr>
            </w:pPr>
            <w:r w:rsidRPr="00A11FC9">
              <w:rPr>
                <w:sz w:val="22"/>
                <w:szCs w:val="20"/>
              </w:rPr>
              <w:t>3</w:t>
            </w:r>
          </w:p>
        </w:tc>
        <w:tc>
          <w:tcPr>
            <w:tcW w:w="782" w:type="pct"/>
          </w:tcPr>
          <w:p w:rsidR="0028026E" w:rsidRPr="00A11FC9" w:rsidRDefault="0028026E" w:rsidP="0028026E">
            <w:pPr>
              <w:widowControl w:val="0"/>
              <w:autoSpaceDE w:val="0"/>
              <w:autoSpaceDN w:val="0"/>
              <w:jc w:val="center"/>
              <w:rPr>
                <w:szCs w:val="20"/>
              </w:rPr>
            </w:pPr>
            <w:r w:rsidRPr="00A11FC9">
              <w:rPr>
                <w:sz w:val="22"/>
                <w:szCs w:val="20"/>
              </w:rPr>
              <w:t>4</w:t>
            </w:r>
          </w:p>
        </w:tc>
        <w:tc>
          <w:tcPr>
            <w:tcW w:w="762" w:type="pct"/>
          </w:tcPr>
          <w:p w:rsidR="0028026E" w:rsidRPr="00A11FC9" w:rsidRDefault="0028026E" w:rsidP="0028026E">
            <w:pPr>
              <w:widowControl w:val="0"/>
              <w:autoSpaceDE w:val="0"/>
              <w:autoSpaceDN w:val="0"/>
              <w:jc w:val="center"/>
              <w:rPr>
                <w:szCs w:val="20"/>
              </w:rPr>
            </w:pPr>
            <w:r w:rsidRPr="00A11FC9">
              <w:rPr>
                <w:sz w:val="22"/>
                <w:szCs w:val="20"/>
              </w:rPr>
              <w:t>5</w:t>
            </w:r>
          </w:p>
        </w:tc>
        <w:tc>
          <w:tcPr>
            <w:tcW w:w="663" w:type="pct"/>
          </w:tcPr>
          <w:p w:rsidR="0028026E" w:rsidRPr="00A11FC9" w:rsidRDefault="0028026E" w:rsidP="0028026E">
            <w:pPr>
              <w:widowControl w:val="0"/>
              <w:autoSpaceDE w:val="0"/>
              <w:autoSpaceDN w:val="0"/>
              <w:jc w:val="center"/>
              <w:rPr>
                <w:szCs w:val="20"/>
              </w:rPr>
            </w:pPr>
            <w:r w:rsidRPr="00A11FC9">
              <w:rPr>
                <w:sz w:val="22"/>
                <w:szCs w:val="20"/>
              </w:rPr>
              <w:t>6</w:t>
            </w:r>
          </w:p>
        </w:tc>
        <w:tc>
          <w:tcPr>
            <w:tcW w:w="756" w:type="pct"/>
          </w:tcPr>
          <w:p w:rsidR="0028026E" w:rsidRPr="00A11FC9" w:rsidRDefault="0028026E" w:rsidP="0028026E">
            <w:pPr>
              <w:widowControl w:val="0"/>
              <w:autoSpaceDE w:val="0"/>
              <w:autoSpaceDN w:val="0"/>
              <w:jc w:val="center"/>
              <w:rPr>
                <w:szCs w:val="20"/>
              </w:rPr>
            </w:pPr>
            <w:r w:rsidRPr="00A11FC9">
              <w:rPr>
                <w:sz w:val="22"/>
                <w:szCs w:val="20"/>
              </w:rPr>
              <w:t>7</w:t>
            </w:r>
          </w:p>
        </w:tc>
        <w:tc>
          <w:tcPr>
            <w:tcW w:w="726" w:type="pct"/>
          </w:tcPr>
          <w:p w:rsidR="0028026E" w:rsidRPr="00A11FC9" w:rsidRDefault="0028026E" w:rsidP="0028026E">
            <w:pPr>
              <w:widowControl w:val="0"/>
              <w:autoSpaceDE w:val="0"/>
              <w:autoSpaceDN w:val="0"/>
              <w:jc w:val="center"/>
              <w:rPr>
                <w:szCs w:val="20"/>
              </w:rPr>
            </w:pPr>
            <w:r w:rsidRPr="00A11FC9">
              <w:rPr>
                <w:sz w:val="22"/>
                <w:szCs w:val="20"/>
              </w:rPr>
              <w:t>8</w:t>
            </w:r>
          </w:p>
        </w:tc>
      </w:tr>
      <w:tr w:rsidR="0028026E" w:rsidRPr="00A11FC9" w:rsidTr="0028026E">
        <w:tc>
          <w:tcPr>
            <w:tcW w:w="198" w:type="pct"/>
          </w:tcPr>
          <w:p w:rsidR="0028026E" w:rsidRPr="00A11FC9" w:rsidRDefault="0028026E" w:rsidP="0028026E">
            <w:pPr>
              <w:widowControl w:val="0"/>
              <w:autoSpaceDE w:val="0"/>
              <w:autoSpaceDN w:val="0"/>
              <w:rPr>
                <w:szCs w:val="20"/>
              </w:rPr>
            </w:pPr>
          </w:p>
        </w:tc>
        <w:tc>
          <w:tcPr>
            <w:tcW w:w="451" w:type="pct"/>
          </w:tcPr>
          <w:p w:rsidR="0028026E" w:rsidRPr="00A11FC9" w:rsidRDefault="0028026E" w:rsidP="0028026E">
            <w:pPr>
              <w:widowControl w:val="0"/>
              <w:autoSpaceDE w:val="0"/>
              <w:autoSpaceDN w:val="0"/>
              <w:rPr>
                <w:szCs w:val="20"/>
              </w:rPr>
            </w:pPr>
          </w:p>
        </w:tc>
        <w:tc>
          <w:tcPr>
            <w:tcW w:w="663" w:type="pct"/>
          </w:tcPr>
          <w:p w:rsidR="0028026E" w:rsidRPr="00A11FC9" w:rsidRDefault="0028026E" w:rsidP="0028026E">
            <w:pPr>
              <w:widowControl w:val="0"/>
              <w:autoSpaceDE w:val="0"/>
              <w:autoSpaceDN w:val="0"/>
              <w:rPr>
                <w:szCs w:val="20"/>
              </w:rPr>
            </w:pPr>
          </w:p>
        </w:tc>
        <w:tc>
          <w:tcPr>
            <w:tcW w:w="782" w:type="pct"/>
          </w:tcPr>
          <w:p w:rsidR="0028026E" w:rsidRPr="00A11FC9" w:rsidRDefault="0028026E" w:rsidP="0028026E">
            <w:pPr>
              <w:widowControl w:val="0"/>
              <w:autoSpaceDE w:val="0"/>
              <w:autoSpaceDN w:val="0"/>
              <w:rPr>
                <w:szCs w:val="20"/>
              </w:rPr>
            </w:pPr>
          </w:p>
        </w:tc>
        <w:tc>
          <w:tcPr>
            <w:tcW w:w="762" w:type="pct"/>
          </w:tcPr>
          <w:p w:rsidR="0028026E" w:rsidRPr="00A11FC9" w:rsidRDefault="0028026E" w:rsidP="0028026E">
            <w:pPr>
              <w:widowControl w:val="0"/>
              <w:autoSpaceDE w:val="0"/>
              <w:autoSpaceDN w:val="0"/>
              <w:rPr>
                <w:szCs w:val="20"/>
              </w:rPr>
            </w:pPr>
          </w:p>
        </w:tc>
        <w:tc>
          <w:tcPr>
            <w:tcW w:w="663" w:type="pct"/>
          </w:tcPr>
          <w:p w:rsidR="0028026E" w:rsidRPr="00A11FC9" w:rsidRDefault="0028026E" w:rsidP="0028026E">
            <w:pPr>
              <w:widowControl w:val="0"/>
              <w:autoSpaceDE w:val="0"/>
              <w:autoSpaceDN w:val="0"/>
              <w:rPr>
                <w:szCs w:val="20"/>
              </w:rPr>
            </w:pPr>
          </w:p>
        </w:tc>
        <w:tc>
          <w:tcPr>
            <w:tcW w:w="756" w:type="pct"/>
          </w:tcPr>
          <w:p w:rsidR="0028026E" w:rsidRPr="00A11FC9" w:rsidRDefault="0028026E" w:rsidP="0028026E">
            <w:pPr>
              <w:widowControl w:val="0"/>
              <w:autoSpaceDE w:val="0"/>
              <w:autoSpaceDN w:val="0"/>
              <w:rPr>
                <w:szCs w:val="20"/>
              </w:rPr>
            </w:pPr>
          </w:p>
        </w:tc>
        <w:tc>
          <w:tcPr>
            <w:tcW w:w="726" w:type="pct"/>
          </w:tcPr>
          <w:p w:rsidR="0028026E" w:rsidRPr="00A11FC9" w:rsidRDefault="0028026E" w:rsidP="0028026E">
            <w:pPr>
              <w:widowControl w:val="0"/>
              <w:autoSpaceDE w:val="0"/>
              <w:autoSpaceDN w:val="0"/>
              <w:rPr>
                <w:szCs w:val="20"/>
              </w:rPr>
            </w:pPr>
          </w:p>
        </w:tc>
      </w:tr>
      <w:tr w:rsidR="00563D9C" w:rsidRPr="00A11FC9" w:rsidTr="0028026E">
        <w:tc>
          <w:tcPr>
            <w:tcW w:w="198" w:type="pct"/>
          </w:tcPr>
          <w:p w:rsidR="00563D9C" w:rsidRPr="00A11FC9" w:rsidRDefault="00563D9C" w:rsidP="0028026E">
            <w:pPr>
              <w:widowControl w:val="0"/>
              <w:autoSpaceDE w:val="0"/>
              <w:autoSpaceDN w:val="0"/>
              <w:rPr>
                <w:szCs w:val="20"/>
              </w:rPr>
            </w:pPr>
          </w:p>
        </w:tc>
        <w:tc>
          <w:tcPr>
            <w:tcW w:w="451" w:type="pct"/>
          </w:tcPr>
          <w:p w:rsidR="00563D9C" w:rsidRPr="00A11FC9" w:rsidRDefault="00563D9C" w:rsidP="0028026E">
            <w:pPr>
              <w:widowControl w:val="0"/>
              <w:autoSpaceDE w:val="0"/>
              <w:autoSpaceDN w:val="0"/>
              <w:rPr>
                <w:szCs w:val="20"/>
              </w:rPr>
            </w:pPr>
          </w:p>
        </w:tc>
        <w:tc>
          <w:tcPr>
            <w:tcW w:w="663" w:type="pct"/>
          </w:tcPr>
          <w:p w:rsidR="00563D9C" w:rsidRPr="00A11FC9" w:rsidRDefault="00563D9C" w:rsidP="0028026E">
            <w:pPr>
              <w:widowControl w:val="0"/>
              <w:autoSpaceDE w:val="0"/>
              <w:autoSpaceDN w:val="0"/>
              <w:rPr>
                <w:szCs w:val="20"/>
              </w:rPr>
            </w:pPr>
          </w:p>
        </w:tc>
        <w:tc>
          <w:tcPr>
            <w:tcW w:w="782" w:type="pct"/>
          </w:tcPr>
          <w:p w:rsidR="00563D9C" w:rsidRPr="00A11FC9" w:rsidRDefault="00563D9C" w:rsidP="0028026E">
            <w:pPr>
              <w:widowControl w:val="0"/>
              <w:autoSpaceDE w:val="0"/>
              <w:autoSpaceDN w:val="0"/>
              <w:rPr>
                <w:szCs w:val="20"/>
              </w:rPr>
            </w:pPr>
          </w:p>
        </w:tc>
        <w:tc>
          <w:tcPr>
            <w:tcW w:w="762" w:type="pct"/>
          </w:tcPr>
          <w:p w:rsidR="00563D9C" w:rsidRPr="00A11FC9" w:rsidRDefault="00563D9C" w:rsidP="0028026E">
            <w:pPr>
              <w:widowControl w:val="0"/>
              <w:autoSpaceDE w:val="0"/>
              <w:autoSpaceDN w:val="0"/>
              <w:rPr>
                <w:szCs w:val="20"/>
              </w:rPr>
            </w:pPr>
          </w:p>
        </w:tc>
        <w:tc>
          <w:tcPr>
            <w:tcW w:w="663" w:type="pct"/>
          </w:tcPr>
          <w:p w:rsidR="00563D9C" w:rsidRPr="00A11FC9" w:rsidRDefault="00563D9C" w:rsidP="0028026E">
            <w:pPr>
              <w:widowControl w:val="0"/>
              <w:autoSpaceDE w:val="0"/>
              <w:autoSpaceDN w:val="0"/>
              <w:rPr>
                <w:szCs w:val="20"/>
              </w:rPr>
            </w:pPr>
          </w:p>
        </w:tc>
        <w:tc>
          <w:tcPr>
            <w:tcW w:w="756" w:type="pct"/>
          </w:tcPr>
          <w:p w:rsidR="00563D9C" w:rsidRPr="00A11FC9" w:rsidRDefault="00563D9C" w:rsidP="0028026E">
            <w:pPr>
              <w:widowControl w:val="0"/>
              <w:autoSpaceDE w:val="0"/>
              <w:autoSpaceDN w:val="0"/>
              <w:rPr>
                <w:szCs w:val="20"/>
              </w:rPr>
            </w:pPr>
          </w:p>
        </w:tc>
        <w:tc>
          <w:tcPr>
            <w:tcW w:w="726" w:type="pct"/>
          </w:tcPr>
          <w:p w:rsidR="00563D9C" w:rsidRPr="00A11FC9" w:rsidRDefault="00563D9C" w:rsidP="0028026E">
            <w:pPr>
              <w:widowControl w:val="0"/>
              <w:autoSpaceDE w:val="0"/>
              <w:autoSpaceDN w:val="0"/>
              <w:rPr>
                <w:szCs w:val="20"/>
              </w:rPr>
            </w:pPr>
          </w:p>
        </w:tc>
      </w:tr>
    </w:tbl>
    <w:p w:rsidR="00596808" w:rsidRPr="00A11FC9" w:rsidRDefault="00596808" w:rsidP="00FA1A21">
      <w:pPr>
        <w:autoSpaceDE w:val="0"/>
        <w:autoSpaceDN w:val="0"/>
        <w:adjustRightInd w:val="0"/>
        <w:ind w:firstLine="567"/>
        <w:jc w:val="both"/>
        <w:rPr>
          <w:sz w:val="28"/>
          <w:szCs w:val="28"/>
        </w:rPr>
      </w:pPr>
    </w:p>
    <w:p w:rsidR="00596808" w:rsidRPr="00A11FC9" w:rsidRDefault="00596808" w:rsidP="00FA1A21">
      <w:pPr>
        <w:autoSpaceDE w:val="0"/>
        <w:autoSpaceDN w:val="0"/>
        <w:adjustRightInd w:val="0"/>
        <w:ind w:firstLine="567"/>
        <w:jc w:val="both"/>
        <w:rPr>
          <w:sz w:val="28"/>
          <w:szCs w:val="28"/>
        </w:rPr>
      </w:pPr>
      <w:r w:rsidRPr="00A11FC9">
        <w:rPr>
          <w:sz w:val="28"/>
          <w:szCs w:val="28"/>
        </w:rPr>
        <w:t xml:space="preserve">Примечание: к информации о потребности в средствах </w:t>
      </w:r>
      <w:r w:rsidR="0028026E" w:rsidRPr="00A11FC9">
        <w:rPr>
          <w:sz w:val="28"/>
          <w:szCs w:val="28"/>
        </w:rPr>
        <w:t>с</w:t>
      </w:r>
      <w:r w:rsidRPr="00A11FC9">
        <w:rPr>
          <w:sz w:val="28"/>
          <w:szCs w:val="28"/>
        </w:rPr>
        <w:t>убсидии на компенсацию части платы граждан за коммунальные услуги прилагает расчет, подтверждающий сложившееся отклонение за отчетный период</w:t>
      </w:r>
      <w:r w:rsidR="0028026E" w:rsidRPr="00A11FC9">
        <w:rPr>
          <w:sz w:val="28"/>
          <w:szCs w:val="28"/>
        </w:rPr>
        <w:t>, согласно приложения №3 к Порядку</w:t>
      </w:r>
      <w:r w:rsidRPr="00A11FC9">
        <w:rPr>
          <w:sz w:val="28"/>
          <w:szCs w:val="28"/>
        </w:rPr>
        <w:t>.</w:t>
      </w:r>
    </w:p>
    <w:p w:rsidR="00596808" w:rsidRPr="00A11FC9" w:rsidRDefault="00596808" w:rsidP="00FA1A21">
      <w:pPr>
        <w:autoSpaceDE w:val="0"/>
        <w:autoSpaceDN w:val="0"/>
        <w:adjustRightInd w:val="0"/>
        <w:ind w:firstLine="567"/>
        <w:jc w:val="both"/>
        <w:rPr>
          <w:sz w:val="28"/>
          <w:szCs w:val="28"/>
        </w:rPr>
      </w:pPr>
    </w:p>
    <w:p w:rsidR="00596808" w:rsidRPr="00A11FC9" w:rsidRDefault="00596808" w:rsidP="00FA1A21">
      <w:pPr>
        <w:autoSpaceDE w:val="0"/>
        <w:autoSpaceDN w:val="0"/>
        <w:adjustRightInd w:val="0"/>
        <w:ind w:firstLine="567"/>
        <w:jc w:val="both"/>
        <w:rPr>
          <w:sz w:val="28"/>
          <w:szCs w:val="28"/>
        </w:rPr>
      </w:pPr>
    </w:p>
    <w:p w:rsidR="00596808" w:rsidRPr="00A11FC9" w:rsidRDefault="00596808" w:rsidP="00563D9C">
      <w:pPr>
        <w:pStyle w:val="ConsPlusNonformat"/>
        <w:tabs>
          <w:tab w:val="left" w:pos="0"/>
        </w:tabs>
        <w:rPr>
          <w:rFonts w:ascii="Times New Roman" w:hAnsi="Times New Roman" w:cs="Times New Roman"/>
          <w:sz w:val="28"/>
        </w:rPr>
      </w:pPr>
      <w:r w:rsidRPr="00A11FC9">
        <w:rPr>
          <w:rFonts w:ascii="Times New Roman" w:hAnsi="Times New Roman" w:cs="Times New Roman"/>
          <w:sz w:val="28"/>
        </w:rPr>
        <w:t>Руководитель исполнителя коммунальных услуг</w:t>
      </w:r>
    </w:p>
    <w:p w:rsidR="00596808" w:rsidRPr="00A11FC9" w:rsidRDefault="00596808" w:rsidP="00563D9C">
      <w:pPr>
        <w:pStyle w:val="ConsPlusNonformat"/>
        <w:rPr>
          <w:rFonts w:ascii="Times New Roman" w:hAnsi="Times New Roman" w:cs="Times New Roman"/>
          <w:sz w:val="28"/>
        </w:rPr>
      </w:pPr>
      <w:r w:rsidRPr="00A11FC9">
        <w:rPr>
          <w:rFonts w:ascii="Times New Roman" w:hAnsi="Times New Roman" w:cs="Times New Roman"/>
          <w:sz w:val="28"/>
        </w:rPr>
        <w:t>(или индивидуальный предприниматель)                _________        __________</w:t>
      </w:r>
    </w:p>
    <w:p w:rsidR="00596808" w:rsidRPr="00A11FC9" w:rsidRDefault="00596808" w:rsidP="00FA1A21">
      <w:pPr>
        <w:pStyle w:val="ConsPlusNonformat"/>
        <w:tabs>
          <w:tab w:val="left" w:pos="0"/>
        </w:tabs>
        <w:ind w:firstLine="567"/>
        <w:rPr>
          <w:rFonts w:ascii="Times New Roman" w:hAnsi="Times New Roman" w:cs="Times New Roman"/>
          <w:sz w:val="18"/>
          <w:szCs w:val="18"/>
        </w:rPr>
      </w:pPr>
      <w:r w:rsidRPr="00A11FC9">
        <w:rPr>
          <w:rFonts w:ascii="Times New Roman" w:hAnsi="Times New Roman" w:cs="Times New Roman"/>
          <w:sz w:val="18"/>
          <w:szCs w:val="18"/>
        </w:rPr>
        <w:t xml:space="preserve">                                                                            </w:t>
      </w:r>
      <w:r w:rsidR="00563D9C" w:rsidRPr="00A11FC9">
        <w:rPr>
          <w:rFonts w:ascii="Times New Roman" w:hAnsi="Times New Roman" w:cs="Times New Roman"/>
          <w:sz w:val="18"/>
          <w:szCs w:val="18"/>
        </w:rPr>
        <w:t xml:space="preserve">                   </w:t>
      </w:r>
      <w:r w:rsidRPr="00A11FC9">
        <w:rPr>
          <w:rFonts w:ascii="Times New Roman" w:hAnsi="Times New Roman" w:cs="Times New Roman"/>
          <w:sz w:val="18"/>
          <w:szCs w:val="18"/>
        </w:rPr>
        <w:t xml:space="preserve">        М.П.                 (подпись)                         (ФИО)</w:t>
      </w:r>
    </w:p>
    <w:p w:rsidR="00596808" w:rsidRPr="00A11FC9" w:rsidRDefault="00596808" w:rsidP="00FA1A21">
      <w:pPr>
        <w:pStyle w:val="ConsPlusNonformat"/>
        <w:ind w:firstLine="567"/>
        <w:rPr>
          <w:rFonts w:ascii="Times New Roman" w:hAnsi="Times New Roman" w:cs="Times New Roman"/>
          <w:sz w:val="28"/>
        </w:rPr>
      </w:pPr>
    </w:p>
    <w:p w:rsidR="00596808" w:rsidRPr="00A11FC9" w:rsidRDefault="00596808" w:rsidP="00FA1A21">
      <w:pPr>
        <w:pStyle w:val="ConsPlusNonformat"/>
        <w:ind w:firstLine="567"/>
        <w:rPr>
          <w:rFonts w:ascii="Times New Roman" w:hAnsi="Times New Roman" w:cs="Times New Roman"/>
          <w:sz w:val="28"/>
        </w:rPr>
      </w:pPr>
    </w:p>
    <w:p w:rsidR="00596808" w:rsidRPr="00A11FC9" w:rsidRDefault="00596808" w:rsidP="00563D9C">
      <w:pPr>
        <w:pStyle w:val="ConsPlusNonformat"/>
        <w:rPr>
          <w:rFonts w:ascii="Times New Roman" w:hAnsi="Times New Roman" w:cs="Times New Roman"/>
          <w:sz w:val="28"/>
        </w:rPr>
      </w:pPr>
      <w:r w:rsidRPr="00A11FC9">
        <w:rPr>
          <w:rFonts w:ascii="Times New Roman" w:hAnsi="Times New Roman" w:cs="Times New Roman"/>
          <w:sz w:val="28"/>
        </w:rPr>
        <w:t>ФИО специалиста,</w:t>
      </w:r>
    </w:p>
    <w:p w:rsidR="00B6116C" w:rsidRPr="00A11FC9" w:rsidRDefault="00596808" w:rsidP="00563D9C">
      <w:pPr>
        <w:pStyle w:val="ConsPlusNonformat"/>
        <w:rPr>
          <w:rFonts w:ascii="Times New Roman" w:hAnsi="Times New Roman" w:cs="Times New Roman"/>
          <w:sz w:val="28"/>
        </w:rPr>
      </w:pPr>
      <w:r w:rsidRPr="00A11FC9">
        <w:rPr>
          <w:rFonts w:ascii="Times New Roman" w:hAnsi="Times New Roman" w:cs="Times New Roman"/>
          <w:sz w:val="28"/>
        </w:rPr>
        <w:t>№ телефона</w:t>
      </w:r>
    </w:p>
    <w:p w:rsidR="00563D9C" w:rsidRPr="00A11FC9" w:rsidRDefault="00563D9C" w:rsidP="00563D9C">
      <w:pPr>
        <w:pStyle w:val="ConsPlusNonformat"/>
        <w:rPr>
          <w:rFonts w:ascii="Times New Roman" w:hAnsi="Times New Roman" w:cs="Times New Roman"/>
          <w:sz w:val="28"/>
        </w:rPr>
      </w:pPr>
    </w:p>
    <w:p w:rsidR="00563D9C" w:rsidRPr="00A11FC9" w:rsidRDefault="00563D9C" w:rsidP="00563D9C">
      <w:pPr>
        <w:pStyle w:val="ConsPlusNonformat"/>
        <w:rPr>
          <w:rFonts w:ascii="Times New Roman" w:hAnsi="Times New Roman" w:cs="Times New Roman"/>
          <w:sz w:val="28"/>
        </w:rPr>
        <w:sectPr w:rsidR="00563D9C" w:rsidRPr="00A11FC9" w:rsidSect="002005BD">
          <w:pgSz w:w="11905" w:h="16838"/>
          <w:pgMar w:top="1134" w:right="850" w:bottom="1134" w:left="1701" w:header="720" w:footer="720" w:gutter="0"/>
          <w:cols w:space="720"/>
          <w:noEndnote/>
        </w:sectPr>
      </w:pPr>
    </w:p>
    <w:p w:rsidR="00B6116C" w:rsidRPr="00A11FC9" w:rsidRDefault="00A82F99" w:rsidP="00FA1A21">
      <w:pPr>
        <w:autoSpaceDE w:val="0"/>
        <w:autoSpaceDN w:val="0"/>
        <w:adjustRightInd w:val="0"/>
        <w:ind w:left="7371"/>
        <w:outlineLvl w:val="0"/>
        <w:rPr>
          <w:sz w:val="28"/>
          <w:szCs w:val="28"/>
        </w:rPr>
      </w:pPr>
      <w:r w:rsidRPr="00A11FC9">
        <w:rPr>
          <w:sz w:val="28"/>
          <w:szCs w:val="28"/>
        </w:rPr>
        <w:t>Приложение №3</w:t>
      </w:r>
    </w:p>
    <w:p w:rsidR="00B6116C" w:rsidRPr="00A11FC9" w:rsidRDefault="00B6116C" w:rsidP="00FA1A21">
      <w:pPr>
        <w:autoSpaceDE w:val="0"/>
        <w:autoSpaceDN w:val="0"/>
        <w:adjustRightInd w:val="0"/>
        <w:ind w:left="7371"/>
        <w:rPr>
          <w:sz w:val="28"/>
          <w:szCs w:val="28"/>
        </w:rPr>
      </w:pPr>
      <w:r w:rsidRPr="00A11FC9">
        <w:rPr>
          <w:sz w:val="28"/>
          <w:szCs w:val="28"/>
        </w:rPr>
        <w:t>к Порядку</w:t>
      </w:r>
      <w:r w:rsidRPr="00A11FC9">
        <w:rPr>
          <w:color w:val="000000"/>
          <w:sz w:val="28"/>
          <w:szCs w:val="28"/>
        </w:rPr>
        <w:t xml:space="preserve"> </w:t>
      </w:r>
      <w:r w:rsidR="00997CCB" w:rsidRPr="00A11FC9">
        <w:rPr>
          <w:color w:val="000000"/>
          <w:sz w:val="28"/>
          <w:szCs w:val="28"/>
        </w:rPr>
        <w:t>предоставления исполнителям коммунальных услуг субсидий на компенсацию части платы граждан за коммунальные услуги, контроля за соблюдением условий предоставления и возврата субсидий в случае нарушения условий их предоставления</w:t>
      </w:r>
      <w:r w:rsidRPr="00A11FC9">
        <w:rPr>
          <w:sz w:val="28"/>
          <w:szCs w:val="16"/>
        </w:rPr>
        <w:t xml:space="preserve">  </w:t>
      </w:r>
    </w:p>
    <w:p w:rsidR="00B6116C" w:rsidRPr="00A11FC9" w:rsidRDefault="00B6116C" w:rsidP="00FA1A21">
      <w:pPr>
        <w:widowControl w:val="0"/>
        <w:autoSpaceDE w:val="0"/>
        <w:autoSpaceDN w:val="0"/>
        <w:jc w:val="center"/>
        <w:rPr>
          <w:sz w:val="22"/>
          <w:szCs w:val="20"/>
        </w:rPr>
      </w:pPr>
    </w:p>
    <w:p w:rsidR="00B6116C" w:rsidRPr="00A11FC9" w:rsidRDefault="00B6116C" w:rsidP="00FA1A21">
      <w:pPr>
        <w:widowControl w:val="0"/>
        <w:autoSpaceDE w:val="0"/>
        <w:autoSpaceDN w:val="0"/>
        <w:jc w:val="center"/>
        <w:rPr>
          <w:sz w:val="22"/>
          <w:szCs w:val="20"/>
        </w:rPr>
      </w:pPr>
    </w:p>
    <w:p w:rsidR="00B6116C" w:rsidRPr="00A11FC9" w:rsidRDefault="00B6116C" w:rsidP="00FA1A21">
      <w:pPr>
        <w:widowControl w:val="0"/>
        <w:autoSpaceDE w:val="0"/>
        <w:autoSpaceDN w:val="0"/>
        <w:jc w:val="center"/>
        <w:rPr>
          <w:sz w:val="22"/>
          <w:szCs w:val="20"/>
        </w:rPr>
      </w:pPr>
      <w:r w:rsidRPr="00A11FC9">
        <w:rPr>
          <w:sz w:val="22"/>
          <w:szCs w:val="20"/>
        </w:rPr>
        <w:t>Расчет потребности в средствах субсидии на компенсацию</w:t>
      </w:r>
    </w:p>
    <w:p w:rsidR="00B6116C" w:rsidRPr="00A11FC9" w:rsidRDefault="00B6116C" w:rsidP="00FA1A21">
      <w:pPr>
        <w:widowControl w:val="0"/>
        <w:autoSpaceDE w:val="0"/>
        <w:autoSpaceDN w:val="0"/>
        <w:jc w:val="center"/>
        <w:rPr>
          <w:sz w:val="22"/>
          <w:szCs w:val="20"/>
        </w:rPr>
      </w:pPr>
      <w:r w:rsidRPr="00A11FC9">
        <w:rPr>
          <w:sz w:val="22"/>
          <w:szCs w:val="20"/>
        </w:rPr>
        <w:t>части платы граждан за коммунальные услуги с учетом</w:t>
      </w:r>
    </w:p>
    <w:p w:rsidR="00B6116C" w:rsidRPr="00A11FC9" w:rsidRDefault="00B6116C" w:rsidP="00FA1A21">
      <w:pPr>
        <w:widowControl w:val="0"/>
        <w:autoSpaceDE w:val="0"/>
        <w:autoSpaceDN w:val="0"/>
        <w:jc w:val="center"/>
        <w:rPr>
          <w:sz w:val="22"/>
          <w:szCs w:val="20"/>
        </w:rPr>
      </w:pPr>
      <w:r w:rsidRPr="00A11FC9">
        <w:rPr>
          <w:sz w:val="22"/>
          <w:szCs w:val="20"/>
        </w:rPr>
        <w:t>неизменного набора и объема потребляемых коммунальных услуг</w:t>
      </w:r>
    </w:p>
    <w:p w:rsidR="00B6116C" w:rsidRPr="00A11FC9" w:rsidRDefault="00B6116C" w:rsidP="00FA1A21">
      <w:pPr>
        <w:widowControl w:val="0"/>
        <w:autoSpaceDE w:val="0"/>
        <w:autoSpaceDN w:val="0"/>
        <w:jc w:val="center"/>
        <w:rPr>
          <w:sz w:val="22"/>
          <w:szCs w:val="20"/>
        </w:rPr>
      </w:pPr>
      <w:r w:rsidRPr="00A11FC9">
        <w:rPr>
          <w:sz w:val="22"/>
          <w:szCs w:val="20"/>
        </w:rPr>
        <w:t>за __ квартал 20__ года (нарастающим итогом)</w:t>
      </w:r>
    </w:p>
    <w:p w:rsidR="00194AAC" w:rsidRPr="00A11FC9" w:rsidRDefault="00194AAC" w:rsidP="00FA1A21">
      <w:pPr>
        <w:widowControl w:val="0"/>
        <w:autoSpaceDE w:val="0"/>
        <w:autoSpaceDN w:val="0"/>
        <w:jc w:val="center"/>
        <w:rPr>
          <w:sz w:val="22"/>
          <w:szCs w:val="20"/>
        </w:r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4"/>
        <w:gridCol w:w="722"/>
        <w:gridCol w:w="424"/>
        <w:gridCol w:w="796"/>
        <w:gridCol w:w="687"/>
        <w:gridCol w:w="569"/>
        <w:gridCol w:w="390"/>
        <w:gridCol w:w="717"/>
        <w:gridCol w:w="778"/>
        <w:gridCol w:w="430"/>
        <w:gridCol w:w="600"/>
        <w:gridCol w:w="791"/>
        <w:gridCol w:w="577"/>
        <w:gridCol w:w="796"/>
        <w:gridCol w:w="687"/>
        <w:gridCol w:w="569"/>
        <w:gridCol w:w="390"/>
        <w:gridCol w:w="888"/>
        <w:gridCol w:w="618"/>
        <w:gridCol w:w="430"/>
        <w:gridCol w:w="655"/>
        <w:gridCol w:w="791"/>
        <w:gridCol w:w="577"/>
        <w:gridCol w:w="585"/>
      </w:tblGrid>
      <w:tr w:rsidR="00194AAC" w:rsidRPr="00A11FC9" w:rsidTr="00FA1A21">
        <w:trPr>
          <w:trHeight w:val="62"/>
        </w:trPr>
        <w:tc>
          <w:tcPr>
            <w:tcW w:w="0" w:type="auto"/>
            <w:vMerge w:val="restart"/>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w:t>
            </w:r>
          </w:p>
          <w:p w:rsidR="00194AAC" w:rsidRPr="00A11FC9" w:rsidRDefault="00194AAC" w:rsidP="00FA1A21">
            <w:pPr>
              <w:autoSpaceDE w:val="0"/>
              <w:autoSpaceDN w:val="0"/>
              <w:adjustRightInd w:val="0"/>
              <w:jc w:val="center"/>
              <w:rPr>
                <w:spacing w:val="-6"/>
                <w:sz w:val="12"/>
                <w:szCs w:val="12"/>
              </w:rPr>
            </w:pPr>
            <w:r w:rsidRPr="00A11FC9">
              <w:rPr>
                <w:spacing w:val="-6"/>
                <w:sz w:val="12"/>
                <w:szCs w:val="12"/>
              </w:rPr>
              <w:t>п/п</w:t>
            </w:r>
          </w:p>
        </w:tc>
        <w:tc>
          <w:tcPr>
            <w:tcW w:w="0" w:type="auto"/>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Наименование</w:t>
            </w:r>
          </w:p>
        </w:tc>
        <w:tc>
          <w:tcPr>
            <w:tcW w:w="0" w:type="auto"/>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Единица измерения</w:t>
            </w:r>
          </w:p>
        </w:tc>
        <w:tc>
          <w:tcPr>
            <w:tcW w:w="0" w:type="auto"/>
            <w:gridSpan w:val="10"/>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Базовый период (декабрь предыдущего календарного года )</w:t>
            </w:r>
          </w:p>
        </w:tc>
        <w:tc>
          <w:tcPr>
            <w:tcW w:w="0" w:type="auto"/>
            <w:gridSpan w:val="8"/>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Текущий период</w:t>
            </w:r>
          </w:p>
        </w:tc>
        <w:tc>
          <w:tcPr>
            <w:tcW w:w="0" w:type="auto"/>
            <w:gridSpan w:val="2"/>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Плата за коммунальные услуги граждан, проживающих в многоквартирных домах (жилых домах )</w:t>
            </w:r>
          </w:p>
        </w:tc>
        <w:tc>
          <w:tcPr>
            <w:tcW w:w="0" w:type="auto"/>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Сумма компенсации части платы граждан за коммунальные услуги (далее – компенсация)  исполнителям коммунальных услуг в  текущем  году (гр.22 - гр.23)</w:t>
            </w:r>
          </w:p>
        </w:tc>
      </w:tr>
      <w:tr w:rsidR="00194AAC" w:rsidRPr="00A11FC9" w:rsidTr="00FA1A21">
        <w:trPr>
          <w:trHeight w:val="1116"/>
        </w:trPr>
        <w:tc>
          <w:tcPr>
            <w:tcW w:w="0" w:type="auto"/>
            <w:vMerge/>
            <w:shd w:val="clear" w:color="auto" w:fill="auto"/>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цены (тарифы) ресурсоснабжающих организаций для группы потребителей </w:t>
            </w:r>
          </w:p>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«население», установленные в порядке, определенном законодательством </w:t>
            </w:r>
          </w:p>
          <w:p w:rsidR="00194AAC" w:rsidRPr="00A11FC9" w:rsidRDefault="00194AAC" w:rsidP="00FA1A21">
            <w:pPr>
              <w:autoSpaceDE w:val="0"/>
              <w:autoSpaceDN w:val="0"/>
              <w:adjustRightInd w:val="0"/>
              <w:jc w:val="center"/>
              <w:rPr>
                <w:spacing w:val="-6"/>
                <w:sz w:val="12"/>
                <w:szCs w:val="12"/>
              </w:rPr>
            </w:pPr>
            <w:r w:rsidRPr="00A11FC9">
              <w:rPr>
                <w:spacing w:val="-6"/>
                <w:sz w:val="12"/>
                <w:szCs w:val="12"/>
              </w:rPr>
              <w:t>Российской Федерации в базовом периоде</w:t>
            </w:r>
          </w:p>
        </w:tc>
        <w:tc>
          <w:tcPr>
            <w:tcW w:w="0" w:type="auto"/>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Плата за коммунальные услуги граждан, проживающих </w:t>
            </w:r>
          </w:p>
          <w:p w:rsidR="00194AAC" w:rsidRPr="00A11FC9" w:rsidRDefault="00194AAC" w:rsidP="00FA1A21">
            <w:pPr>
              <w:autoSpaceDE w:val="0"/>
              <w:autoSpaceDN w:val="0"/>
              <w:adjustRightInd w:val="0"/>
              <w:jc w:val="center"/>
              <w:rPr>
                <w:spacing w:val="-6"/>
                <w:sz w:val="12"/>
                <w:szCs w:val="12"/>
              </w:rPr>
            </w:pPr>
            <w:r w:rsidRPr="00A11FC9">
              <w:rPr>
                <w:spacing w:val="-6"/>
                <w:sz w:val="12"/>
                <w:szCs w:val="12"/>
              </w:rPr>
              <w:t>в многоквартирных домах (жилых домах), в базовом периоде</w:t>
            </w:r>
          </w:p>
        </w:tc>
        <w:tc>
          <w:tcPr>
            <w:tcW w:w="0" w:type="auto"/>
            <w:gridSpan w:val="2"/>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средневзвешенный норматив потребления услуг</w:t>
            </w:r>
          </w:p>
        </w:tc>
        <w:tc>
          <w:tcPr>
            <w:tcW w:w="0" w:type="auto"/>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площадь жилого помещения, используемая при расчетах платежей </w:t>
            </w:r>
          </w:p>
          <w:p w:rsidR="00194AAC" w:rsidRPr="00A11FC9" w:rsidRDefault="00194AAC" w:rsidP="00FA1A21">
            <w:pPr>
              <w:autoSpaceDE w:val="0"/>
              <w:autoSpaceDN w:val="0"/>
              <w:adjustRightInd w:val="0"/>
              <w:jc w:val="center"/>
              <w:rPr>
                <w:spacing w:val="-6"/>
                <w:sz w:val="12"/>
                <w:szCs w:val="12"/>
              </w:rPr>
            </w:pPr>
            <w:r w:rsidRPr="00A11FC9">
              <w:rPr>
                <w:spacing w:val="-6"/>
                <w:sz w:val="12"/>
                <w:szCs w:val="12"/>
              </w:rPr>
              <w:t>за отопление (централизованное или печное) в базовом периоде</w:t>
            </w:r>
          </w:p>
        </w:tc>
        <w:tc>
          <w:tcPr>
            <w:tcW w:w="0" w:type="auto"/>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численность граждан, зарегистрированных в жилом помещении, </w:t>
            </w:r>
          </w:p>
          <w:p w:rsidR="00194AAC" w:rsidRPr="00A11FC9" w:rsidRDefault="00194AAC" w:rsidP="00FA1A21">
            <w:pPr>
              <w:autoSpaceDE w:val="0"/>
              <w:autoSpaceDN w:val="0"/>
              <w:adjustRightInd w:val="0"/>
              <w:jc w:val="center"/>
              <w:rPr>
                <w:spacing w:val="-6"/>
                <w:sz w:val="12"/>
                <w:szCs w:val="12"/>
              </w:rPr>
            </w:pPr>
            <w:r w:rsidRPr="00A11FC9">
              <w:rPr>
                <w:spacing w:val="-6"/>
                <w:sz w:val="12"/>
                <w:szCs w:val="12"/>
              </w:rPr>
              <w:t>используемая при расчетах платежей за коммунальные услуги в базовом периоде</w:t>
            </w:r>
          </w:p>
        </w:tc>
        <w:tc>
          <w:tcPr>
            <w:tcW w:w="0" w:type="auto"/>
            <w:gridSpan w:val="2"/>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Объем потребления коммунальных услуг, определенный  по показаниям приборов учета или исходя из нормативов потребления коммунальных услуг</w:t>
            </w:r>
          </w:p>
        </w:tc>
        <w:tc>
          <w:tcPr>
            <w:tcW w:w="0" w:type="auto"/>
            <w:gridSpan w:val="2"/>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Плата за коммунальные услуги граждан, проживающих в многоквартирных домах (жилых домах )</w:t>
            </w:r>
          </w:p>
        </w:tc>
        <w:tc>
          <w:tcPr>
            <w:tcW w:w="0" w:type="auto"/>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цены (тарифы) ресурсоснабжающих организаций для группы потребителей «население», </w:t>
            </w:r>
          </w:p>
          <w:p w:rsidR="00194AAC" w:rsidRPr="00A11FC9" w:rsidRDefault="00194AAC" w:rsidP="00FA1A21">
            <w:pPr>
              <w:autoSpaceDE w:val="0"/>
              <w:autoSpaceDN w:val="0"/>
              <w:adjustRightInd w:val="0"/>
              <w:jc w:val="center"/>
              <w:rPr>
                <w:spacing w:val="-6"/>
                <w:sz w:val="12"/>
                <w:szCs w:val="12"/>
              </w:rPr>
            </w:pPr>
            <w:r w:rsidRPr="00A11FC9">
              <w:rPr>
                <w:spacing w:val="-6"/>
                <w:sz w:val="12"/>
                <w:szCs w:val="12"/>
              </w:rPr>
              <w:t>установленные в порядке, определенном законодательством Российской Федерации  на текущий год</w:t>
            </w:r>
          </w:p>
        </w:tc>
        <w:tc>
          <w:tcPr>
            <w:tcW w:w="0" w:type="auto"/>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плата за коммунальные услуги граждан, проживающих в многоквартирных домах (жилых домах) </w:t>
            </w:r>
          </w:p>
          <w:p w:rsidR="00194AAC" w:rsidRPr="00A11FC9" w:rsidRDefault="00194AAC" w:rsidP="00FA1A21">
            <w:pPr>
              <w:autoSpaceDE w:val="0"/>
              <w:autoSpaceDN w:val="0"/>
              <w:adjustRightInd w:val="0"/>
              <w:jc w:val="center"/>
              <w:rPr>
                <w:spacing w:val="-6"/>
                <w:sz w:val="12"/>
                <w:szCs w:val="12"/>
              </w:rPr>
            </w:pPr>
            <w:r w:rsidRPr="00A11FC9">
              <w:rPr>
                <w:spacing w:val="-6"/>
                <w:sz w:val="12"/>
                <w:szCs w:val="12"/>
              </w:rPr>
              <w:t>учетом предельного (максимального)  индекса в текущем периоде</w:t>
            </w:r>
          </w:p>
        </w:tc>
        <w:tc>
          <w:tcPr>
            <w:tcW w:w="0" w:type="auto"/>
            <w:gridSpan w:val="2"/>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средневзвешенный норматив потребления услуг</w:t>
            </w:r>
          </w:p>
        </w:tc>
        <w:tc>
          <w:tcPr>
            <w:tcW w:w="0" w:type="auto"/>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среднеэксплуатируемая общая площадь жилых помещений, на которую рассчитывается </w:t>
            </w:r>
          </w:p>
          <w:p w:rsidR="00194AAC" w:rsidRPr="00A11FC9" w:rsidRDefault="00194AAC" w:rsidP="00FA1A21">
            <w:pPr>
              <w:autoSpaceDE w:val="0"/>
              <w:autoSpaceDN w:val="0"/>
              <w:adjustRightInd w:val="0"/>
              <w:jc w:val="center"/>
              <w:rPr>
                <w:spacing w:val="-6"/>
                <w:sz w:val="12"/>
                <w:szCs w:val="12"/>
              </w:rPr>
            </w:pPr>
            <w:r w:rsidRPr="00A11FC9">
              <w:rPr>
                <w:spacing w:val="-6"/>
                <w:sz w:val="12"/>
                <w:szCs w:val="12"/>
              </w:rPr>
              <w:t>объем расходов граждан на оплату коммунальных слуг</w:t>
            </w:r>
          </w:p>
        </w:tc>
        <w:tc>
          <w:tcPr>
            <w:tcW w:w="0" w:type="auto"/>
            <w:vMerge w:val="restart"/>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средняя численность проживающих в обслуживаемом жилищном фонде</w:t>
            </w:r>
          </w:p>
        </w:tc>
        <w:tc>
          <w:tcPr>
            <w:tcW w:w="0" w:type="auto"/>
            <w:gridSpan w:val="2"/>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объем потребления коммунальных услуг, определенный  по показаниям приборов учета или исходя из нормативов потребления коммунальных услуг</w:t>
            </w:r>
          </w:p>
        </w:tc>
        <w:tc>
          <w:tcPr>
            <w:tcW w:w="0" w:type="auto"/>
            <w:gridSpan w:val="2"/>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rPr>
          <w:trHeight w:val="1738"/>
        </w:trPr>
        <w:tc>
          <w:tcPr>
            <w:tcW w:w="0" w:type="auto"/>
            <w:vMerge/>
            <w:shd w:val="clear" w:color="auto" w:fill="auto"/>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единица измерения</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норматив</w:t>
            </w: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единица измерения</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объем - отопл. </w:t>
            </w:r>
            <w:r w:rsidRPr="00A11FC9">
              <w:rPr>
                <w:iCs/>
                <w:spacing w:val="-6"/>
                <w:sz w:val="12"/>
                <w:szCs w:val="12"/>
              </w:rPr>
              <w:t>(гр.7*гр.8*)</w:t>
            </w:r>
            <w:r w:rsidRPr="00A11FC9">
              <w:rPr>
                <w:spacing w:val="-6"/>
                <w:sz w:val="12"/>
                <w:szCs w:val="12"/>
              </w:rPr>
              <w:t xml:space="preserve">, ком.усл. </w:t>
            </w:r>
            <w:r w:rsidRPr="00A11FC9">
              <w:rPr>
                <w:iCs/>
                <w:spacing w:val="-6"/>
                <w:sz w:val="12"/>
                <w:szCs w:val="12"/>
              </w:rPr>
              <w:t>(гр.7*гр.9/1000)</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рассчитанная по ценам (тарифам), установленным ресурсоснабжающей организации, (</w:t>
            </w:r>
            <w:r w:rsidRPr="00A11FC9">
              <w:rPr>
                <w:iCs/>
                <w:spacing w:val="-6"/>
                <w:sz w:val="12"/>
                <w:szCs w:val="12"/>
              </w:rPr>
              <w:t>гр.4*гр.11)</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с учетом предельного индекса, используемого </w:t>
            </w:r>
          </w:p>
          <w:p w:rsidR="00194AAC" w:rsidRPr="00A11FC9" w:rsidRDefault="00194AAC" w:rsidP="00FA1A21">
            <w:pPr>
              <w:autoSpaceDE w:val="0"/>
              <w:autoSpaceDN w:val="0"/>
              <w:adjustRightInd w:val="0"/>
              <w:jc w:val="center"/>
              <w:rPr>
                <w:spacing w:val="-6"/>
                <w:sz w:val="12"/>
                <w:szCs w:val="12"/>
              </w:rPr>
            </w:pPr>
            <w:r w:rsidRPr="00A11FC9">
              <w:rPr>
                <w:spacing w:val="-6"/>
                <w:sz w:val="12"/>
                <w:szCs w:val="12"/>
              </w:rPr>
              <w:t>для начисления гражданам платы в базовом периоде (</w:t>
            </w:r>
            <w:r w:rsidRPr="00A11FC9">
              <w:rPr>
                <w:iCs/>
                <w:spacing w:val="-6"/>
                <w:sz w:val="12"/>
                <w:szCs w:val="12"/>
              </w:rPr>
              <w:t>гр.5*гр.11)</w:t>
            </w: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единица измерения</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норматив</w:t>
            </w: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Единица измерения</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объем - отопл. </w:t>
            </w:r>
            <w:r w:rsidRPr="00A11FC9">
              <w:rPr>
                <w:iCs/>
                <w:spacing w:val="-6"/>
                <w:sz w:val="12"/>
                <w:szCs w:val="12"/>
              </w:rPr>
              <w:t>(гр.17*гр.18)</w:t>
            </w:r>
            <w:r w:rsidRPr="00A11FC9">
              <w:rPr>
                <w:spacing w:val="-6"/>
                <w:sz w:val="12"/>
                <w:szCs w:val="12"/>
              </w:rPr>
              <w:t xml:space="preserve">, ком.усл. </w:t>
            </w:r>
            <w:r w:rsidRPr="00A11FC9">
              <w:rPr>
                <w:iCs/>
                <w:spacing w:val="-8"/>
                <w:sz w:val="12"/>
                <w:szCs w:val="12"/>
              </w:rPr>
              <w:t>(гр.17*гр.19/1000)</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рассчитанная </w:t>
            </w:r>
          </w:p>
          <w:p w:rsidR="00194AAC" w:rsidRPr="00A11FC9" w:rsidRDefault="00194AAC" w:rsidP="00FA1A21">
            <w:pPr>
              <w:autoSpaceDE w:val="0"/>
              <w:autoSpaceDN w:val="0"/>
              <w:adjustRightInd w:val="0"/>
              <w:jc w:val="center"/>
              <w:rPr>
                <w:spacing w:val="-6"/>
                <w:sz w:val="12"/>
                <w:szCs w:val="12"/>
              </w:rPr>
            </w:pPr>
            <w:r w:rsidRPr="00A11FC9">
              <w:rPr>
                <w:spacing w:val="-6"/>
                <w:sz w:val="12"/>
                <w:szCs w:val="12"/>
              </w:rPr>
              <w:t xml:space="preserve">по ценам (тарифам), установленным ресурсоснабжающей организации, </w:t>
            </w:r>
            <w:r w:rsidRPr="00A11FC9">
              <w:rPr>
                <w:spacing w:val="-6"/>
                <w:sz w:val="12"/>
                <w:szCs w:val="12"/>
              </w:rPr>
              <w:br/>
              <w:t xml:space="preserve"> (</w:t>
            </w:r>
            <w:r w:rsidRPr="00A11FC9">
              <w:rPr>
                <w:iCs/>
                <w:spacing w:val="-6"/>
                <w:sz w:val="12"/>
                <w:szCs w:val="12"/>
              </w:rPr>
              <w:t>гр.14*гр.21)</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с учетом предельного индекса, используемого для начисления гражданам  платы в базовом периоде (</w:t>
            </w:r>
            <w:r w:rsidRPr="00A11FC9">
              <w:rPr>
                <w:iCs/>
                <w:spacing w:val="-6"/>
                <w:sz w:val="12"/>
                <w:szCs w:val="12"/>
              </w:rPr>
              <w:t>гр.15*гр.21)</w:t>
            </w: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rPr>
          <w:trHeight w:val="70"/>
        </w:trPr>
        <w:tc>
          <w:tcPr>
            <w:tcW w:w="0" w:type="auto"/>
            <w:vMerge/>
            <w:shd w:val="clear" w:color="auto" w:fill="auto"/>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vMerge/>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руб.</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руб.</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кв. м</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чел.</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руб.</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руб.</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руб.</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руб.</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кв .м</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чел.</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руб.</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руб.</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руб.</w:t>
            </w:r>
          </w:p>
        </w:tc>
      </w:tr>
      <w:tr w:rsidR="00194AAC" w:rsidRPr="00A11FC9" w:rsidTr="00FA1A21">
        <w:tblPrEx>
          <w:tblBorders>
            <w:bottom w:val="single" w:sz="4" w:space="0" w:color="auto"/>
          </w:tblBorders>
        </w:tblPrEx>
        <w:trPr>
          <w:tblHeader/>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2</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4</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5</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6</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7</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8</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9</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10</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11</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12</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14</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15</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16</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17</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18</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19</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20</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21</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22</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23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24</w:t>
            </w: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1</w:t>
            </w:r>
          </w:p>
        </w:tc>
        <w:tc>
          <w:tcPr>
            <w:tcW w:w="0" w:type="auto"/>
            <w:gridSpan w:val="2"/>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Центральное отопление</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1.1</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при наличии общедомовых приборов учета</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Гкал</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Гкал/м</w:t>
            </w:r>
            <w:r w:rsidRPr="00A11FC9">
              <w:rPr>
                <w:spacing w:val="-6"/>
                <w:sz w:val="12"/>
                <w:szCs w:val="12"/>
                <w:vertAlign w:val="superscript"/>
              </w:rPr>
              <w:t>2</w:t>
            </w:r>
            <w:r w:rsidRPr="00A11FC9">
              <w:rPr>
                <w:spacing w:val="-6"/>
                <w:sz w:val="12"/>
                <w:szCs w:val="12"/>
              </w:rPr>
              <w:t>/мес.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х</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Гкал</w:t>
            </w: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Гкал/м</w:t>
            </w:r>
            <w:r w:rsidRPr="00A11FC9">
              <w:rPr>
                <w:spacing w:val="-6"/>
                <w:sz w:val="12"/>
                <w:szCs w:val="12"/>
                <w:vertAlign w:val="superscript"/>
              </w:rPr>
              <w:t>2</w:t>
            </w:r>
            <w:r w:rsidRPr="00A11FC9">
              <w:rPr>
                <w:spacing w:val="-6"/>
                <w:sz w:val="12"/>
                <w:szCs w:val="12"/>
              </w:rPr>
              <w:t>/мес.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х</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1.2</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при отсутствии общедомовых приборов учета</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Гкал</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Гкал/м</w:t>
            </w:r>
            <w:r w:rsidRPr="00A11FC9">
              <w:rPr>
                <w:spacing w:val="-6"/>
                <w:sz w:val="12"/>
                <w:szCs w:val="12"/>
                <w:vertAlign w:val="superscript"/>
              </w:rPr>
              <w:t>2</w:t>
            </w:r>
            <w:r w:rsidRPr="00A11FC9">
              <w:rPr>
                <w:spacing w:val="-6"/>
                <w:sz w:val="12"/>
                <w:szCs w:val="12"/>
              </w:rPr>
              <w:t>/мес.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Гкал</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Гкал/м</w:t>
            </w:r>
            <w:r w:rsidRPr="00A11FC9">
              <w:rPr>
                <w:spacing w:val="-6"/>
                <w:sz w:val="12"/>
                <w:szCs w:val="12"/>
                <w:vertAlign w:val="superscript"/>
              </w:rPr>
              <w:t>2</w:t>
            </w:r>
            <w:r w:rsidRPr="00A11FC9">
              <w:rPr>
                <w:spacing w:val="-6"/>
                <w:sz w:val="12"/>
                <w:szCs w:val="12"/>
              </w:rPr>
              <w:t>/мес.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Гкал</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2</w:t>
            </w:r>
          </w:p>
        </w:tc>
        <w:tc>
          <w:tcPr>
            <w:tcW w:w="0" w:type="auto"/>
            <w:gridSpan w:val="2"/>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Горячее водоснабжение</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r>
      <w:tr w:rsidR="00194AAC" w:rsidRPr="00A11FC9" w:rsidTr="00FA1A21">
        <w:tblPrEx>
          <w:tblBorders>
            <w:bottom w:val="single" w:sz="4" w:space="0" w:color="auto"/>
          </w:tblBorders>
        </w:tblPrEx>
        <w:trPr>
          <w:trHeight w:val="74"/>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2.1</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при наличии  общедомовых приборов учета</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х</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х</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2.2</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при отсутствии общедомовых приборов учета (компонент на тепловую энергию)</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Гкал</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Гкал/чел/мес.</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Гкал</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Гкал/чел/мес.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Гкал</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2.3</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xml:space="preserve">при отсутствии  общедомовых приборов учета (компонент на теплоноситель) </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r w:rsidRPr="00A11FC9">
              <w:rPr>
                <w:spacing w:val="-6"/>
                <w:sz w:val="12"/>
                <w:szCs w:val="12"/>
              </w:rPr>
              <w:t>/чел./мес.</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r w:rsidRPr="00A11FC9">
              <w:rPr>
                <w:spacing w:val="-6"/>
                <w:sz w:val="12"/>
                <w:szCs w:val="12"/>
              </w:rPr>
              <w:t>/чел./мес.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м</w:t>
            </w:r>
            <w:r w:rsidRPr="00A11FC9">
              <w:rPr>
                <w:spacing w:val="-6"/>
                <w:sz w:val="12"/>
                <w:szCs w:val="12"/>
                <w:vertAlign w:val="superscript"/>
              </w:rPr>
              <w:t>4</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3</w:t>
            </w:r>
          </w:p>
        </w:tc>
        <w:tc>
          <w:tcPr>
            <w:tcW w:w="0" w:type="auto"/>
            <w:gridSpan w:val="2"/>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Холодное водоснабжение</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3.1</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при наличии  общедомовых приборов учета</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х</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х</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3.2</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при отсутствии общедомовых приборов учета</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r w:rsidRPr="00A11FC9">
              <w:rPr>
                <w:spacing w:val="-6"/>
                <w:sz w:val="12"/>
                <w:szCs w:val="12"/>
              </w:rPr>
              <w:t>/чел./мес.</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r w:rsidRPr="00A11FC9">
              <w:rPr>
                <w:spacing w:val="-6"/>
                <w:sz w:val="12"/>
                <w:szCs w:val="12"/>
              </w:rPr>
              <w:t>/чел./мес.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120"/>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noWrap/>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4</w:t>
            </w:r>
          </w:p>
        </w:tc>
        <w:tc>
          <w:tcPr>
            <w:tcW w:w="0" w:type="auto"/>
            <w:gridSpan w:val="2"/>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Водоотведение (канализация)</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4.1</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при наличии  общедомовых приборов учета (ГВС, ХВС)</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х</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х</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553"/>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4.2</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при отсутствии общедомовых приборов учета (ГВС, ХВС)</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r w:rsidRPr="00A11FC9">
              <w:rPr>
                <w:spacing w:val="-6"/>
                <w:sz w:val="12"/>
                <w:szCs w:val="12"/>
              </w:rPr>
              <w:t>/чел./мес.</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r w:rsidRPr="00A11FC9">
              <w:rPr>
                <w:spacing w:val="-6"/>
                <w:sz w:val="12"/>
                <w:szCs w:val="12"/>
              </w:rPr>
              <w:t>/чел./мес.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51"/>
        </w:trPr>
        <w:tc>
          <w:tcPr>
            <w:tcW w:w="0" w:type="auto"/>
            <w:shd w:val="clear" w:color="auto" w:fill="auto"/>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5</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Электроснабжение</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 </w:t>
            </w: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r>
      <w:tr w:rsidR="00194AAC" w:rsidRPr="00A11FC9" w:rsidTr="00FA1A21">
        <w:tblPrEx>
          <w:tblBorders>
            <w:bottom w:val="single" w:sz="4" w:space="0" w:color="auto"/>
          </w:tblBorders>
        </w:tblPrEx>
        <w:trPr>
          <w:trHeight w:val="90"/>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5.1</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в домах с электроплитами</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кВт. ч</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кВт.ч/чел./мес.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кВт. ч</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кВт.ч/чел./мес.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кВт. ч</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239"/>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5.2</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в домах с газовыми плитами</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кВт. ч</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кВт.ч/чел./мес.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кВт. ч</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кВт.ч/чел./мес.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кВт. ч</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233"/>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5.3</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в домах с плитами на твердом топливе</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кВт. ч</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кВт.ч/чел./мес.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кВт. ч</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кВт.ч/чел./мес.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кВт. ч</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6</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Газоснабжение</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кг/чел./мес.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кг</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кг/чел./мес.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кг</w:t>
            </w: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r>
      <w:tr w:rsidR="00194AAC" w:rsidRPr="00A11FC9" w:rsidTr="00FA1A21">
        <w:tblPrEx>
          <w:tblBorders>
            <w:bottom w:val="single" w:sz="4" w:space="0" w:color="auto"/>
          </w:tblBorders>
        </w:tblPrEx>
        <w:trPr>
          <w:trHeight w:val="51"/>
        </w:trPr>
        <w:tc>
          <w:tcPr>
            <w:tcW w:w="0" w:type="auto"/>
            <w:shd w:val="clear" w:color="auto" w:fill="auto"/>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7</w:t>
            </w:r>
          </w:p>
        </w:tc>
        <w:tc>
          <w:tcPr>
            <w:tcW w:w="0" w:type="auto"/>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Печное отопление</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r>
      <w:tr w:rsidR="00194AAC" w:rsidRPr="00A11FC9" w:rsidTr="00FA1A21">
        <w:tblPrEx>
          <w:tblBorders>
            <w:bottom w:val="single" w:sz="4" w:space="0" w:color="auto"/>
          </w:tblBorders>
        </w:tblPrEx>
        <w:trPr>
          <w:trHeight w:val="38"/>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7.1</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уголь</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тн/кв. м/ мес.</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тонн</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тн/кв.м/мес.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тонн</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51"/>
        </w:trPr>
        <w:tc>
          <w:tcPr>
            <w:tcW w:w="0" w:type="auto"/>
            <w:shd w:val="clear" w:color="auto" w:fill="auto"/>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7.2</w:t>
            </w:r>
          </w:p>
        </w:tc>
        <w:tc>
          <w:tcPr>
            <w:tcW w:w="0" w:type="auto"/>
            <w:shd w:val="clear" w:color="auto" w:fill="auto"/>
            <w:hideMark/>
          </w:tcPr>
          <w:p w:rsidR="00194AAC" w:rsidRPr="00A11FC9" w:rsidRDefault="00194AAC" w:rsidP="00FA1A21">
            <w:pPr>
              <w:autoSpaceDE w:val="0"/>
              <w:autoSpaceDN w:val="0"/>
              <w:adjustRightInd w:val="0"/>
              <w:rPr>
                <w:spacing w:val="-6"/>
                <w:sz w:val="12"/>
                <w:szCs w:val="12"/>
              </w:rPr>
            </w:pPr>
            <w:r w:rsidRPr="00A11FC9">
              <w:rPr>
                <w:spacing w:val="-6"/>
                <w:sz w:val="12"/>
                <w:szCs w:val="12"/>
              </w:rPr>
              <w:t>дрова</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r w:rsidRPr="00A11FC9">
              <w:rPr>
                <w:spacing w:val="-6"/>
                <w:sz w:val="12"/>
                <w:szCs w:val="12"/>
              </w:rPr>
              <w:t>/кв. м/мес.</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м</w:t>
            </w:r>
            <w:r w:rsidRPr="00A11FC9">
              <w:rPr>
                <w:spacing w:val="-6"/>
                <w:sz w:val="12"/>
                <w:szCs w:val="12"/>
                <w:vertAlign w:val="superscript"/>
              </w:rPr>
              <w:t>3</w:t>
            </w: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r w:rsidRPr="00A11FC9">
              <w:rPr>
                <w:spacing w:val="-6"/>
                <w:sz w:val="12"/>
                <w:szCs w:val="12"/>
              </w:rPr>
              <w:t>/кв. м/мес.</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r w:rsidRPr="00A11FC9">
              <w:rPr>
                <w:spacing w:val="-6"/>
                <w:sz w:val="12"/>
                <w:szCs w:val="12"/>
              </w:rPr>
              <w:t>тыс. м</w:t>
            </w:r>
            <w:r w:rsidRPr="00A11FC9">
              <w:rPr>
                <w:spacing w:val="-6"/>
                <w:sz w:val="12"/>
                <w:szCs w:val="12"/>
                <w:vertAlign w:val="superscript"/>
              </w:rPr>
              <w:t>3</w:t>
            </w: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spacing w:val="-6"/>
                <w:sz w:val="12"/>
                <w:szCs w:val="12"/>
              </w:rPr>
            </w:pPr>
          </w:p>
        </w:tc>
      </w:tr>
      <w:tr w:rsidR="00D921B4" w:rsidRPr="00A11FC9" w:rsidTr="00FA1A21">
        <w:tblPrEx>
          <w:tblBorders>
            <w:bottom w:val="single" w:sz="4" w:space="0" w:color="auto"/>
          </w:tblBorders>
        </w:tblPrEx>
        <w:trPr>
          <w:trHeight w:val="51"/>
        </w:trPr>
        <w:tc>
          <w:tcPr>
            <w:tcW w:w="0" w:type="auto"/>
            <w:shd w:val="clear" w:color="auto" w:fill="auto"/>
          </w:tcPr>
          <w:p w:rsidR="00D921B4" w:rsidRPr="00A11FC9" w:rsidRDefault="00D921B4" w:rsidP="00FA1A21">
            <w:pPr>
              <w:autoSpaceDE w:val="0"/>
              <w:autoSpaceDN w:val="0"/>
              <w:adjustRightInd w:val="0"/>
              <w:jc w:val="center"/>
              <w:rPr>
                <w:spacing w:val="-6"/>
                <w:sz w:val="12"/>
                <w:szCs w:val="12"/>
              </w:rPr>
            </w:pPr>
            <w:r w:rsidRPr="00A11FC9">
              <w:rPr>
                <w:spacing w:val="-6"/>
                <w:sz w:val="12"/>
                <w:szCs w:val="12"/>
              </w:rPr>
              <w:t>8</w:t>
            </w:r>
          </w:p>
        </w:tc>
        <w:tc>
          <w:tcPr>
            <w:tcW w:w="0" w:type="auto"/>
            <w:shd w:val="clear" w:color="auto" w:fill="auto"/>
          </w:tcPr>
          <w:p w:rsidR="00D921B4" w:rsidRPr="00A11FC9" w:rsidRDefault="00D921B4" w:rsidP="00FA1A21">
            <w:pPr>
              <w:autoSpaceDE w:val="0"/>
              <w:autoSpaceDN w:val="0"/>
              <w:adjustRightInd w:val="0"/>
              <w:rPr>
                <w:spacing w:val="-6"/>
                <w:sz w:val="12"/>
                <w:szCs w:val="12"/>
              </w:rPr>
            </w:pPr>
            <w:r w:rsidRPr="00A11FC9">
              <w:rPr>
                <w:spacing w:val="-6"/>
                <w:sz w:val="12"/>
                <w:szCs w:val="12"/>
              </w:rPr>
              <w:t>Вывоз твердых коммунальных отходов</w:t>
            </w:r>
          </w:p>
        </w:tc>
        <w:tc>
          <w:tcPr>
            <w:tcW w:w="0" w:type="auto"/>
            <w:shd w:val="clear" w:color="auto" w:fill="auto"/>
            <w:noWrap/>
          </w:tcPr>
          <w:p w:rsidR="00D921B4" w:rsidRPr="00A11FC9" w:rsidRDefault="00D921B4"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r w:rsidRPr="00A11FC9">
              <w:rPr>
                <w:spacing w:val="-6"/>
                <w:sz w:val="12"/>
                <w:szCs w:val="12"/>
              </w:rPr>
              <w:t>/чел./мес</w:t>
            </w:r>
          </w:p>
        </w:tc>
        <w:tc>
          <w:tcPr>
            <w:tcW w:w="0" w:type="auto"/>
            <w:shd w:val="clear" w:color="auto" w:fill="auto"/>
            <w:noWrap/>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noWrap/>
          </w:tcPr>
          <w:p w:rsidR="00D921B4" w:rsidRPr="00A11FC9" w:rsidRDefault="00D921B4" w:rsidP="00FA1A21">
            <w:pPr>
              <w:autoSpaceDE w:val="0"/>
              <w:autoSpaceDN w:val="0"/>
              <w:adjustRightInd w:val="0"/>
              <w:jc w:val="center"/>
              <w:rPr>
                <w:spacing w:val="-6"/>
                <w:sz w:val="12"/>
                <w:szCs w:val="12"/>
              </w:rPr>
            </w:pPr>
            <w:r w:rsidRPr="00A11FC9">
              <w:rPr>
                <w:spacing w:val="-6"/>
                <w:sz w:val="12"/>
                <w:szCs w:val="12"/>
              </w:rPr>
              <w:t>тыс.м</w:t>
            </w:r>
            <w:r w:rsidRPr="00A11FC9">
              <w:rPr>
                <w:spacing w:val="-6"/>
                <w:sz w:val="12"/>
                <w:szCs w:val="12"/>
                <w:vertAlign w:val="superscript"/>
              </w:rPr>
              <w:t>3</w:t>
            </w:r>
          </w:p>
        </w:tc>
        <w:tc>
          <w:tcPr>
            <w:tcW w:w="0" w:type="auto"/>
            <w:shd w:val="clear" w:color="auto" w:fill="auto"/>
            <w:noWrap/>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r w:rsidRPr="00A11FC9">
              <w:rPr>
                <w:spacing w:val="-6"/>
                <w:sz w:val="12"/>
                <w:szCs w:val="12"/>
              </w:rPr>
              <w:t>м</w:t>
            </w:r>
            <w:r w:rsidRPr="00A11FC9">
              <w:rPr>
                <w:spacing w:val="-6"/>
                <w:sz w:val="12"/>
                <w:szCs w:val="12"/>
                <w:vertAlign w:val="superscript"/>
              </w:rPr>
              <w:t>3</w:t>
            </w:r>
            <w:r w:rsidRPr="00A11FC9">
              <w:rPr>
                <w:spacing w:val="-6"/>
                <w:sz w:val="12"/>
                <w:szCs w:val="12"/>
              </w:rPr>
              <w:t>/чел./мес</w:t>
            </w: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noWrap/>
          </w:tcPr>
          <w:p w:rsidR="00D921B4" w:rsidRPr="00A11FC9" w:rsidRDefault="00D921B4" w:rsidP="00FA1A21">
            <w:pPr>
              <w:autoSpaceDE w:val="0"/>
              <w:autoSpaceDN w:val="0"/>
              <w:adjustRightInd w:val="0"/>
              <w:jc w:val="center"/>
              <w:rPr>
                <w:spacing w:val="-6"/>
                <w:sz w:val="12"/>
                <w:szCs w:val="12"/>
              </w:rPr>
            </w:pPr>
            <w:r w:rsidRPr="00A11FC9">
              <w:rPr>
                <w:spacing w:val="-6"/>
                <w:sz w:val="12"/>
                <w:szCs w:val="12"/>
              </w:rPr>
              <w:t>тыс.м</w:t>
            </w:r>
            <w:r w:rsidRPr="00A11FC9">
              <w:rPr>
                <w:spacing w:val="-6"/>
                <w:sz w:val="12"/>
                <w:szCs w:val="12"/>
                <w:vertAlign w:val="superscript"/>
              </w:rPr>
              <w:t>3</w:t>
            </w: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noWrap/>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c>
          <w:tcPr>
            <w:tcW w:w="0" w:type="auto"/>
            <w:shd w:val="clear" w:color="auto" w:fill="auto"/>
          </w:tcPr>
          <w:p w:rsidR="00D921B4" w:rsidRPr="00A11FC9" w:rsidRDefault="00D921B4" w:rsidP="00FA1A21">
            <w:pPr>
              <w:autoSpaceDE w:val="0"/>
              <w:autoSpaceDN w:val="0"/>
              <w:adjustRightInd w:val="0"/>
              <w:jc w:val="center"/>
              <w:rPr>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Итого</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r w:rsidRPr="00A11FC9">
              <w:rPr>
                <w:bCs/>
                <w:spacing w:val="-6"/>
                <w:sz w:val="12"/>
                <w:szCs w:val="12"/>
              </w:rPr>
              <w:t>х</w:t>
            </w: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r>
      <w:tr w:rsidR="00194AAC" w:rsidRPr="00A11FC9" w:rsidTr="00FA1A21">
        <w:tblPrEx>
          <w:tblBorders>
            <w:bottom w:val="single" w:sz="4" w:space="0" w:color="auto"/>
          </w:tblBorders>
        </w:tblPrEx>
        <w:trPr>
          <w:trHeight w:val="70"/>
        </w:trPr>
        <w:tc>
          <w:tcPr>
            <w:tcW w:w="0" w:type="auto"/>
            <w:shd w:val="clear" w:color="auto" w:fill="auto"/>
          </w:tcPr>
          <w:p w:rsidR="00194AAC" w:rsidRPr="00A11FC9" w:rsidRDefault="00194AAC" w:rsidP="00FA1A21">
            <w:pPr>
              <w:autoSpaceDE w:val="0"/>
              <w:autoSpaceDN w:val="0"/>
              <w:adjustRightInd w:val="0"/>
              <w:jc w:val="center"/>
              <w:rPr>
                <w:bCs/>
                <w:spacing w:val="-6"/>
                <w:sz w:val="12"/>
                <w:szCs w:val="12"/>
              </w:rPr>
            </w:pPr>
          </w:p>
        </w:tc>
        <w:tc>
          <w:tcPr>
            <w:tcW w:w="0" w:type="auto"/>
            <w:gridSpan w:val="20"/>
            <w:shd w:val="clear" w:color="auto" w:fill="auto"/>
            <w:hideMark/>
          </w:tcPr>
          <w:p w:rsidR="00194AAC" w:rsidRPr="00A11FC9" w:rsidRDefault="00194AAC" w:rsidP="00FA1A21">
            <w:pPr>
              <w:autoSpaceDE w:val="0"/>
              <w:autoSpaceDN w:val="0"/>
              <w:adjustRightInd w:val="0"/>
              <w:rPr>
                <w:bCs/>
                <w:spacing w:val="-6"/>
                <w:sz w:val="12"/>
                <w:szCs w:val="12"/>
              </w:rPr>
            </w:pPr>
            <w:r w:rsidRPr="00A11FC9">
              <w:rPr>
                <w:bCs/>
                <w:spacing w:val="-6"/>
                <w:sz w:val="12"/>
                <w:szCs w:val="12"/>
              </w:rPr>
              <w:t>Потребность в средствах субсидии с учетом предельного индекса</w:t>
            </w: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hideMark/>
          </w:tcPr>
          <w:p w:rsidR="00194AAC" w:rsidRPr="00A11FC9" w:rsidRDefault="00194AAC" w:rsidP="00FA1A21">
            <w:pPr>
              <w:autoSpaceDE w:val="0"/>
              <w:autoSpaceDN w:val="0"/>
              <w:adjustRightInd w:val="0"/>
              <w:jc w:val="center"/>
              <w:rPr>
                <w:bCs/>
                <w:spacing w:val="-6"/>
                <w:sz w:val="12"/>
                <w:szCs w:val="12"/>
              </w:rPr>
            </w:pPr>
          </w:p>
        </w:tc>
        <w:tc>
          <w:tcPr>
            <w:tcW w:w="0" w:type="auto"/>
            <w:shd w:val="clear" w:color="auto" w:fill="auto"/>
            <w:noWrap/>
            <w:hideMark/>
          </w:tcPr>
          <w:p w:rsidR="00194AAC" w:rsidRPr="00A11FC9" w:rsidRDefault="00194AAC" w:rsidP="00FA1A21">
            <w:pPr>
              <w:autoSpaceDE w:val="0"/>
              <w:autoSpaceDN w:val="0"/>
              <w:adjustRightInd w:val="0"/>
              <w:jc w:val="center"/>
              <w:rPr>
                <w:bCs/>
                <w:spacing w:val="-6"/>
                <w:sz w:val="12"/>
                <w:szCs w:val="12"/>
              </w:rPr>
            </w:pPr>
          </w:p>
        </w:tc>
      </w:tr>
    </w:tbl>
    <w:p w:rsidR="00194AAC" w:rsidRPr="00A11FC9" w:rsidRDefault="00194AAC" w:rsidP="00FA1A21">
      <w:pPr>
        <w:widowControl w:val="0"/>
        <w:autoSpaceDE w:val="0"/>
        <w:autoSpaceDN w:val="0"/>
        <w:jc w:val="center"/>
        <w:rPr>
          <w:sz w:val="22"/>
          <w:szCs w:val="20"/>
        </w:rPr>
      </w:pPr>
    </w:p>
    <w:p w:rsidR="00194AAC" w:rsidRPr="00A11FC9" w:rsidRDefault="00194AAC" w:rsidP="00FA1A21">
      <w:pPr>
        <w:tabs>
          <w:tab w:val="left" w:pos="0"/>
        </w:tabs>
        <w:autoSpaceDE w:val="0"/>
        <w:autoSpaceDN w:val="0"/>
        <w:adjustRightInd w:val="0"/>
        <w:rPr>
          <w:sz w:val="28"/>
          <w:szCs w:val="20"/>
        </w:rPr>
      </w:pPr>
      <w:r w:rsidRPr="00A11FC9">
        <w:rPr>
          <w:sz w:val="28"/>
          <w:szCs w:val="20"/>
        </w:rPr>
        <w:t>Руководитель исполнителя коммунальных услуг   ____________________     ______________________________________</w:t>
      </w:r>
    </w:p>
    <w:p w:rsidR="00194AAC" w:rsidRPr="00A11FC9" w:rsidRDefault="00194AAC" w:rsidP="00FA1A21">
      <w:pPr>
        <w:autoSpaceDE w:val="0"/>
        <w:autoSpaceDN w:val="0"/>
        <w:adjustRightInd w:val="0"/>
        <w:rPr>
          <w:sz w:val="28"/>
          <w:szCs w:val="20"/>
        </w:rPr>
      </w:pPr>
      <w:r w:rsidRPr="00A11FC9">
        <w:rPr>
          <w:sz w:val="28"/>
          <w:szCs w:val="20"/>
        </w:rPr>
        <w:t xml:space="preserve">(или индивидуальный предприниматель) </w:t>
      </w:r>
      <w:r w:rsidRPr="00A11FC9">
        <w:rPr>
          <w:sz w:val="28"/>
          <w:szCs w:val="20"/>
        </w:rPr>
        <w:tab/>
      </w:r>
      <w:r w:rsidRPr="00A11FC9">
        <w:rPr>
          <w:sz w:val="28"/>
          <w:szCs w:val="20"/>
        </w:rPr>
        <w:tab/>
      </w:r>
      <w:r w:rsidRPr="00A11FC9">
        <w:rPr>
          <w:sz w:val="28"/>
          <w:szCs w:val="20"/>
        </w:rPr>
        <w:tab/>
      </w:r>
      <w:r w:rsidRPr="00A11FC9">
        <w:rPr>
          <w:sz w:val="20"/>
          <w:szCs w:val="20"/>
        </w:rPr>
        <w:t>(подпись)</w:t>
      </w:r>
      <w:r w:rsidRPr="00A11FC9">
        <w:rPr>
          <w:sz w:val="20"/>
          <w:szCs w:val="20"/>
        </w:rPr>
        <w:tab/>
      </w:r>
      <w:r w:rsidRPr="00A11FC9">
        <w:rPr>
          <w:sz w:val="20"/>
          <w:szCs w:val="20"/>
        </w:rPr>
        <w:tab/>
      </w:r>
      <w:r w:rsidRPr="00A11FC9">
        <w:rPr>
          <w:sz w:val="20"/>
          <w:szCs w:val="20"/>
        </w:rPr>
        <w:tab/>
      </w:r>
      <w:r w:rsidRPr="00A11FC9">
        <w:rPr>
          <w:sz w:val="20"/>
          <w:szCs w:val="20"/>
        </w:rPr>
        <w:tab/>
      </w:r>
      <w:r w:rsidRPr="00A11FC9">
        <w:rPr>
          <w:sz w:val="20"/>
          <w:szCs w:val="20"/>
        </w:rPr>
        <w:tab/>
        <w:t xml:space="preserve"> (ФИО)</w:t>
      </w:r>
    </w:p>
    <w:p w:rsidR="00194AAC" w:rsidRPr="00A11FC9" w:rsidRDefault="00194AAC" w:rsidP="00FA1A21">
      <w:pPr>
        <w:autoSpaceDE w:val="0"/>
        <w:autoSpaceDN w:val="0"/>
        <w:adjustRightInd w:val="0"/>
        <w:rPr>
          <w:sz w:val="28"/>
          <w:szCs w:val="28"/>
        </w:rPr>
      </w:pPr>
    </w:p>
    <w:p w:rsidR="00194AAC" w:rsidRPr="00A11FC9" w:rsidRDefault="00194AAC" w:rsidP="00FA1A21">
      <w:pPr>
        <w:autoSpaceDE w:val="0"/>
        <w:autoSpaceDN w:val="0"/>
        <w:adjustRightInd w:val="0"/>
        <w:rPr>
          <w:sz w:val="28"/>
          <w:szCs w:val="20"/>
        </w:rPr>
      </w:pPr>
      <w:r w:rsidRPr="00A11FC9">
        <w:rPr>
          <w:sz w:val="28"/>
          <w:szCs w:val="20"/>
        </w:rPr>
        <w:t xml:space="preserve">М.П. </w:t>
      </w:r>
    </w:p>
    <w:p w:rsidR="00194AAC" w:rsidRPr="00A11FC9" w:rsidRDefault="00194AAC" w:rsidP="00FA1A21">
      <w:pPr>
        <w:autoSpaceDE w:val="0"/>
        <w:autoSpaceDN w:val="0"/>
        <w:adjustRightInd w:val="0"/>
        <w:rPr>
          <w:sz w:val="28"/>
          <w:szCs w:val="28"/>
        </w:rPr>
      </w:pPr>
    </w:p>
    <w:p w:rsidR="00194AAC" w:rsidRPr="00A11FC9" w:rsidRDefault="00194AAC" w:rsidP="00FA1A21">
      <w:pPr>
        <w:autoSpaceDE w:val="0"/>
        <w:autoSpaceDN w:val="0"/>
        <w:adjustRightInd w:val="0"/>
        <w:rPr>
          <w:sz w:val="20"/>
          <w:szCs w:val="20"/>
        </w:rPr>
      </w:pPr>
      <w:r w:rsidRPr="00A11FC9">
        <w:rPr>
          <w:sz w:val="20"/>
          <w:szCs w:val="20"/>
        </w:rPr>
        <w:t>ФИО специалиста,</w:t>
      </w:r>
    </w:p>
    <w:p w:rsidR="00194AAC" w:rsidRPr="00FA1A21" w:rsidRDefault="00194AAC" w:rsidP="00FA1A21">
      <w:pPr>
        <w:spacing w:after="160" w:line="259" w:lineRule="auto"/>
        <w:rPr>
          <w:rFonts w:ascii="Calibri" w:eastAsia="Calibri" w:hAnsi="Calibri"/>
          <w:sz w:val="22"/>
          <w:szCs w:val="22"/>
          <w:lang w:eastAsia="en-US"/>
        </w:rPr>
      </w:pPr>
      <w:r w:rsidRPr="00A11FC9">
        <w:rPr>
          <w:sz w:val="20"/>
          <w:szCs w:val="20"/>
        </w:rPr>
        <w:t>№ телефона</w:t>
      </w:r>
    </w:p>
    <w:p w:rsidR="00194AAC" w:rsidRPr="00FA1A21" w:rsidRDefault="00194AAC" w:rsidP="00FA1A21">
      <w:pPr>
        <w:widowControl w:val="0"/>
        <w:autoSpaceDE w:val="0"/>
        <w:autoSpaceDN w:val="0"/>
        <w:jc w:val="center"/>
        <w:rPr>
          <w:sz w:val="22"/>
          <w:szCs w:val="20"/>
        </w:rPr>
      </w:pPr>
    </w:p>
    <w:sectPr w:rsidR="00194AAC" w:rsidRPr="00FA1A21" w:rsidSect="00A82F99">
      <w:pgSz w:w="16838" w:h="11905" w:orient="landscape"/>
      <w:pgMar w:top="1701" w:right="1134" w:bottom="1276"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9B6" w:rsidRDefault="00F679B6" w:rsidP="00601405">
      <w:r>
        <w:separator/>
      </w:r>
    </w:p>
  </w:endnote>
  <w:endnote w:type="continuationSeparator" w:id="0">
    <w:p w:rsidR="00F679B6" w:rsidRDefault="00F679B6" w:rsidP="0060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9B6" w:rsidRDefault="00F679B6" w:rsidP="00601405">
      <w:r>
        <w:separator/>
      </w:r>
    </w:p>
  </w:footnote>
  <w:footnote w:type="continuationSeparator" w:id="0">
    <w:p w:rsidR="00F679B6" w:rsidRDefault="00F679B6" w:rsidP="00601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defaultTabStop w:val="68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4D26"/>
    <w:rsid w:val="00000D41"/>
    <w:rsid w:val="00004E87"/>
    <w:rsid w:val="0000698F"/>
    <w:rsid w:val="00013850"/>
    <w:rsid w:val="00022E6E"/>
    <w:rsid w:val="00023242"/>
    <w:rsid w:val="00027627"/>
    <w:rsid w:val="000303C2"/>
    <w:rsid w:val="00032B14"/>
    <w:rsid w:val="00042B9A"/>
    <w:rsid w:val="0005165B"/>
    <w:rsid w:val="000527E4"/>
    <w:rsid w:val="00055A66"/>
    <w:rsid w:val="00080181"/>
    <w:rsid w:val="00091625"/>
    <w:rsid w:val="00097472"/>
    <w:rsid w:val="000A0936"/>
    <w:rsid w:val="000A2A85"/>
    <w:rsid w:val="000A662C"/>
    <w:rsid w:val="000A75D3"/>
    <w:rsid w:val="000B5538"/>
    <w:rsid w:val="000C5D84"/>
    <w:rsid w:val="000C700C"/>
    <w:rsid w:val="000D1EFB"/>
    <w:rsid w:val="000D3B85"/>
    <w:rsid w:val="00110898"/>
    <w:rsid w:val="001166A9"/>
    <w:rsid w:val="001265DB"/>
    <w:rsid w:val="00127B6B"/>
    <w:rsid w:val="001354D8"/>
    <w:rsid w:val="00136033"/>
    <w:rsid w:val="0014093F"/>
    <w:rsid w:val="00150CFF"/>
    <w:rsid w:val="0015581E"/>
    <w:rsid w:val="0016288E"/>
    <w:rsid w:val="00162C4F"/>
    <w:rsid w:val="00166645"/>
    <w:rsid w:val="00172951"/>
    <w:rsid w:val="001878D2"/>
    <w:rsid w:val="001929E1"/>
    <w:rsid w:val="00194AAC"/>
    <w:rsid w:val="001A337D"/>
    <w:rsid w:val="001B659C"/>
    <w:rsid w:val="001C54CC"/>
    <w:rsid w:val="001E4D6C"/>
    <w:rsid w:val="002005BD"/>
    <w:rsid w:val="0021534C"/>
    <w:rsid w:val="00227D52"/>
    <w:rsid w:val="00232773"/>
    <w:rsid w:val="00263158"/>
    <w:rsid w:val="00263FAF"/>
    <w:rsid w:val="0028026E"/>
    <w:rsid w:val="00285FB7"/>
    <w:rsid w:val="002B3890"/>
    <w:rsid w:val="002E2082"/>
    <w:rsid w:val="002F3782"/>
    <w:rsid w:val="00306000"/>
    <w:rsid w:val="00316E61"/>
    <w:rsid w:val="003203E4"/>
    <w:rsid w:val="00320657"/>
    <w:rsid w:val="00322A55"/>
    <w:rsid w:val="00347B88"/>
    <w:rsid w:val="00355E87"/>
    <w:rsid w:val="0036291A"/>
    <w:rsid w:val="003642BA"/>
    <w:rsid w:val="00394DC4"/>
    <w:rsid w:val="00394FD8"/>
    <w:rsid w:val="0039543E"/>
    <w:rsid w:val="003C0B76"/>
    <w:rsid w:val="003C0D9C"/>
    <w:rsid w:val="003C5468"/>
    <w:rsid w:val="003D6340"/>
    <w:rsid w:val="003E757E"/>
    <w:rsid w:val="003F4E1E"/>
    <w:rsid w:val="003F52D7"/>
    <w:rsid w:val="00426E3C"/>
    <w:rsid w:val="00433135"/>
    <w:rsid w:val="00461DFF"/>
    <w:rsid w:val="00470097"/>
    <w:rsid w:val="004857EB"/>
    <w:rsid w:val="00486664"/>
    <w:rsid w:val="0049009E"/>
    <w:rsid w:val="004902FA"/>
    <w:rsid w:val="004959DF"/>
    <w:rsid w:val="004B209D"/>
    <w:rsid w:val="004C51B3"/>
    <w:rsid w:val="004C6AC8"/>
    <w:rsid w:val="004D475F"/>
    <w:rsid w:val="004F0BB6"/>
    <w:rsid w:val="004F6077"/>
    <w:rsid w:val="00505A9D"/>
    <w:rsid w:val="005313CD"/>
    <w:rsid w:val="00531BF6"/>
    <w:rsid w:val="005349CC"/>
    <w:rsid w:val="00535735"/>
    <w:rsid w:val="00563D9C"/>
    <w:rsid w:val="00575396"/>
    <w:rsid w:val="005755E4"/>
    <w:rsid w:val="00586A5B"/>
    <w:rsid w:val="00594545"/>
    <w:rsid w:val="00596808"/>
    <w:rsid w:val="00596C4D"/>
    <w:rsid w:val="005974F8"/>
    <w:rsid w:val="005A78E0"/>
    <w:rsid w:val="005B1D20"/>
    <w:rsid w:val="005C01EA"/>
    <w:rsid w:val="005D1038"/>
    <w:rsid w:val="005D294E"/>
    <w:rsid w:val="005E06FB"/>
    <w:rsid w:val="005F171A"/>
    <w:rsid w:val="00601405"/>
    <w:rsid w:val="00602F9A"/>
    <w:rsid w:val="006052A1"/>
    <w:rsid w:val="00605C80"/>
    <w:rsid w:val="00615722"/>
    <w:rsid w:val="00615FC0"/>
    <w:rsid w:val="00616FD2"/>
    <w:rsid w:val="00631332"/>
    <w:rsid w:val="00631A24"/>
    <w:rsid w:val="0064221D"/>
    <w:rsid w:val="00646463"/>
    <w:rsid w:val="006502DF"/>
    <w:rsid w:val="00650E41"/>
    <w:rsid w:val="00651F0F"/>
    <w:rsid w:val="006756F9"/>
    <w:rsid w:val="0067572A"/>
    <w:rsid w:val="006830F9"/>
    <w:rsid w:val="00684CC2"/>
    <w:rsid w:val="006905FE"/>
    <w:rsid w:val="0069077B"/>
    <w:rsid w:val="00690841"/>
    <w:rsid w:val="006A031C"/>
    <w:rsid w:val="006A1CCC"/>
    <w:rsid w:val="006B2526"/>
    <w:rsid w:val="006B29CC"/>
    <w:rsid w:val="006B2A49"/>
    <w:rsid w:val="006C4459"/>
    <w:rsid w:val="006C6501"/>
    <w:rsid w:val="006E0102"/>
    <w:rsid w:val="00704A15"/>
    <w:rsid w:val="0073733B"/>
    <w:rsid w:val="00742AB0"/>
    <w:rsid w:val="00746557"/>
    <w:rsid w:val="00754C0E"/>
    <w:rsid w:val="00761D35"/>
    <w:rsid w:val="00762598"/>
    <w:rsid w:val="00764281"/>
    <w:rsid w:val="00782020"/>
    <w:rsid w:val="00784EAB"/>
    <w:rsid w:val="007A2F5F"/>
    <w:rsid w:val="007C55F9"/>
    <w:rsid w:val="007D44C5"/>
    <w:rsid w:val="007D4A16"/>
    <w:rsid w:val="007E478A"/>
    <w:rsid w:val="007F4BCF"/>
    <w:rsid w:val="00804154"/>
    <w:rsid w:val="0082097E"/>
    <w:rsid w:val="00853A63"/>
    <w:rsid w:val="00855439"/>
    <w:rsid w:val="008600B6"/>
    <w:rsid w:val="008637D4"/>
    <w:rsid w:val="00863D6D"/>
    <w:rsid w:val="00864B0C"/>
    <w:rsid w:val="00866F31"/>
    <w:rsid w:val="00872F41"/>
    <w:rsid w:val="00873742"/>
    <w:rsid w:val="00874763"/>
    <w:rsid w:val="00877E5D"/>
    <w:rsid w:val="00884230"/>
    <w:rsid w:val="00885D78"/>
    <w:rsid w:val="00887F20"/>
    <w:rsid w:val="008961A9"/>
    <w:rsid w:val="00897BAB"/>
    <w:rsid w:val="008A5412"/>
    <w:rsid w:val="008B2442"/>
    <w:rsid w:val="008B2AE6"/>
    <w:rsid w:val="008B5477"/>
    <w:rsid w:val="008C03F0"/>
    <w:rsid w:val="008C11F6"/>
    <w:rsid w:val="008C2A02"/>
    <w:rsid w:val="008E2645"/>
    <w:rsid w:val="008F26CF"/>
    <w:rsid w:val="008F6C65"/>
    <w:rsid w:val="00901289"/>
    <w:rsid w:val="00902992"/>
    <w:rsid w:val="009064FE"/>
    <w:rsid w:val="0091712D"/>
    <w:rsid w:val="009332EE"/>
    <w:rsid w:val="00937896"/>
    <w:rsid w:val="00947042"/>
    <w:rsid w:val="00955437"/>
    <w:rsid w:val="009648C6"/>
    <w:rsid w:val="009844B2"/>
    <w:rsid w:val="00997CCB"/>
    <w:rsid w:val="009A0E31"/>
    <w:rsid w:val="009A217E"/>
    <w:rsid w:val="009A48A6"/>
    <w:rsid w:val="009A59FE"/>
    <w:rsid w:val="009B7F97"/>
    <w:rsid w:val="009C5164"/>
    <w:rsid w:val="009D29F1"/>
    <w:rsid w:val="009D5934"/>
    <w:rsid w:val="00A01384"/>
    <w:rsid w:val="00A01981"/>
    <w:rsid w:val="00A11FC9"/>
    <w:rsid w:val="00A11FD5"/>
    <w:rsid w:val="00A1418E"/>
    <w:rsid w:val="00A270D9"/>
    <w:rsid w:val="00A35021"/>
    <w:rsid w:val="00A40B88"/>
    <w:rsid w:val="00A42134"/>
    <w:rsid w:val="00A52D66"/>
    <w:rsid w:val="00A53540"/>
    <w:rsid w:val="00A57C77"/>
    <w:rsid w:val="00A71770"/>
    <w:rsid w:val="00A82F99"/>
    <w:rsid w:val="00A8535C"/>
    <w:rsid w:val="00A85DF2"/>
    <w:rsid w:val="00A9265E"/>
    <w:rsid w:val="00A94DD0"/>
    <w:rsid w:val="00AA02C9"/>
    <w:rsid w:val="00AA075E"/>
    <w:rsid w:val="00AC5905"/>
    <w:rsid w:val="00AD0953"/>
    <w:rsid w:val="00AD0D71"/>
    <w:rsid w:val="00AD175F"/>
    <w:rsid w:val="00AD781A"/>
    <w:rsid w:val="00AE4B72"/>
    <w:rsid w:val="00AF4D0D"/>
    <w:rsid w:val="00B00ABB"/>
    <w:rsid w:val="00B0546A"/>
    <w:rsid w:val="00B10E8C"/>
    <w:rsid w:val="00B168CA"/>
    <w:rsid w:val="00B20778"/>
    <w:rsid w:val="00B224EF"/>
    <w:rsid w:val="00B25910"/>
    <w:rsid w:val="00B442FE"/>
    <w:rsid w:val="00B46F99"/>
    <w:rsid w:val="00B4750C"/>
    <w:rsid w:val="00B60E99"/>
    <w:rsid w:val="00B6116C"/>
    <w:rsid w:val="00B75D14"/>
    <w:rsid w:val="00B760B7"/>
    <w:rsid w:val="00B808DA"/>
    <w:rsid w:val="00B86243"/>
    <w:rsid w:val="00B87A94"/>
    <w:rsid w:val="00B93770"/>
    <w:rsid w:val="00BA288C"/>
    <w:rsid w:val="00BB6B52"/>
    <w:rsid w:val="00BC7863"/>
    <w:rsid w:val="00BD68C1"/>
    <w:rsid w:val="00C02BE5"/>
    <w:rsid w:val="00C033C1"/>
    <w:rsid w:val="00C05B1F"/>
    <w:rsid w:val="00C062D2"/>
    <w:rsid w:val="00C136D0"/>
    <w:rsid w:val="00C17798"/>
    <w:rsid w:val="00C20360"/>
    <w:rsid w:val="00C23BD6"/>
    <w:rsid w:val="00C25E80"/>
    <w:rsid w:val="00C25E8F"/>
    <w:rsid w:val="00C324A1"/>
    <w:rsid w:val="00C324F3"/>
    <w:rsid w:val="00C37894"/>
    <w:rsid w:val="00C47B04"/>
    <w:rsid w:val="00C515BC"/>
    <w:rsid w:val="00C70BD8"/>
    <w:rsid w:val="00C810DF"/>
    <w:rsid w:val="00C83E1B"/>
    <w:rsid w:val="00C960D8"/>
    <w:rsid w:val="00CB1790"/>
    <w:rsid w:val="00CD510B"/>
    <w:rsid w:val="00D158C9"/>
    <w:rsid w:val="00D24098"/>
    <w:rsid w:val="00D31137"/>
    <w:rsid w:val="00D51E1D"/>
    <w:rsid w:val="00D72412"/>
    <w:rsid w:val="00D740FF"/>
    <w:rsid w:val="00D84877"/>
    <w:rsid w:val="00D84BD6"/>
    <w:rsid w:val="00D86920"/>
    <w:rsid w:val="00D921B4"/>
    <w:rsid w:val="00D95A32"/>
    <w:rsid w:val="00DA10D4"/>
    <w:rsid w:val="00DA27D8"/>
    <w:rsid w:val="00DA3280"/>
    <w:rsid w:val="00DA3C8A"/>
    <w:rsid w:val="00DA64C1"/>
    <w:rsid w:val="00DB194F"/>
    <w:rsid w:val="00DB1DDE"/>
    <w:rsid w:val="00DE5CA6"/>
    <w:rsid w:val="00DF3B7D"/>
    <w:rsid w:val="00DF7E24"/>
    <w:rsid w:val="00E01739"/>
    <w:rsid w:val="00E01E90"/>
    <w:rsid w:val="00E0242D"/>
    <w:rsid w:val="00E07607"/>
    <w:rsid w:val="00E10ED9"/>
    <w:rsid w:val="00E122D0"/>
    <w:rsid w:val="00E143BD"/>
    <w:rsid w:val="00E17E77"/>
    <w:rsid w:val="00E22EE0"/>
    <w:rsid w:val="00E41F6C"/>
    <w:rsid w:val="00E436D7"/>
    <w:rsid w:val="00E4627E"/>
    <w:rsid w:val="00E806C1"/>
    <w:rsid w:val="00E821A0"/>
    <w:rsid w:val="00E94F2C"/>
    <w:rsid w:val="00ED3426"/>
    <w:rsid w:val="00ED54D6"/>
    <w:rsid w:val="00EE2FAC"/>
    <w:rsid w:val="00EE75FF"/>
    <w:rsid w:val="00EF0817"/>
    <w:rsid w:val="00F2528D"/>
    <w:rsid w:val="00F30217"/>
    <w:rsid w:val="00F30300"/>
    <w:rsid w:val="00F445E5"/>
    <w:rsid w:val="00F54D77"/>
    <w:rsid w:val="00F56185"/>
    <w:rsid w:val="00F569EF"/>
    <w:rsid w:val="00F6011D"/>
    <w:rsid w:val="00F679B6"/>
    <w:rsid w:val="00F71DA7"/>
    <w:rsid w:val="00F72BDC"/>
    <w:rsid w:val="00F740FA"/>
    <w:rsid w:val="00F829E7"/>
    <w:rsid w:val="00F96440"/>
    <w:rsid w:val="00FA0097"/>
    <w:rsid w:val="00FA0D1E"/>
    <w:rsid w:val="00FA1A21"/>
    <w:rsid w:val="00FA30A8"/>
    <w:rsid w:val="00FA349A"/>
    <w:rsid w:val="00FA44D3"/>
    <w:rsid w:val="00FD4D26"/>
    <w:rsid w:val="00FD64A9"/>
    <w:rsid w:val="00FE3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DC7C6-6FCA-452A-A2DB-4FD70A3F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1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029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029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D4D2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D4D26"/>
    <w:pPr>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rsid w:val="005968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600B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FontStyle13">
    <w:name w:val="Font Style13"/>
    <w:basedOn w:val="a0"/>
    <w:rsid w:val="008600B6"/>
    <w:rPr>
      <w:rFonts w:ascii="Times New Roman" w:hAnsi="Times New Roman" w:cs="Times New Roman"/>
      <w:sz w:val="26"/>
      <w:szCs w:val="26"/>
    </w:rPr>
  </w:style>
  <w:style w:type="character" w:styleId="a4">
    <w:name w:val="Hyperlink"/>
    <w:basedOn w:val="a0"/>
    <w:unhideWhenUsed/>
    <w:rsid w:val="008600B6"/>
    <w:rPr>
      <w:color w:val="0000FF"/>
      <w:u w:val="single"/>
    </w:rPr>
  </w:style>
  <w:style w:type="paragraph" w:styleId="a5">
    <w:name w:val="header"/>
    <w:basedOn w:val="a"/>
    <w:link w:val="a6"/>
    <w:uiPriority w:val="99"/>
    <w:semiHidden/>
    <w:unhideWhenUsed/>
    <w:rsid w:val="00601405"/>
    <w:pPr>
      <w:tabs>
        <w:tab w:val="center" w:pos="4677"/>
        <w:tab w:val="right" w:pos="9355"/>
      </w:tabs>
    </w:pPr>
  </w:style>
  <w:style w:type="character" w:customStyle="1" w:styleId="a6">
    <w:name w:val="Верхний колонтитул Знак"/>
    <w:basedOn w:val="a0"/>
    <w:link w:val="a5"/>
    <w:uiPriority w:val="99"/>
    <w:semiHidden/>
    <w:rsid w:val="00601405"/>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601405"/>
    <w:pPr>
      <w:tabs>
        <w:tab w:val="center" w:pos="4677"/>
        <w:tab w:val="right" w:pos="9355"/>
      </w:tabs>
    </w:pPr>
  </w:style>
  <w:style w:type="character" w:customStyle="1" w:styleId="a8">
    <w:name w:val="Нижний колонтитул Знак"/>
    <w:basedOn w:val="a0"/>
    <w:link w:val="a7"/>
    <w:uiPriority w:val="99"/>
    <w:semiHidden/>
    <w:rsid w:val="0060140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029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902992"/>
    <w:rPr>
      <w:rFonts w:asciiTheme="majorHAnsi" w:eastAsiaTheme="majorEastAsia" w:hAnsiTheme="majorHAnsi" w:cstheme="majorBidi"/>
      <w:color w:val="365F91" w:themeColor="accent1" w:themeShade="BF"/>
      <w:sz w:val="26"/>
      <w:szCs w:val="26"/>
      <w:lang w:eastAsia="ru-RU"/>
    </w:rPr>
  </w:style>
  <w:style w:type="paragraph" w:styleId="a9">
    <w:name w:val="Balloon Text"/>
    <w:basedOn w:val="a"/>
    <w:link w:val="aa"/>
    <w:uiPriority w:val="99"/>
    <w:semiHidden/>
    <w:unhideWhenUsed/>
    <w:rsid w:val="00AE4B72"/>
    <w:rPr>
      <w:rFonts w:ascii="Segoe UI" w:hAnsi="Segoe UI" w:cs="Segoe UI"/>
      <w:sz w:val="18"/>
      <w:szCs w:val="18"/>
    </w:rPr>
  </w:style>
  <w:style w:type="character" w:customStyle="1" w:styleId="aa">
    <w:name w:val="Текст выноски Знак"/>
    <w:basedOn w:val="a0"/>
    <w:link w:val="a9"/>
    <w:uiPriority w:val="99"/>
    <w:semiHidden/>
    <w:rsid w:val="00AE4B72"/>
    <w:rPr>
      <w:rFonts w:ascii="Segoe UI" w:eastAsia="Times New Roman" w:hAnsi="Segoe UI" w:cs="Segoe UI"/>
      <w:sz w:val="18"/>
      <w:szCs w:val="18"/>
      <w:lang w:eastAsia="ru-RU"/>
    </w:rPr>
  </w:style>
  <w:style w:type="paragraph" w:styleId="ab">
    <w:name w:val="No Spacing"/>
    <w:uiPriority w:val="99"/>
    <w:qFormat/>
    <w:rsid w:val="00C062D2"/>
    <w:pPr>
      <w:spacing w:after="0" w:line="240" w:lineRule="auto"/>
    </w:pPr>
    <w:rPr>
      <w:rFonts w:ascii="Calibri" w:eastAsia="Times New Roman" w:hAnsi="Calibri" w:cs="Times New Roman"/>
      <w:lang w:eastAsia="ru-RU"/>
    </w:rPr>
  </w:style>
  <w:style w:type="paragraph" w:styleId="ac">
    <w:name w:val="List Paragraph"/>
    <w:basedOn w:val="a"/>
    <w:uiPriority w:val="34"/>
    <w:qFormat/>
    <w:rsid w:val="00F445E5"/>
    <w:pPr>
      <w:ind w:left="720"/>
      <w:contextualSpacing/>
    </w:pPr>
  </w:style>
  <w:style w:type="paragraph" w:customStyle="1" w:styleId="ConsPlusCell">
    <w:name w:val="ConsPlusCell"/>
    <w:rsid w:val="0039543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5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5853EE47D130F237F1B44C92940D8EB3A8C47D8533859070E36F9196T2e2H" TargetMode="External"/><Relationship Id="rId13" Type="http://schemas.openxmlformats.org/officeDocument/2006/relationships/hyperlink" Target="consultantplus://offline/ref=6AEA313FCBC8BCB9E3DF0B8B122130D6ED5D123A9888163A0DE46525BAB25B4DBD9DADA17215C170D59DEA2B01453679DE0B7EE2D3A762ACFBD6DB1645QDC" TargetMode="External"/><Relationship Id="rId18" Type="http://schemas.openxmlformats.org/officeDocument/2006/relationships/hyperlink" Target="consultantplus://offline/ref=6AEA313FCBC8BCB9E3DF1586044D6FD9ED514B309D8C1F6E55B76372E5E25D18EFDDF3F83054D271D183E82F0044QFC" TargetMode="External"/><Relationship Id="rId3" Type="http://schemas.openxmlformats.org/officeDocument/2006/relationships/settings" Target="settings.xml"/><Relationship Id="rId21" Type="http://schemas.openxmlformats.org/officeDocument/2006/relationships/hyperlink" Target="consultantplus://offline/ref=6AEA313FCBC8BCB9E3DF0B8B122130D6ED5D123A9888163A0DE46525BAB25B4DBD9DADA16015997CD498F42F065060289845QFC" TargetMode="External"/><Relationship Id="rId7" Type="http://schemas.openxmlformats.org/officeDocument/2006/relationships/hyperlink" Target="consultantplus://offline/ref=43C966FD7D2C9A4BDF95F8522B726F04F29298DE62AF01C0739983551B9A1B2CD4B3P2I" TargetMode="External"/><Relationship Id="rId12" Type="http://schemas.openxmlformats.org/officeDocument/2006/relationships/hyperlink" Target="consultantplus://offline/ref=6AEA313FCBC8BCB9E3DF1586044D6FD9EC5F4B3E9B8F1F6E55B76372E5E25D18FDDDABF43151CC70D796BE7E461B6F299F4073E7C8BB62AA4EQ4C" TargetMode="External"/><Relationship Id="rId17" Type="http://schemas.openxmlformats.org/officeDocument/2006/relationships/hyperlink" Target="consultantplus://offline/ref=6AEA313FCBC8BCB9E3DF1586044D6FD9ED514E369B8E1F6E55B76372E5E25D18FDDDABF1395A982091C8E72E0750622C845C73E14DQ7C" TargetMode="External"/><Relationship Id="rId2" Type="http://schemas.openxmlformats.org/officeDocument/2006/relationships/styles" Target="styles.xml"/><Relationship Id="rId16" Type="http://schemas.openxmlformats.org/officeDocument/2006/relationships/hyperlink" Target="consultantplus://offline/ref=6AEA313FCBC8BCB9E3DF1586044D6FD9EC5F483F9F8D1F6E55B76372E5E25D18EFDDF3F83054D271D183E82F0044QFC" TargetMode="External"/><Relationship Id="rId20" Type="http://schemas.openxmlformats.org/officeDocument/2006/relationships/hyperlink" Target="consultantplus://offline/ref=6AEA313FCBC8BCB9E3DF0B8B122130D6ED5D123A9888163A0DE46525BAB25B4DBD9DADA17215C170D59DEA2D06453679DE0B7EE2D3A762ACFBD6DB1645QD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55853EE47D130F237F1AA4184F85281B1A59C7188318BC428BC34CCC12BE35220459B99086AB1D117CA2DT5e7H" TargetMode="External"/><Relationship Id="rId5" Type="http://schemas.openxmlformats.org/officeDocument/2006/relationships/footnotes" Target="footnotes.xml"/><Relationship Id="rId15" Type="http://schemas.openxmlformats.org/officeDocument/2006/relationships/hyperlink" Target="consultantplus://offline/ref=6AEA313FCBC8BCB9E3DF1586044D6FD9EC5F48309B8F1F6E55B76372E5E25D18FDDDABF4325A982091C8E72E0750622C845C73E14DQ7C" TargetMode="External"/><Relationship Id="rId23" Type="http://schemas.openxmlformats.org/officeDocument/2006/relationships/theme" Target="theme/theme1.xml"/><Relationship Id="rId10" Type="http://schemas.openxmlformats.org/officeDocument/2006/relationships/hyperlink" Target="consultantplus://offline/ref=F55853EE47D130F237F1AA4184F85281B1A59C7188318BC428BC34CCC12BE35220459B99086AB1D117CA2DT5e7H" TargetMode="External"/><Relationship Id="rId19" Type="http://schemas.openxmlformats.org/officeDocument/2006/relationships/hyperlink" Target="consultantplus://offline/ref=6AEA313FCBC8BCB9E3DF1586044D6FD9ED514B309D8C1F6E55B76372E5E25D18FDDDABF43151CC79DD96BE7E461B6F299F4073E7C8BB62AA4EQ4C" TargetMode="External"/><Relationship Id="rId4" Type="http://schemas.openxmlformats.org/officeDocument/2006/relationships/webSettings" Target="webSettings.xml"/><Relationship Id="rId9" Type="http://schemas.openxmlformats.org/officeDocument/2006/relationships/hyperlink" Target="consultantplus://offline/ref=F55853EE47D130F237F1AA4184F85281B1A59C7180348EC32ABE69C6C972EF5027T4eAH" TargetMode="External"/><Relationship Id="rId14" Type="http://schemas.openxmlformats.org/officeDocument/2006/relationships/hyperlink" Target="consultantplus://offline/ref=6AEA313FCBC8BCB9E3DF1586044D6FD9EC5F48309B8F1F6E55B76372E5E25D18FDDDABF43151CC73D496BE7E461B6F299F4073E7C8BB62AA4EQ4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8FC04-C517-43A5-A589-B3F0BD9A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2721</TotalTime>
  <Pages>1</Pages>
  <Words>7763</Words>
  <Characters>44250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OrlovaPC</dc:creator>
  <cp:keywords/>
  <dc:description/>
  <cp:lastModifiedBy>oen</cp:lastModifiedBy>
  <cp:revision>84</cp:revision>
  <cp:lastPrinted>2021-05-31T04:50:00Z</cp:lastPrinted>
  <dcterms:created xsi:type="dcterms:W3CDTF">2016-01-12T03:03:00Z</dcterms:created>
  <dcterms:modified xsi:type="dcterms:W3CDTF">2021-06-03T00:56:00Z</dcterms:modified>
</cp:coreProperties>
</file>