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C952" w14:textId="77777777" w:rsidR="00ED2283" w:rsidRDefault="00ED2283" w:rsidP="00ED2283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61FF22FA" w14:textId="77777777" w:rsidR="00ED2283" w:rsidRPr="00ED2283" w:rsidRDefault="00ED2283" w:rsidP="00ED2283">
      <w:pPr>
        <w:pStyle w:val="a5"/>
        <w:rPr>
          <w:sz w:val="24"/>
          <w:szCs w:val="24"/>
        </w:rPr>
      </w:pPr>
      <w:r w:rsidRPr="00ED2283">
        <w:rPr>
          <w:sz w:val="24"/>
          <w:szCs w:val="24"/>
        </w:rPr>
        <w:t xml:space="preserve">ИНФОРМАЦИЯ </w:t>
      </w:r>
    </w:p>
    <w:p w14:paraId="13EDC1BE" w14:textId="23791232" w:rsidR="00ED2283" w:rsidRPr="00ED2283" w:rsidRDefault="00ED2283" w:rsidP="00ED2283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>участнику общественных обсуждений</w:t>
      </w:r>
    </w:p>
    <w:p w14:paraId="209E9DBA" w14:textId="51D6EE51" w:rsidR="00A74F94" w:rsidRPr="00A74F94" w:rsidRDefault="00A74F94" w:rsidP="00A74F94">
      <w:pPr>
        <w:pStyle w:val="a5"/>
        <w:rPr>
          <w:caps w:val="0"/>
          <w:sz w:val="24"/>
          <w:szCs w:val="24"/>
        </w:rPr>
      </w:pPr>
      <w:r w:rsidRPr="00A74F94">
        <w:rPr>
          <w:caps w:val="0"/>
          <w:sz w:val="24"/>
          <w:szCs w:val="24"/>
        </w:rPr>
        <w:t xml:space="preserve">предварительных материалов оценки воздействия на окружающую среду (ОВОС) проекта </w:t>
      </w:r>
      <w:r w:rsidR="009C75CC" w:rsidRPr="009C75CC">
        <w:rPr>
          <w:caps w:val="0"/>
          <w:sz w:val="24"/>
          <w:szCs w:val="24"/>
        </w:rPr>
        <w:t>«Прирельсовый склад кислот и щелочи «Завода по глубокой переработке зерна мощностью 250 000 тонн пшеницы в год», расположенный по адресу: Красноярский край, Шарыповский район, 3,4 км к северо-западу от г. Шарыпово»</w:t>
      </w:r>
    </w:p>
    <w:p w14:paraId="0015B454" w14:textId="77777777" w:rsidR="00A74F94" w:rsidRPr="00A74F94" w:rsidRDefault="00A74F94" w:rsidP="00A74F94">
      <w:pPr>
        <w:spacing w:after="0" w:line="240" w:lineRule="auto"/>
        <w:jc w:val="center"/>
        <w:rPr>
          <w:sz w:val="24"/>
          <w:szCs w:val="24"/>
        </w:rPr>
      </w:pPr>
    </w:p>
    <w:p w14:paraId="7A5D3792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Проектируемый Прирельсовый склад кислот и щелочи предусматривается как объект аутсорсинга для Завода по глубокой переработке зерна. Склад предназначен для приема, хранения и подачи в основное производство Завода вспомогательных химических реагентов, участвующих в биотехнологических процессах, а именно: 35% соляной кислоты (ГОСТ 857-95), 93% серной кислоты (ГОСТ 2184-2013) и 44% едкого натра (ГОСТ Р 55064-2012). Объем хранения реагентов в складах составляет для соляной и серной кислот 621 т и 1131 т соответственно и для едкого натра 138 т.</w:t>
      </w:r>
    </w:p>
    <w:p w14:paraId="6529C7DC" w14:textId="77777777" w:rsidR="00845148" w:rsidRPr="00A222D9" w:rsidRDefault="00845148" w:rsidP="00845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            В проекте предусмотрен прием реагентов: (соляная и серная кислоты, едкий натр) в независимых приемно-отпускных участках, при этом с каждым участком технологически связаны: примыкающая железнодорожная сливная эстакада; сливоналивная автомобильная эстакада; склад хранения реагента в емкостях (для соляной кислоты и едкого натра закрытые склады, для серной кислоты – открытый под навесом). Строения сооружения для каждого реагента образуют отделения соответственно: отделение соляной кислоты, отделение едкого натра и отделение серной кислоты. </w:t>
      </w:r>
    </w:p>
    <w:p w14:paraId="0EE52B73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Предлагаемые в проекте технологические решения эколого-ориентированы и соответствуют современным требованиям достижений наилучших технологий. </w:t>
      </w:r>
    </w:p>
    <w:p w14:paraId="08C09D2B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  <w:u w:val="single"/>
        </w:rPr>
        <w:t>Период строительства</w:t>
      </w:r>
      <w:r w:rsidRPr="00A222D9">
        <w:rPr>
          <w:rFonts w:ascii="Times New Roman" w:hAnsi="Times New Roman"/>
          <w:sz w:val="24"/>
          <w:szCs w:val="24"/>
        </w:rPr>
        <w:t xml:space="preserve"> объекта сопровождается выбросами загрязняющих веществ в атмосферный воздух от одного неорганизованного источника в количестве чуть более 1,5 тонн в год. Проведенные расчёты рассеивания загрязняющих веществ в атмосфере свидетельствуют о низком уровне загрязнении атмосферы. Максимальный уровень загрязнения атмосферы на границе жилой зоны в летний и зимний периоды ожидается не более 0,02 ПДК только по </w:t>
      </w:r>
      <w:proofErr w:type="spellStart"/>
      <w:r w:rsidRPr="00A222D9">
        <w:rPr>
          <w:rFonts w:ascii="Times New Roman" w:hAnsi="Times New Roman"/>
          <w:sz w:val="24"/>
          <w:szCs w:val="24"/>
        </w:rPr>
        <w:t>метилтолуолу</w:t>
      </w:r>
      <w:proofErr w:type="spellEnd"/>
      <w:r w:rsidRPr="00A222D9">
        <w:rPr>
          <w:rFonts w:ascii="Times New Roman" w:hAnsi="Times New Roman"/>
          <w:sz w:val="24"/>
          <w:szCs w:val="24"/>
        </w:rPr>
        <w:t xml:space="preserve">. </w:t>
      </w:r>
    </w:p>
    <w:p w14:paraId="605A2B8C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  <w:u w:val="single"/>
        </w:rPr>
        <w:t>Период эксплуатации</w:t>
      </w:r>
      <w:r w:rsidRPr="00A222D9">
        <w:rPr>
          <w:rFonts w:ascii="Times New Roman" w:hAnsi="Times New Roman"/>
          <w:sz w:val="24"/>
          <w:szCs w:val="24"/>
        </w:rPr>
        <w:t xml:space="preserve"> объекта сопровождается выбросами загрязняющих веществ в атмосферу в объеме не более 5,2 тонн в год, при этом количество источников выбросов загрязняющих веществ в атмосферу составляет 31 источник, из них 94% организованных. Результаты расчётов рассеивания загрязняющих веществ в атмосфере свидетельствуют о низком уровне загрязнении атмосферы. Максимальный уровень загрязнения атмосферы в летний и зимний периоды на границе жилой зоны ожидается до 0,40 ПДК (с учетом фона) и на границе СЗЗ до 0,55ПДК (с учетом фона) и только по окислам азота.</w:t>
      </w:r>
    </w:p>
    <w:p w14:paraId="7E458B26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bCs/>
          <w:sz w:val="24"/>
          <w:szCs w:val="24"/>
        </w:rPr>
        <w:t>Воздействие физических факторов н</w:t>
      </w:r>
      <w:r w:rsidRPr="00A222D9">
        <w:rPr>
          <w:rFonts w:ascii="Times New Roman" w:hAnsi="Times New Roman"/>
          <w:sz w:val="24"/>
          <w:szCs w:val="24"/>
        </w:rPr>
        <w:t>а этапе строительства ожидается от 10 источников непостоянного шума, в том числе экскаватор CAT 320D, бульдозер Komatsu D65E-12, сваебойная копровая установка СП49А, автомобильный кран КС-65713-1, асфальтоукладчик ДС-143, сварочный аппарат Volzhhanin-160 и т.п.</w:t>
      </w:r>
    </w:p>
    <w:p w14:paraId="4CF82338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На этапе эксплуатации учтено 2 источника непостоянного шума: работа автоцистерны и тепловоза и 28 источников постоянного шума: работа вентиляции зданий, насосов приемно-отпускных участков соляной, серной кислоты и едкого натра, работа трансформаторной подстанции.</w:t>
      </w:r>
    </w:p>
    <w:p w14:paraId="666C0344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222D9">
        <w:rPr>
          <w:rFonts w:ascii="Times New Roman" w:hAnsi="Times New Roman"/>
          <w:iCs/>
          <w:sz w:val="24"/>
          <w:szCs w:val="24"/>
        </w:rPr>
        <w:t>Применяемое технологическое оборудование соответствует межгосударственным стандартам в области вибрационной и инфразвуковой безопасности.</w:t>
      </w:r>
    </w:p>
    <w:p w14:paraId="58C6456E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222D9">
        <w:rPr>
          <w:rFonts w:ascii="Times New Roman" w:hAnsi="Times New Roman"/>
          <w:iCs/>
          <w:sz w:val="24"/>
          <w:szCs w:val="24"/>
        </w:rPr>
        <w:t>Результаты акустических расчетов подтверждают соблюдение допустимых уровней звукового давления в дневное и ночное время, как на этапе строительства, так и на этапе эксплуатации. Расчеты электромагнитного воздействия от источников электромагнитных излучений подтверждают минимальное воздействие на жилую зону</w:t>
      </w:r>
      <w:r w:rsidRPr="00A222D9">
        <w:rPr>
          <w:rFonts w:ascii="Times New Roman" w:hAnsi="Times New Roman"/>
          <w:i/>
          <w:sz w:val="24"/>
          <w:szCs w:val="24"/>
        </w:rPr>
        <w:t>.</w:t>
      </w:r>
    </w:p>
    <w:p w14:paraId="49628538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На этапе строительства планируется временное водоснабжение от существующих сетей согласно ТУ, предусматривается наружное пожаротушение – от расположенных на площадке пожарных автоцистерн с необходимым запасом воды.</w:t>
      </w:r>
    </w:p>
    <w:p w14:paraId="639DA3A3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lastRenderedPageBreak/>
        <w:t>Для питьевых нужд вода доставляется флягами емкостью 30-36 л или бутилированная – 20 л. Сбор бытовых стоков от помещений строительного городка планируется осуществлять в герметичные емкости с откачкой по мере наполнения и вывозом стоков спецмашинами.</w:t>
      </w:r>
    </w:p>
    <w:p w14:paraId="319B8C71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В местах выезда строительной техники с участка производства работ на существующие дороги будет расположен мобильный пункт мойки колес по типу «Каскад» с оборотной системой водоснабжения без необходимости сброса сточных вод.</w:t>
      </w:r>
    </w:p>
    <w:p w14:paraId="376797EE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На этапе эксплуатации источником водоснабжения прирельсового склада кислот и щелочи является сеть «Завода по глубокой переработке зерна мощностью 250 000 тонн пшеницы в год», с точкой подключения от проектируемой сети ПЭ Ду350 мм. </w:t>
      </w:r>
    </w:p>
    <w:p w14:paraId="1C3C46E0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Для отвода хозяйственно-бытовых и производственных стоков проектируется система внутренней канализации с выпусками во внутриплощадочную сеть с точкой сброса поверхностных стоков в проектируемые сети завода на очистку. После очистных сооружений, расположенных на территории завода, сброс стоков осуществляется в водный объект первой категории рыбохозяйственной характеристики реку Берешь. Сброс стоков в реку </w:t>
      </w:r>
      <w:proofErr w:type="spellStart"/>
      <w:r w:rsidRPr="00A222D9">
        <w:rPr>
          <w:rFonts w:ascii="Times New Roman" w:hAnsi="Times New Roman"/>
          <w:sz w:val="24"/>
          <w:szCs w:val="24"/>
        </w:rPr>
        <w:t>Кадат</w:t>
      </w:r>
      <w:proofErr w:type="spellEnd"/>
      <w:r w:rsidRPr="00A222D9">
        <w:rPr>
          <w:rFonts w:ascii="Times New Roman" w:hAnsi="Times New Roman"/>
          <w:sz w:val="24"/>
          <w:szCs w:val="24"/>
        </w:rPr>
        <w:t xml:space="preserve"> не предусмотрен.</w:t>
      </w:r>
    </w:p>
    <w:p w14:paraId="4F77C8CE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222D9">
        <w:rPr>
          <w:rFonts w:ascii="Times New Roman" w:hAnsi="Times New Roman"/>
          <w:iCs/>
          <w:sz w:val="24"/>
          <w:szCs w:val="24"/>
        </w:rPr>
        <w:t xml:space="preserve">При эксплуатации склада гарантированно обеспечивается рациональное использование водных ресурсов в пределах установленных нормативных показателей. </w:t>
      </w:r>
    </w:p>
    <w:p w14:paraId="415F60FA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Для строительства прирельсового склада кислот и щелочи дополнительное изъятие земельных участков не требуется. При этом, после завершения строительства на территории объекта будут выполнены планировочные работы, обеспечивающие соблюдение санитарно-гигиенических и эстетических условий на участке проектирования и проведены соответствующее благоустройство и озеленение территории.</w:t>
      </w:r>
    </w:p>
    <w:p w14:paraId="03181E02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bCs/>
          <w:sz w:val="24"/>
          <w:szCs w:val="24"/>
        </w:rPr>
        <w:t xml:space="preserve">В настоящее время актуальной темой является сфера обращения с отходами производства и потребления. Так в период строительства </w:t>
      </w:r>
      <w:r w:rsidRPr="00A222D9">
        <w:rPr>
          <w:rFonts w:ascii="Times New Roman" w:hAnsi="Times New Roman"/>
          <w:sz w:val="24"/>
          <w:szCs w:val="24"/>
        </w:rPr>
        <w:t xml:space="preserve">предполагается образование 9 видов отходов производства и потребления 3, 4 и 5 классов опасности, количество которых зависит от объема используемых строительных материалов, периода ведения строительных работ и людских ресурсов, задействованных в данном строительстве. </w:t>
      </w:r>
    </w:p>
    <w:p w14:paraId="4F43D545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В период эксплуатации склада кислот предполагается образование 6 видов отходов только 4 класса опасности, связанных с общехозяйственной деятельностью предприятия и работой технологического оборудования. </w:t>
      </w:r>
    </w:p>
    <w:p w14:paraId="785987CA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Уменьшение вредного воздействия отходов на окружающую среду на период строительства и эксплуатации достигается за счет организации мест временного хранения и обеспечения своевременного вывоза накапливаемых отходов с предприятия на специализированные полигоны.</w:t>
      </w:r>
    </w:p>
    <w:p w14:paraId="1DBB4B6B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22D9">
        <w:rPr>
          <w:rFonts w:ascii="Times New Roman" w:hAnsi="Times New Roman"/>
          <w:bCs/>
          <w:sz w:val="24"/>
          <w:szCs w:val="24"/>
        </w:rPr>
        <w:t>Таким образом,</w:t>
      </w:r>
      <w:r w:rsidRPr="00A222D9">
        <w:rPr>
          <w:rFonts w:ascii="Times New Roman" w:hAnsi="Times New Roman"/>
          <w:b/>
          <w:sz w:val="24"/>
          <w:szCs w:val="24"/>
        </w:rPr>
        <w:t xml:space="preserve"> </w:t>
      </w:r>
      <w:r w:rsidRPr="00A222D9">
        <w:rPr>
          <w:rFonts w:ascii="Times New Roman" w:hAnsi="Times New Roman"/>
          <w:bCs/>
          <w:sz w:val="24"/>
          <w:szCs w:val="24"/>
        </w:rPr>
        <w:t>воздействие намечаемой хозяйственной деятельности на окружающую среду как на этапе строительства, так и на этапе эксплуатации ожидается минимальным, выбросы загрязняющих веществ находятся в пределах ПДК (предельно допустимых концентраций), шумовое воздействие не превышает ПДУ (предельно допустимые уровни), предусмотренные санитарно-гигиеническими нормативами</w:t>
      </w:r>
    </w:p>
    <w:p w14:paraId="3549053D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 xml:space="preserve">В целом планируемая деятельность принесет и экономическую выгоду населению за счет увеличения занятости и доходов населения, также ожидаются дополнительные поступления в бюджеты всех административных уровней – от муниципального до федерального. </w:t>
      </w:r>
    </w:p>
    <w:p w14:paraId="4D5AC5EF" w14:textId="77777777" w:rsidR="00845148" w:rsidRPr="00A222D9" w:rsidRDefault="00845148" w:rsidP="008451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2D9">
        <w:rPr>
          <w:rFonts w:ascii="Times New Roman" w:hAnsi="Times New Roman"/>
          <w:b/>
          <w:sz w:val="24"/>
          <w:szCs w:val="24"/>
          <w:u w:val="single"/>
        </w:rPr>
        <w:t>Выводы</w:t>
      </w:r>
    </w:p>
    <w:p w14:paraId="0AD5A0B8" w14:textId="773E690D" w:rsidR="00ED2283" w:rsidRPr="000E0675" w:rsidRDefault="00845148" w:rsidP="000E0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2D9">
        <w:rPr>
          <w:rFonts w:ascii="Times New Roman" w:hAnsi="Times New Roman"/>
          <w:sz w:val="24"/>
          <w:szCs w:val="24"/>
        </w:rPr>
        <w:t>Реализация Прирельсового склада кислот и щелочи, как объекта аутсорсинга Завода</w:t>
      </w:r>
      <w:r w:rsidRPr="00A222D9">
        <w:t xml:space="preserve"> </w:t>
      </w:r>
      <w:r w:rsidRPr="00A222D9">
        <w:rPr>
          <w:rFonts w:ascii="Times New Roman" w:hAnsi="Times New Roman"/>
          <w:sz w:val="24"/>
          <w:szCs w:val="24"/>
        </w:rPr>
        <w:t>по глубокой переработке зерна, предусмотрена для бесперебойного обеспечения технологии Завода вспомогательными химическими реагентами, участвующими в биотехнологических процессах. Технология организации работы Склада кислот и щелочи предусматривает минимальное влияние на окружающую среду.</w:t>
      </w:r>
    </w:p>
    <w:sectPr w:rsidR="00ED2283" w:rsidRPr="000E0675" w:rsidSect="00ED228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009B"/>
    <w:multiLevelType w:val="hybridMultilevel"/>
    <w:tmpl w:val="B1FA799A"/>
    <w:lvl w:ilvl="0" w:tplc="D2FC861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3649EF"/>
    <w:multiLevelType w:val="hybridMultilevel"/>
    <w:tmpl w:val="243C54C4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B81755"/>
    <w:multiLevelType w:val="hybridMultilevel"/>
    <w:tmpl w:val="4DDEBD26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7477550">
    <w:abstractNumId w:val="0"/>
  </w:num>
  <w:num w:numId="2" w16cid:durableId="2129813583">
    <w:abstractNumId w:val="1"/>
  </w:num>
  <w:num w:numId="3" w16cid:durableId="137245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69"/>
    <w:rsid w:val="000E0675"/>
    <w:rsid w:val="001A0CF1"/>
    <w:rsid w:val="00251C5F"/>
    <w:rsid w:val="00257F69"/>
    <w:rsid w:val="00310B03"/>
    <w:rsid w:val="00515080"/>
    <w:rsid w:val="00553AAC"/>
    <w:rsid w:val="005F5D11"/>
    <w:rsid w:val="00760937"/>
    <w:rsid w:val="00845148"/>
    <w:rsid w:val="0089172B"/>
    <w:rsid w:val="009C75CC"/>
    <w:rsid w:val="00A222D9"/>
    <w:rsid w:val="00A74F94"/>
    <w:rsid w:val="00B80EB8"/>
    <w:rsid w:val="00CD3556"/>
    <w:rsid w:val="00D344C3"/>
    <w:rsid w:val="00ED2283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33180"/>
  <w15:chartTrackingRefBased/>
  <w15:docId w15:val="{D250636F-F4A8-41E7-A2B4-7EC6A758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D344C3"/>
    <w:pPr>
      <w:spacing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Работа Знак"/>
    <w:basedOn w:val="a0"/>
    <w:link w:val="a3"/>
    <w:rsid w:val="00D344C3"/>
    <w:rPr>
      <w:rFonts w:ascii="Times New Roman" w:hAnsi="Times New Roman" w:cs="Times New Roman"/>
      <w:sz w:val="24"/>
      <w:szCs w:val="24"/>
    </w:rPr>
  </w:style>
  <w:style w:type="paragraph" w:customStyle="1" w:styleId="3">
    <w:name w:val="Мой заголовок 3"/>
    <w:basedOn w:val="a"/>
    <w:link w:val="30"/>
    <w:qFormat/>
    <w:rsid w:val="00553AAC"/>
    <w:pPr>
      <w:spacing w:after="24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Мой заголовок 3 Знак"/>
    <w:link w:val="3"/>
    <w:rsid w:val="00553A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A0CF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АМЯТКА"/>
    <w:next w:val="1"/>
    <w:autoRedefine/>
    <w:rsid w:val="00ED22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D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ED2283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qFormat/>
    <w:rsid w:val="00ED22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45148"/>
    <w:pPr>
      <w:ind w:left="720"/>
      <w:contextualSpacing/>
    </w:pPr>
  </w:style>
  <w:style w:type="character" w:customStyle="1" w:styleId="wmi-callto">
    <w:name w:val="wmi-callto"/>
    <w:basedOn w:val="a0"/>
    <w:rsid w:val="00845148"/>
  </w:style>
  <w:style w:type="character" w:customStyle="1" w:styleId="12">
    <w:name w:val="Неразрешенное упоминание1"/>
    <w:basedOn w:val="a0"/>
    <w:uiPriority w:val="99"/>
    <w:semiHidden/>
    <w:unhideWhenUsed/>
    <w:rsid w:val="0084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11</cp:revision>
  <dcterms:created xsi:type="dcterms:W3CDTF">2022-12-01T13:06:00Z</dcterms:created>
  <dcterms:modified xsi:type="dcterms:W3CDTF">2022-12-07T09:27:00Z</dcterms:modified>
</cp:coreProperties>
</file>