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29" w:rsidRDefault="00050529" w:rsidP="0005052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"http://static.government.ru/media/files/c2ykfasKqUFCpYYaFSLaWvWA82aL3Wum.pdf" </w:instrText>
      </w:r>
      <w:r>
        <w:rPr>
          <w:sz w:val="28"/>
          <w:szCs w:val="28"/>
        </w:rPr>
        <w:fldChar w:fldCharType="separate"/>
      </w:r>
      <w:r>
        <w:rPr>
          <w:rStyle w:val="a3"/>
          <w:sz w:val="28"/>
          <w:szCs w:val="28"/>
        </w:rPr>
        <w:t>Постановлением Правительства России от 29 января 2020 года № 61 «Об утверждении коэффициента индексации выплат, пособий и компенсаций в 2020 году»</w:t>
      </w:r>
      <w:r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 установлен коэффициент индексации в размере 1,03. </w:t>
      </w:r>
    </w:p>
    <w:p w:rsidR="00050529" w:rsidRDefault="00050529" w:rsidP="00050529">
      <w:pPr>
        <w:rPr>
          <w:sz w:val="28"/>
          <w:szCs w:val="28"/>
        </w:rPr>
      </w:pPr>
      <w:r>
        <w:rPr>
          <w:sz w:val="28"/>
          <w:szCs w:val="28"/>
        </w:rPr>
        <w:t>-единовременное пособие женщинам, вставшим на учет в медицинских организациях в ранние сроки беременности – 675,15 руб. с применением районного коэффициента;</w:t>
      </w:r>
    </w:p>
    <w:p w:rsidR="00050529" w:rsidRDefault="00050529" w:rsidP="00050529">
      <w:pPr>
        <w:rPr>
          <w:sz w:val="28"/>
          <w:szCs w:val="28"/>
        </w:rPr>
      </w:pPr>
      <w:r>
        <w:rPr>
          <w:sz w:val="28"/>
          <w:szCs w:val="28"/>
        </w:rPr>
        <w:t>- единовременное пособие при рождении ребенка – 18004,12 руб. с применением районного коэффициента;</w:t>
      </w:r>
    </w:p>
    <w:p w:rsidR="00050529" w:rsidRDefault="00050529" w:rsidP="00050529">
      <w:pPr>
        <w:rPr>
          <w:sz w:val="28"/>
          <w:szCs w:val="28"/>
        </w:rPr>
      </w:pPr>
      <w:r>
        <w:rPr>
          <w:sz w:val="28"/>
          <w:szCs w:val="28"/>
        </w:rPr>
        <w:t>- минимальный размер ежемесячного пособия по уходу за первым ребенком – 3375,77 руб. с применением районного коэффициента;</w:t>
      </w:r>
    </w:p>
    <w:p w:rsidR="00050529" w:rsidRDefault="00050529" w:rsidP="00050529">
      <w:pPr>
        <w:rPr>
          <w:sz w:val="28"/>
          <w:szCs w:val="28"/>
        </w:rPr>
      </w:pPr>
      <w:r>
        <w:rPr>
          <w:sz w:val="28"/>
          <w:szCs w:val="28"/>
        </w:rPr>
        <w:t>- минимальный размер ежемесячного пособия по уходу за вторым ребенком и последующими детьми – 6751,54 руб. с применением районного коэффициента;</w:t>
      </w:r>
    </w:p>
    <w:p w:rsidR="00050529" w:rsidRDefault="00050529" w:rsidP="00050529">
      <w:pPr>
        <w:rPr>
          <w:sz w:val="28"/>
          <w:szCs w:val="28"/>
        </w:rPr>
      </w:pPr>
      <w:r>
        <w:rPr>
          <w:sz w:val="28"/>
          <w:szCs w:val="28"/>
        </w:rPr>
        <w:t xml:space="preserve">- социальное пособие на погребение – 6124,86 руб. с применением районного коэффициента. </w:t>
      </w:r>
    </w:p>
    <w:p w:rsidR="00050529" w:rsidRDefault="00050529" w:rsidP="00050529">
      <w:pPr>
        <w:rPr>
          <w:sz w:val="28"/>
          <w:szCs w:val="28"/>
        </w:rPr>
      </w:pPr>
      <w:r>
        <w:rPr>
          <w:sz w:val="28"/>
          <w:szCs w:val="28"/>
        </w:rPr>
        <w:t xml:space="preserve">Данные пособия увеличены с применением районного коэффициента, установленного Федеральным законодательством в районах и местностях. 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Вниманию работодателей! В срок до 15 апреля 2020 года страхователям необходимо подтвердить основной вид экономической деятельности! </w:t>
      </w:r>
    </w:p>
    <w:p w:rsidR="00050529" w:rsidRDefault="00050529" w:rsidP="0005052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03.02.2020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Приближается очередная кампания по подтверждению основного вида экономической деятельности страхователя.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страхователю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 срок не позднее 15 апреля 2020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представить в территориальный орган Фонда по месту своей регистрации (филиал отделения Фонда) следующие документы:</w:t>
      </w:r>
      <w:proofErr w:type="gramEnd"/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заявление о подтверждении основного вида экономической деятельности;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справку-подтверждение основного вида экономической деятельности;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копию пояснительной записки к бухгалтерскому балансу за предыдущий год (кроме страхователей - субъектов малого предпринимательства).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Указанные документы представляются на бумажном носителе либо в форме электронного документа.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целью сокращения времени для подачи документов на оказание услуги, упрощения процесса взаимодействия с территориальными органами Фонда, а также снижения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трудозатрат страхователей, Фондом предоставляется возможность направления документов в электронной форме: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использованием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Портала государственных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ССЫЛКА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использованием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Личного кабинета страхователя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ССЫЛКА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многочисленным просьбам страхователей Фондом реализована возможность подтверждения основного вида экономической деятельности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через Шлюз Фонда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ССЫЛКА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Подробная информация о порядке подтверждения основного вида экономической деятельности через Шлюз Фонда размещена </w:t>
      </w:r>
      <w:hyperlink r:id="rId8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ССЫЛКА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региональном отделении работает телефон «горячей» линии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-Центр): (391) 229-14-24.</w:t>
      </w:r>
    </w:p>
    <w:p w:rsidR="00050529" w:rsidRDefault="00050529" w:rsidP="0005052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Пресс-служба отделения Фонда</w:t>
      </w:r>
    </w:p>
    <w:p w:rsidR="00CD6690" w:rsidRDefault="00CD6690">
      <w:bookmarkStart w:id="0" w:name="_GoBack"/>
      <w:bookmarkEnd w:id="0"/>
    </w:p>
    <w:sectPr w:rsidR="00CD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29"/>
    <w:rsid w:val="00050529"/>
    <w:rsid w:val="00CD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52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05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fss.ru/ove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fss.ru/ws-gtw-okved-confirm/api/soap/v1/OkvedconfirmGatewayService?ws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k.fss.ru/" TargetMode="External"/><Relationship Id="rId5" Type="http://schemas.openxmlformats.org/officeDocument/2006/relationships/hyperlink" Target="https://www.gosuslugi.ru/301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Екатерина Викторовна</dc:creator>
  <cp:lastModifiedBy>Колмакова Екатерина Викторовна</cp:lastModifiedBy>
  <cp:revision>1</cp:revision>
  <dcterms:created xsi:type="dcterms:W3CDTF">2020-02-03T08:55:00Z</dcterms:created>
  <dcterms:modified xsi:type="dcterms:W3CDTF">2020-02-03T08:56:00Z</dcterms:modified>
</cp:coreProperties>
</file>