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2"/>
        <w:rPr/>
      </w:pPr>
      <w:r>
        <w:rPr>
          <w:sz w:val="24"/>
          <w:szCs w:val="24"/>
        </w:rPr>
        <w:t xml:space="preserve">Критерии отбора заявителей на 2019 год </w:t>
      </w:r>
    </w:p>
    <w:tbl>
      <w:tblPr>
        <w:tblW w:w="15028" w:type="dxa"/>
        <w:jc w:val="left"/>
        <w:tblInd w:w="-351" w:type="dxa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83"/>
        <w:gridCol w:w="10898"/>
        <w:gridCol w:w="1459"/>
        <w:gridCol w:w="2087"/>
      </w:tblGrid>
      <w:tr>
        <w:trPr>
          <w:trHeight w:val="400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Наименование критерия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Количество</w:t>
              <w:br/>
              <w:t xml:space="preserve">  баллов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ООО "Ком-Сервис"</w:t>
            </w:r>
          </w:p>
        </w:tc>
      </w:tr>
      <w:tr>
        <w:trPr>
          <w:trHeight w:val="517" w:hRule="atLeast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10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отношение среднемесячной заработной платы за очередной год (плановый) к уровню среднеотраслевой заработной платы работников по муниципальному образованию края, на территории которого заявитель осуществляет свою деятельность</w:t>
            </w:r>
            <w:r>
              <w:rPr>
                <w:vertAlign w:val="superscript"/>
              </w:rPr>
              <w:t>1</w:t>
            </w:r>
            <w:r>
              <w:rPr/>
              <w:t xml:space="preserve"> (в случае осуществления заявителем деятельности в нескольких муниципальных образованиях края оценка проводится к сложившемуся среднему уровню среднеотраслевой заработной платы работников по данным муниципальным образованиям):</w:t>
            </w:r>
          </w:p>
          <w:p>
            <w:pPr>
              <w:pStyle w:val="Normal"/>
              <w:jc w:val="both"/>
              <w:rPr/>
            </w:pPr>
            <w:r>
              <w:rPr/>
              <w:t>до 0,5 включительно;</w:t>
            </w:r>
          </w:p>
          <w:p>
            <w:pPr>
              <w:pStyle w:val="Normal"/>
              <w:jc w:val="both"/>
              <w:rPr/>
            </w:pPr>
            <w:r>
              <w:rPr/>
              <w:t>от 0,5 до 0,7 включительно;</w:t>
            </w:r>
          </w:p>
          <w:p>
            <w:pPr>
              <w:pStyle w:val="Normal"/>
              <w:jc w:val="both"/>
              <w:rPr/>
            </w:pPr>
            <w:r>
              <w:rPr/>
              <w:t>от 0,7 до 1,0 включительно;</w:t>
            </w:r>
          </w:p>
          <w:p>
            <w:pPr>
              <w:pStyle w:val="Normal"/>
              <w:jc w:val="both"/>
              <w:rPr/>
            </w:pPr>
            <w:r>
              <w:rPr/>
              <w:t>от 1,0 до 1,2 включительно;</w:t>
            </w:r>
          </w:p>
          <w:p>
            <w:pPr>
              <w:pStyle w:val="Normal"/>
              <w:jc w:val="both"/>
              <w:rPr/>
            </w:pPr>
            <w:r>
              <w:rPr/>
              <w:t>от 1,2 до 1,4 включительно;</w:t>
            </w:r>
          </w:p>
          <w:p>
            <w:pPr>
              <w:pStyle w:val="Normal"/>
              <w:jc w:val="both"/>
              <w:rPr/>
            </w:pPr>
            <w:r>
              <w:rPr/>
              <w:t>более 1,4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</w:t>
            </w:r>
          </w:p>
          <w:p>
            <w:pPr>
              <w:pStyle w:val="Normal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18052,68/15265,93=1,18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517" w:hRule="atLeast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10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среднесписочная численность работающих на предприятии в текущем году:</w:t>
            </w:r>
          </w:p>
          <w:p>
            <w:pPr>
              <w:pStyle w:val="Normal"/>
              <w:jc w:val="both"/>
              <w:rPr/>
            </w:pPr>
            <w:r>
              <w:rPr/>
              <w:t>свыше 45;</w:t>
            </w:r>
          </w:p>
          <w:p>
            <w:pPr>
              <w:pStyle w:val="Normal"/>
              <w:jc w:val="both"/>
              <w:rPr/>
            </w:pPr>
            <w:r>
              <w:rPr/>
              <w:t>от 36 до 45;</w:t>
            </w:r>
          </w:p>
          <w:p>
            <w:pPr>
              <w:pStyle w:val="Normal"/>
              <w:jc w:val="both"/>
              <w:rPr/>
            </w:pPr>
            <w:r>
              <w:rPr/>
              <w:t>от 30 до 35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</w:t>
            </w:r>
          </w:p>
          <w:p>
            <w:pPr>
              <w:pStyle w:val="Normal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10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прирост количества рабочих мест после приобретения оборудования:</w:t>
            </w:r>
          </w:p>
          <w:p>
            <w:pPr>
              <w:pStyle w:val="Normal"/>
              <w:jc w:val="both"/>
              <w:rPr/>
            </w:pPr>
            <w:r>
              <w:rPr/>
              <w:t>прирост отсутствует;</w:t>
            </w:r>
          </w:p>
          <w:p>
            <w:pPr>
              <w:pStyle w:val="Normal"/>
              <w:jc w:val="both"/>
              <w:rPr/>
            </w:pPr>
            <w:r>
              <w:rPr/>
              <w:t>предусмотрено создание 1 дополнительного рабочего места;</w:t>
            </w:r>
          </w:p>
          <w:p>
            <w:pPr>
              <w:pStyle w:val="Normal"/>
              <w:jc w:val="both"/>
              <w:rPr/>
            </w:pPr>
            <w:r>
              <w:rPr/>
              <w:t>предусмотрено создание 2 дополнительных рабочих мест;</w:t>
            </w:r>
          </w:p>
          <w:p>
            <w:pPr>
              <w:pStyle w:val="Normal"/>
              <w:jc w:val="both"/>
              <w:rPr/>
            </w:pPr>
            <w:r>
              <w:rPr/>
              <w:t>предусмотрено создание 3 дополнительных рабочих мест;</w:t>
            </w:r>
          </w:p>
          <w:p>
            <w:pPr>
              <w:pStyle w:val="Normal"/>
              <w:jc w:val="both"/>
              <w:rPr/>
            </w:pPr>
            <w:r>
              <w:rPr/>
              <w:t>предусмотрено создание 4 дополнительных рабочих мест;</w:t>
            </w:r>
          </w:p>
          <w:p>
            <w:pPr>
              <w:pStyle w:val="Normal"/>
              <w:jc w:val="both"/>
              <w:rPr/>
            </w:pPr>
            <w:r>
              <w:rPr/>
              <w:t>предусмотрено создание 5 и более дополнительных рабочих мест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</w:t>
            </w:r>
          </w:p>
          <w:p>
            <w:pPr>
              <w:pStyle w:val="Normal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4</w:t>
            </w:r>
          </w:p>
        </w:tc>
        <w:tc>
          <w:tcPr>
            <w:tcW w:w="10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сохранение рабочих мест после модернизации предприятия и внедрения нового оборудования:</w:t>
            </w:r>
          </w:p>
          <w:p>
            <w:pPr>
              <w:pStyle w:val="Normal"/>
              <w:jc w:val="both"/>
              <w:rPr/>
            </w:pPr>
            <w:r>
              <w:rPr/>
              <w:t>сохранено свыше 45;</w:t>
            </w:r>
          </w:p>
          <w:p>
            <w:pPr>
              <w:pStyle w:val="Normal"/>
              <w:jc w:val="both"/>
              <w:rPr/>
            </w:pPr>
            <w:r>
              <w:rPr/>
              <w:t>сохранено от 36 до 45;</w:t>
            </w:r>
          </w:p>
          <w:p>
            <w:pPr>
              <w:pStyle w:val="Normal"/>
              <w:jc w:val="both"/>
              <w:rPr/>
            </w:pPr>
            <w:r>
              <w:rPr/>
              <w:t>сохранено от 30 до 35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</w:t>
            </w:r>
          </w:p>
          <w:p>
            <w:pPr>
              <w:pStyle w:val="Normal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5</w:t>
            </w:r>
          </w:p>
        </w:tc>
        <w:tc>
          <w:tcPr>
            <w:tcW w:w="10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трудоустройство граждан, относящихся к приоритетной целевой группе*:</w:t>
            </w:r>
          </w:p>
          <w:p>
            <w:pPr>
              <w:pStyle w:val="Normal"/>
              <w:jc w:val="both"/>
              <w:rPr/>
            </w:pPr>
            <w:r>
              <w:rPr/>
              <w:t>трудоустройство отсутствует;</w:t>
            </w:r>
          </w:p>
          <w:p>
            <w:pPr>
              <w:pStyle w:val="Normal"/>
              <w:jc w:val="both"/>
              <w:rPr/>
            </w:pPr>
            <w:r>
              <w:rPr/>
              <w:t>трудоустройство 1 и более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</w:t>
            </w:r>
          </w:p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ИТОГО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2"/>
        <w:rPr/>
      </w:pPr>
      <w:r>
        <w:rPr/>
      </w:r>
    </w:p>
    <w:tbl>
      <w:tblPr>
        <w:tblW w:w="9600" w:type="dxa"/>
        <w:jc w:val="left"/>
        <w:tblInd w:w="-23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4"/>
        <w:gridCol w:w="4395"/>
      </w:tblGrid>
      <w:tr>
        <w:trPr/>
        <w:tc>
          <w:tcPr>
            <w:tcW w:w="520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ind w:left="-10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ind w:left="-10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планирования Администрации</w:t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ind w:left="-10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города Шарыпово  </w:t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ind w:left="-10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napToGrid w:val="false"/>
              <w:ind w:left="-100" w:right="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snapToGrid w:val="false"/>
              <w:ind w:left="-100" w:right="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center" w:pos="0" w:leader="none"/>
              </w:tabs>
              <w:snapToGrid w:val="false"/>
              <w:ind w:left="-100" w:right="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Е.В. Рачеева</w:t>
            </w:r>
          </w:p>
        </w:tc>
      </w:tr>
      <w:tr>
        <w:trPr/>
        <w:tc>
          <w:tcPr>
            <w:tcW w:w="5204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center" w:pos="0" w:leader="none"/>
              </w:tabs>
              <w:suppressAutoHyphens w:val="true"/>
              <w:bidi w:val="0"/>
              <w:ind w:left="-57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планирования Администрации города Шарыпово</w:t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center" w:pos="0" w:leader="none"/>
              </w:tabs>
              <w:suppressAutoHyphens w:val="true"/>
              <w:bidi w:val="0"/>
              <w:snapToGrid w:val="false"/>
              <w:ind w:left="-57" w:right="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0" w:leader="none"/>
              </w:tabs>
              <w:suppressAutoHyphens w:val="true"/>
              <w:bidi w:val="0"/>
              <w:ind w:left="-57" w:right="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0" w:leader="none"/>
              </w:tabs>
              <w:suppressAutoHyphens w:val="true"/>
              <w:bidi w:val="0"/>
              <w:ind w:left="-57" w:right="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А.В. </w:t>
            </w:r>
            <w:r>
              <w:rPr>
                <w:sz w:val="20"/>
                <w:szCs w:val="20"/>
              </w:rPr>
              <w:t>Стескаль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656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LibreOffice/6.3.3.2$Linux_X86_64 LibreOffice_project/30$Build-2</Application>
  <Pages>1</Pages>
  <Words>237</Words>
  <Characters>1479</Characters>
  <CharactersWithSpaces>1653</CharactersWithSpaces>
  <Paragraphs>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2018-08-22T03:35:00Z</dcterms:created>
  <dc:creator>2201</dc:creator>
  <dc:description/>
  <dc:language>ru-RU</dc:language>
  <cp:lastModifiedBy/>
  <cp:lastPrinted>2018-08-16T03:59:00Z</cp:lastPrinted>
  <dcterms:modified xsi:type="dcterms:W3CDTF">2019-12-25T08:21:27Z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