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jpeg" ContentType="image/jpe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781" w:right="1603" w:hanging="0"/>
        <w:rPr>
          <w:sz w:val="24"/>
          <w:szCs w:val="24"/>
        </w:rPr>
      </w:pPr>
      <w:r>
        <w:rPr/>
        <w:drawing>
          <wp:inline distT="0" distB="0" distL="19050" distR="3810">
            <wp:extent cx="548640" cy="6604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50" w:before="259" w:after="0"/>
        <w:ind w:left="840" w:right="422" w:firstLine="374"/>
        <w:rPr/>
      </w:pPr>
      <w:r>
        <w:rPr>
          <w:rFonts w:eastAsia="Times New Roman"/>
          <w:b/>
          <w:bCs/>
          <w:color w:val="000000"/>
          <w:spacing w:val="-1"/>
          <w:sz w:val="22"/>
          <w:szCs w:val="22"/>
        </w:rPr>
        <w:t xml:space="preserve">МИНИСТЕРСТВО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ТАРИФНОЙ ПОЛИТИКИ КРАСНОЯРСКОГО КРАЯ</w:t>
      </w:r>
    </w:p>
    <w:p>
      <w:pPr>
        <w:pStyle w:val="Normal"/>
        <w:shd w:val="clear" w:color="auto" w:fill="FFFFFF"/>
        <w:spacing w:lineRule="exact" w:line="230" w:before="144" w:after="0"/>
        <w:rPr/>
      </w:pPr>
      <w:r>
        <w:rPr>
          <w:rFonts w:eastAsia="Times New Roman"/>
          <w:color w:val="000000"/>
          <w:spacing w:val="-1"/>
        </w:rPr>
        <w:t xml:space="preserve">Сергея Лазо ул., д. 12а, Красноярск, 660133 </w:t>
      </w:r>
      <w:r>
        <w:rPr>
          <w:rFonts w:eastAsia="Times New Roman"/>
          <w:color w:val="000000"/>
          <w:spacing w:val="-2"/>
        </w:rPr>
        <w:t>Телефон 8 (391) 224-03-34, факс 8 (391) 224-56-87</w:t>
      </w:r>
    </w:p>
    <w:p>
      <w:pPr>
        <w:pStyle w:val="Normal"/>
        <w:pBdr/>
        <w:rPr/>
        <w:framePr w:w="1771" w:h="480" w:x="2425" w:y="644" w:wrap="none" w:vAnchor="text" w:hAnchor="text" w:hRule="exact"/>
      </w:pPr>
      <w:r>
        <w:rPr/>
        <w:drawing>
          <wp:inline distT="0" distB="0" distL="19050" distR="7620">
            <wp:extent cx="1097280" cy="30480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hd w:val="clear" w:color="auto" w:fill="FFFFFF"/>
        <w:rPr/>
        <w:framePr w:w="468" w:h="230" w:x="2243" w:y="803" w:wrap="none" w:vAnchor="text" w:hAnchor="text" w:hRule="exact"/>
      </w:pPr>
      <w:r>
        <w:rPr>
          <w:rFonts w:cs="Arial" w:ascii="Arial" w:hAnsi="Arial"/>
          <w:color w:val="000000"/>
          <w:spacing w:val="-13"/>
        </w:rPr>
        <w:t xml:space="preserve"> </w:t>
      </w:r>
      <w:r>
        <w:rPr>
          <w:rFonts w:eastAsia="Times New Roman" w:ascii="Arial" w:hAnsi="Arial"/>
          <w:color w:val="000000"/>
          <w:spacing w:val="-13"/>
        </w:rPr>
        <w:t>№</w:t>
      </w:r>
      <w:r>
        <w:rPr>
          <w:rFonts w:eastAsia="Times New Roman" w:cs="Arial" w:ascii="Arial" w:hAnsi="Arial"/>
          <w:color w:val="000000"/>
          <w:spacing w:val="-13"/>
        </w:rPr>
        <w:t xml:space="preserve">   </w:t>
      </w:r>
      <w:r>
        <w:rPr>
          <w:rFonts w:eastAsia="Times New Roman" w:cs="Arial" w:ascii="Arial" w:hAnsi="Arial"/>
          <w:color w:val="000000"/>
          <w:spacing w:val="-13"/>
        </w:rPr>
        <w:t>,</w:t>
      </w:r>
    </w:p>
    <w:p>
      <w:pPr>
        <w:pStyle w:val="Normal"/>
        <w:shd w:val="clear" w:color="auto" w:fill="FFFFFF"/>
        <w:spacing w:before="139" w:after="0"/>
        <w:ind w:left="19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326390</wp:posOffset>
                </wp:positionH>
                <wp:positionV relativeFrom="paragraph">
                  <wp:posOffset>-72390</wp:posOffset>
                </wp:positionV>
                <wp:extent cx="424180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6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7pt,-5.7pt" to="73.15pt,-5.7pt" stroked="t" style="position:absolute">
                <v:stroke color="black" weight="3240" joinstyle="round" endcap="flat"/>
                <v:fill o:detectmouseclick="t" on="false"/>
              </v:line>
            </w:pict>
          </mc:Fallback>
        </mc:AlternateContent>
      </w:r>
      <w:r>
        <w:rPr>
          <w:rFonts w:eastAsia="Times New Roman"/>
          <w:color w:val="000000"/>
          <w:spacing w:val="5"/>
        </w:rPr>
        <w:t>Н</w:t>
      </w:r>
      <w:r>
        <w:rPr>
          <w:rFonts w:eastAsia="Times New Roman"/>
          <w:color w:val="000000"/>
          <w:spacing w:val="5"/>
        </w:rPr>
        <w:t>а№ 02-4/1010 от 08.04.2019</w:t>
      </w:r>
    </w:p>
    <w:p>
      <w:pPr>
        <w:pStyle w:val="Normal"/>
        <w:shd w:val="clear" w:color="auto" w:fill="FFFFFF"/>
        <w:spacing w:before="547" w:after="0"/>
        <w:ind w:left="19" w:hanging="0"/>
        <w:rPr/>
      </w:pPr>
      <w:r>
        <w:rPr>
          <w:rFonts w:eastAsia="Times New Roman"/>
          <w:color w:val="272727"/>
          <w:spacing w:val="-3"/>
          <w:sz w:val="28"/>
          <w:szCs w:val="28"/>
        </w:rPr>
        <w:t>О тарифах в гп. Дубинино</w:t>
      </w:r>
    </w:p>
    <w:p>
      <w:pPr>
        <w:pStyle w:val="Normal"/>
        <w:shd w:val="clear" w:color="auto" w:fill="FFFFFF"/>
        <w:spacing w:lineRule="exact" w:line="634" w:before="38" w:after="0"/>
        <w:ind w:left="5" w:hanging="0"/>
        <w:rPr/>
      </w:pPr>
      <w:r>
        <w:br w:type="column"/>
      </w:r>
      <w:r>
        <w:rPr>
          <w:rFonts w:eastAsia="Times New Roman"/>
          <w:color w:val="272727"/>
          <w:spacing w:val="-3"/>
          <w:sz w:val="28"/>
          <w:szCs w:val="28"/>
        </w:rPr>
        <w:t xml:space="preserve">Главе города Шарыпово </w:t>
      </w:r>
      <w:r>
        <w:rPr>
          <w:rFonts w:eastAsia="Times New Roman"/>
          <w:color w:val="272727"/>
          <w:spacing w:val="-1"/>
          <w:sz w:val="28"/>
          <w:szCs w:val="28"/>
        </w:rPr>
        <w:t>Н. А. Петровской</w:t>
      </w:r>
    </w:p>
    <w:p>
      <w:pPr>
        <w:pStyle w:val="Normal"/>
        <w:shd w:val="clear" w:color="auto" w:fill="FFFFFF"/>
        <w:spacing w:lineRule="exact" w:line="322" w:before="898" w:after="0"/>
        <w:ind w:left="19" w:right="538" w:hanging="0"/>
        <w:rPr/>
      </w:pPr>
      <w:r>
        <w:rPr>
          <w:rFonts w:eastAsia="Times New Roman"/>
          <w:color w:val="272727"/>
          <w:spacing w:val="-3"/>
          <w:sz w:val="28"/>
          <w:szCs w:val="28"/>
        </w:rPr>
        <w:t xml:space="preserve">ул.Горького, д. 14а, </w:t>
      </w:r>
      <w:r>
        <w:rPr>
          <w:rFonts w:eastAsia="Times New Roman"/>
          <w:color w:val="272727"/>
          <w:spacing w:val="-2"/>
          <w:sz w:val="28"/>
          <w:szCs w:val="28"/>
        </w:rPr>
        <w:t xml:space="preserve">г. Шарыпово </w:t>
      </w:r>
      <w:r>
        <w:rPr>
          <w:rFonts w:eastAsia="Times New Roman"/>
          <w:color w:val="272727"/>
          <w:spacing w:val="-3"/>
          <w:sz w:val="28"/>
          <w:szCs w:val="28"/>
        </w:rPr>
        <w:t>Красноярский край 662314</w:t>
      </w:r>
    </w:p>
    <w:p>
      <w:pPr>
        <w:pStyle w:val="Normal"/>
        <w:pBdr/>
        <w:shd w:val="clear" w:color="auto" w:fill="FFFFFF"/>
        <w:rPr/>
        <w:framePr w:w="23" w:h="230" w:x="409" w:y="2843" w:wrap="none" w:vAnchor="text" w:hAnchor="text" w:hRule="exact"/>
      </w:pPr>
      <w:r>
        <w:rPr/>
      </w:r>
    </w:p>
    <w:p>
      <w:pPr>
        <w:sectPr>
          <w:type w:val="nextPage"/>
          <w:pgSz w:w="11906" w:h="16838"/>
          <w:pgMar w:left="1179" w:right="2067" w:header="0" w:top="428" w:footer="0" w:bottom="360" w:gutter="0"/>
          <w:pgNumType w:fmt="decimal"/>
          <w:cols w:num="2" w:equalWidth="false" w:sep="false">
            <w:col w:w="4245" w:space="1522"/>
            <w:col w:w="2892"/>
          </w:cols>
          <w:formProt w:val="false"/>
          <w:textDirection w:val="lrTb"/>
        </w:sectPr>
      </w:pPr>
    </w:p>
    <w:p>
      <w:pPr>
        <w:pStyle w:val="Normal"/>
        <w:shd w:val="clear" w:color="auto" w:fill="FFFFFF"/>
        <w:spacing w:before="149" w:after="0"/>
        <w:ind w:left="19" w:right="96" w:hanging="0"/>
        <w:jc w:val="center"/>
        <w:rPr/>
      </w:pPr>
      <w:r>
        <w:rPr>
          <w:rFonts w:eastAsia="Times New Roman"/>
          <w:color w:val="000000"/>
          <w:spacing w:val="-2"/>
          <w:sz w:val="28"/>
          <w:szCs w:val="28"/>
        </w:rPr>
        <w:t>Уважаемая Наталья Александровна!</w:t>
      </w:r>
    </w:p>
    <w:p>
      <w:pPr>
        <w:pStyle w:val="Normal"/>
        <w:shd w:val="clear" w:color="auto" w:fill="FFFFFF"/>
        <w:spacing w:lineRule="exact" w:line="317" w:before="326" w:after="0"/>
        <w:ind w:right="62" w:firstLine="634"/>
        <w:jc w:val="both"/>
        <w:rPr/>
      </w:pPr>
      <w:r>
        <w:rPr>
          <w:rFonts w:eastAsia="Times New Roman"/>
          <w:color w:val="000000"/>
          <w:spacing w:val="46"/>
          <w:sz w:val="28"/>
          <w:szCs w:val="28"/>
        </w:rPr>
        <w:t xml:space="preserve">Министерство тарифной политики Красноярского края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в ответ на Ваше обращение (вх. от 10.04.2019 № 72-1311) о тарифах на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холодное водоснабжение и водоотведение в гп. Дубинино г. Шарыпово в </w:t>
      </w:r>
      <w:r>
        <w:rPr>
          <w:rFonts w:eastAsia="Times New Roman"/>
          <w:color w:val="000000"/>
          <w:spacing w:val="-1"/>
          <w:sz w:val="28"/>
          <w:szCs w:val="28"/>
        </w:rPr>
        <w:t>пределах своей компетенции, сообщает следующее.</w:t>
      </w:r>
    </w:p>
    <w:p>
      <w:pPr>
        <w:pStyle w:val="Normal"/>
        <w:shd w:val="clear" w:color="auto" w:fill="FFFFFF"/>
        <w:spacing w:lineRule="exact" w:line="317" w:before="5" w:after="0"/>
        <w:ind w:left="10" w:right="43" w:firstLine="701"/>
        <w:jc w:val="both"/>
        <w:rPr/>
      </w:pPr>
      <w:r>
        <w:rPr>
          <w:rFonts w:eastAsia="Times New Roman"/>
          <w:color w:val="000000"/>
          <w:spacing w:val="1"/>
          <w:sz w:val="28"/>
          <w:szCs w:val="28"/>
        </w:rPr>
        <w:t xml:space="preserve">В муниципальном образовании г. Шарыпово имеется две системы </w:t>
      </w:r>
      <w:r>
        <w:rPr>
          <w:rFonts w:eastAsia="Times New Roman"/>
          <w:color w:val="000000"/>
          <w:sz w:val="28"/>
          <w:szCs w:val="28"/>
        </w:rPr>
        <w:t xml:space="preserve">водоснабжения и водоотведения (г. Шарыпово и гп. Дубинино). Для каждой системы водоснабжения и водоотведения на основании конкурса определены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ресурсоснабжающие организации: в г. Шарыпово услуги питьевого </w:t>
      </w:r>
      <w:r>
        <w:rPr>
          <w:rFonts w:eastAsia="Times New Roman"/>
          <w:color w:val="000000"/>
          <w:sz w:val="28"/>
          <w:szCs w:val="28"/>
        </w:rPr>
        <w:t xml:space="preserve">водоснабжения оказывает общество с ограниченной ответственностью «Центр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реализации коммунальных услуг» (далее - ООО «ЦРКУ»), услуги </w:t>
      </w:r>
      <w:r>
        <w:rPr>
          <w:rFonts w:eastAsia="Times New Roman"/>
          <w:color w:val="000000"/>
          <w:spacing w:val="14"/>
          <w:sz w:val="28"/>
          <w:szCs w:val="28"/>
        </w:rPr>
        <w:t>водоотведения - публичное акционерное общество «Юнипро» (далее -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ПАО «Юнипро»), в гп. Дубинино - услуги питьевого водоснабжения и </w:t>
      </w:r>
      <w:r>
        <w:rPr>
          <w:rFonts w:eastAsia="Times New Roman"/>
          <w:color w:val="000000"/>
          <w:spacing w:val="17"/>
          <w:sz w:val="28"/>
          <w:szCs w:val="28"/>
        </w:rPr>
        <w:t xml:space="preserve">водоотведения оказывает публичное акционерное общество </w:t>
      </w:r>
      <w:r>
        <w:rPr>
          <w:rFonts w:eastAsia="Times New Roman"/>
          <w:color w:val="000000"/>
          <w:sz w:val="28"/>
          <w:szCs w:val="28"/>
        </w:rPr>
        <w:t>«Красноярскэнергосбыт» (далее - ПАО «Красноярскэнергосбыт»).</w:t>
      </w:r>
    </w:p>
    <w:p>
      <w:pPr>
        <w:pStyle w:val="Normal"/>
        <w:shd w:val="clear" w:color="auto" w:fill="FFFFFF"/>
        <w:spacing w:lineRule="exact" w:line="317" w:before="10" w:after="0"/>
        <w:ind w:left="19" w:right="48" w:firstLine="691"/>
        <w:jc w:val="both"/>
        <w:rPr/>
      </w:pPr>
      <w:r>
        <w:rPr>
          <w:rFonts w:eastAsia="Times New Roman"/>
          <w:color w:val="000000"/>
          <w:spacing w:val="36"/>
          <w:sz w:val="28"/>
          <w:szCs w:val="28"/>
        </w:rPr>
        <w:t xml:space="preserve">Тарифы на питьевую воду на 2019 год для потребителей </w:t>
      </w:r>
      <w:r>
        <w:rPr>
          <w:rFonts w:eastAsia="Times New Roman"/>
          <w:color w:val="000000"/>
          <w:sz w:val="28"/>
          <w:szCs w:val="28"/>
        </w:rPr>
        <w:t xml:space="preserve">ПАО «Красноярскэнергосбыт» установлены приказом министерства тарифной 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политики Красноярского края от 11.12.2018 № 618-в со следующей </w:t>
      </w:r>
      <w:r>
        <w:rPr>
          <w:rFonts w:eastAsia="Times New Roman"/>
          <w:color w:val="000000"/>
          <w:spacing w:val="-1"/>
          <w:sz w:val="28"/>
          <w:szCs w:val="28"/>
        </w:rPr>
        <w:t>календарной разбивкой:</w:t>
      </w:r>
    </w:p>
    <w:p>
      <w:pPr>
        <w:pStyle w:val="Normal"/>
        <w:shd w:val="clear" w:color="auto" w:fill="FFFFFF"/>
        <w:spacing w:lineRule="exact" w:line="317" w:before="5" w:after="0"/>
        <w:ind w:left="317" w:right="48" w:firstLine="418"/>
        <w:jc w:val="both"/>
        <w:rPr/>
      </w:pPr>
      <w:r>
        <w:rPr>
          <w:rFonts w:eastAsia="Times New Roman"/>
          <w:color w:val="000000"/>
          <w:spacing w:val="2"/>
          <w:sz w:val="28"/>
          <w:szCs w:val="28"/>
        </w:rPr>
        <w:t xml:space="preserve">с 01.01.2019 по 30.06.2019 - 84,97 руб./мЗ. (с учетом НДС), рост тарифов </w:t>
      </w:r>
      <w:r>
        <w:rPr>
          <w:rFonts w:eastAsia="Times New Roman"/>
          <w:color w:val="000000"/>
          <w:spacing w:val="8"/>
          <w:sz w:val="28"/>
          <w:szCs w:val="28"/>
        </w:rPr>
        <w:t>с 01.01.2019-101,7%;</w:t>
      </w:r>
    </w:p>
    <w:p>
      <w:pPr>
        <w:pStyle w:val="Normal"/>
        <w:shd w:val="clear" w:color="auto" w:fill="FFFFFF"/>
        <w:spacing w:lineRule="exact" w:line="317" w:before="5" w:after="0"/>
        <w:ind w:left="38" w:right="43" w:firstLine="701"/>
        <w:jc w:val="both"/>
        <w:rPr/>
      </w:pPr>
      <w:r>
        <w:rPr>
          <w:rFonts w:eastAsia="Times New Roman"/>
          <w:color w:val="000000"/>
          <w:spacing w:val="2"/>
          <w:sz w:val="28"/>
          <w:szCs w:val="28"/>
        </w:rPr>
        <w:t xml:space="preserve">с 01.07.2019 по 31.12.2019 - 87,26 руб./мЗ. (с учетом НДС), рост тарифов </w:t>
      </w:r>
      <w:r>
        <w:rPr>
          <w:rFonts w:eastAsia="Times New Roman"/>
          <w:color w:val="000000"/>
          <w:spacing w:val="7"/>
          <w:sz w:val="28"/>
          <w:szCs w:val="28"/>
        </w:rPr>
        <w:t>с 01.07.2019-102,7%.</w:t>
      </w:r>
    </w:p>
    <w:p>
      <w:pPr>
        <w:pStyle w:val="Normal"/>
        <w:shd w:val="clear" w:color="auto" w:fill="FFFFFF"/>
        <w:spacing w:lineRule="exact" w:line="317" w:before="14" w:after="0"/>
        <w:ind w:left="34" w:right="34" w:firstLine="701"/>
        <w:jc w:val="both"/>
        <w:rPr/>
      </w:pPr>
      <w:r>
        <w:rPr>
          <w:rFonts w:eastAsia="Times New Roman"/>
          <w:color w:val="000000"/>
          <w:spacing w:val="36"/>
          <w:sz w:val="28"/>
          <w:szCs w:val="28"/>
        </w:rPr>
        <w:t xml:space="preserve">Тарифы на водоотведение на 2019 год для потребителей </w:t>
      </w:r>
      <w:r>
        <w:rPr>
          <w:rFonts w:eastAsia="Times New Roman"/>
          <w:color w:val="000000"/>
          <w:sz w:val="28"/>
          <w:szCs w:val="28"/>
        </w:rPr>
        <w:t xml:space="preserve">ПАО «Красноярскэнергосбыт» установлены приказом министерства тарифной 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политики Красноярского края от 11.12.2018 № 620-в со следующей </w:t>
      </w:r>
      <w:r>
        <w:rPr>
          <w:rFonts w:eastAsia="Times New Roman"/>
          <w:color w:val="000000"/>
          <w:spacing w:val="-1"/>
          <w:sz w:val="28"/>
          <w:szCs w:val="28"/>
        </w:rPr>
        <w:t>календарной разбивкой:</w:t>
      </w:r>
    </w:p>
    <w:p>
      <w:pPr>
        <w:pStyle w:val="Normal"/>
        <w:shd w:val="clear" w:color="auto" w:fill="FFFFFF"/>
        <w:spacing w:lineRule="exact" w:line="317" w:before="5" w:after="0"/>
        <w:ind w:left="331" w:right="34" w:firstLine="413"/>
        <w:jc w:val="both"/>
        <w:rPr/>
      </w:pPr>
      <w:r>
        <w:rPr>
          <w:rFonts w:eastAsia="Times New Roman"/>
          <w:color w:val="000000"/>
          <w:spacing w:val="3"/>
          <w:sz w:val="28"/>
          <w:szCs w:val="28"/>
        </w:rPr>
        <w:t xml:space="preserve">с 01.01.2019 по 30.06.2019 - 78,66 руб./мЗ. (с учетом НДС), рост тарифов </w:t>
      </w:r>
      <w:r>
        <w:rPr>
          <w:rFonts w:eastAsia="Times New Roman"/>
          <w:color w:val="000000"/>
          <w:spacing w:val="8"/>
          <w:sz w:val="28"/>
          <w:szCs w:val="28"/>
        </w:rPr>
        <w:t>с 01.01.2019-101,7%;</w:t>
      </w:r>
    </w:p>
    <w:p>
      <w:pPr>
        <w:pStyle w:val="Normal"/>
        <w:shd w:val="clear" w:color="auto" w:fill="FFFFFF"/>
        <w:spacing w:lineRule="exact" w:line="317" w:before="10" w:after="0"/>
        <w:ind w:left="749" w:hanging="0"/>
        <w:rPr/>
      </w:pPr>
      <w:r>
        <w:rPr>
          <w:rFonts w:eastAsia="Times New Roman"/>
          <w:color w:val="000000"/>
          <w:spacing w:val="-2"/>
          <w:sz w:val="28"/>
          <w:szCs w:val="28"/>
        </w:rPr>
        <w:t>с 01.07.2019 по 31.12.2019 - 80,78 руб./мЗ. (с уче</w:t>
      </w:r>
      <w:r>
        <w:rPr>
          <w:rFonts w:eastAsia="Times New Roman"/>
          <w:color w:val="000000"/>
          <w:spacing w:val="-2"/>
          <w:sz w:val="28"/>
          <w:szCs w:val="28"/>
          <w:vertAlign w:val="subscript"/>
        </w:rPr>
        <w:t>(</w:t>
      </w:r>
      <w:r>
        <w:rPr>
          <w:rFonts w:eastAsia="Times New Roman"/>
          <w:color w:val="000000"/>
          <w:spacing w:val="-2"/>
          <w:sz w:val="28"/>
          <w:szCs w:val="28"/>
        </w:rPr>
        <w:t>том НДС)</w:t>
      </w:r>
      <w:r>
        <w:rPr>
          <w:rFonts w:eastAsia="Times New Roman"/>
          <w:color w:val="000000"/>
          <w:spacing w:val="-2"/>
          <w:sz w:val="28"/>
          <w:szCs w:val="28"/>
          <w:vertAlign w:val="subscript"/>
        </w:rPr>
        <w:t>Г</w:t>
      </w:r>
      <w:r>
        <w:rPr>
          <w:rFonts w:eastAsia="Times New Roman"/>
          <w:color w:val="000000"/>
          <w:spacing w:val="-2"/>
          <w:sz w:val="28"/>
          <w:szCs w:val="28"/>
        </w:rPr>
        <w:t>рост--тарифов.</w:t>
      </w:r>
    </w:p>
    <w:p>
      <w:pPr>
        <w:pStyle w:val="Normal"/>
        <w:shd w:val="clear" w:color="auto" w:fill="FFFFFF"/>
        <w:tabs>
          <w:tab w:val="left" w:pos="7186" w:leader="none"/>
        </w:tabs>
        <w:spacing w:lineRule="exact" w:line="317"/>
        <w:ind w:left="48" w:hanging="0"/>
        <w:rPr/>
      </w:pPr>
      <w:r>
        <w:rPr>
          <w:rFonts w:eastAsia="Times New Roman" w:ascii="Arial" w:hAnsi="Arial"/>
          <w:color w:val="000000"/>
          <w:spacing w:val="2"/>
          <w:sz w:val="26"/>
          <w:szCs w:val="26"/>
        </w:rPr>
        <w:t>с</w:t>
      </w:r>
      <w:r>
        <w:rPr>
          <w:rFonts w:eastAsia="Times New Roman" w:cs="Arial" w:ascii="Arial" w:hAnsi="Arial"/>
          <w:color w:val="000000"/>
          <w:spacing w:val="2"/>
          <w:sz w:val="26"/>
          <w:szCs w:val="26"/>
        </w:rPr>
        <w:t xml:space="preserve"> 01.07.2019-102,7%.</w:t>
      </w:r>
      <w:r>
        <w:rPr>
          <w:rFonts w:eastAsia="Times New Roman" w:cs="Arial" w:ascii="Arial" w:hAnsi="Arial"/>
          <w:color w:val="000000"/>
          <w:sz w:val="26"/>
          <w:szCs w:val="26"/>
        </w:rPr>
        <w:tab/>
      </w:r>
    </w:p>
    <w:p>
      <w:pPr>
        <w:sectPr>
          <w:type w:val="continuous"/>
          <w:pgSz w:w="11906" w:h="16838"/>
          <w:pgMar w:left="1179" w:right="2067" w:header="0" w:top="428" w:footer="0" w:bottom="36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shd w:val="clear" w:color="auto" w:fill="FFFFFF"/>
        <w:ind w:left="6768" w:right="120" w:hanging="0"/>
        <w:jc w:val="center"/>
        <w:rPr/>
      </w:pPr>
      <w:r>
        <w:rPr>
          <w:b/>
          <w:bCs/>
          <w:color w:val="000000"/>
          <w:sz w:val="32"/>
          <w:szCs w:val="32"/>
        </w:rPr>
        <w:t>2</w:t>
      </w:r>
    </w:p>
    <w:p>
      <w:pPr>
        <w:pStyle w:val="Normal"/>
        <w:shd w:val="clear" w:color="auto" w:fill="FFFFFF"/>
        <w:spacing w:lineRule="exact" w:line="317" w:before="14" w:after="0"/>
        <w:ind w:firstLine="682"/>
        <w:rPr/>
      </w:pPr>
      <w:r>
        <w:rPr>
          <w:rFonts w:eastAsia="Times New Roman"/>
          <w:color w:val="000000"/>
          <w:spacing w:val="10"/>
          <w:sz w:val="28"/>
          <w:szCs w:val="28"/>
        </w:rPr>
        <w:t xml:space="preserve">Расчет тарифов производится в строгом соответствии с утвержу </w:t>
      </w:r>
      <w:r>
        <w:rPr>
          <w:rFonts w:eastAsia="Times New Roman"/>
          <w:color w:val="000000"/>
          <w:sz w:val="28"/>
          <w:szCs w:val="28"/>
        </w:rPr>
        <w:t xml:space="preserve">федеральным   законодательством   нормативно-методической   базой,   котора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предусматривает возмещение регулируемым  организациям  плановых затрат </w:t>
      </w:r>
      <w:r>
        <w:rPr>
          <w:rFonts w:eastAsia="Times New Roman"/>
          <w:color w:val="000000"/>
          <w:spacing w:val="-1"/>
          <w:sz w:val="28"/>
          <w:szCs w:val="28"/>
        </w:rPr>
        <w:t>(расходов) на осуществление регулируемой деятельности.</w:t>
      </w:r>
    </w:p>
    <w:p>
      <w:pPr>
        <w:pStyle w:val="Normal"/>
        <w:shd w:val="clear" w:color="auto" w:fill="FFFFFF"/>
        <w:spacing w:lineRule="exact" w:line="317"/>
        <w:ind w:left="10" w:right="86" w:firstLine="701"/>
        <w:jc w:val="both"/>
        <w:rPr/>
      </w:pPr>
      <w:r>
        <w:rPr>
          <w:rFonts w:eastAsia="Times New Roman"/>
          <w:color w:val="000000"/>
          <w:spacing w:val="9"/>
          <w:sz w:val="28"/>
          <w:szCs w:val="28"/>
        </w:rPr>
        <w:t xml:space="preserve">Утверждению тарифов предшествует экспертиза затрат, которую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проводят специалисты регулирующего органа края, в результате которой </w:t>
      </w:r>
      <w:r>
        <w:rPr>
          <w:rFonts w:eastAsia="Times New Roman"/>
          <w:color w:val="000000"/>
          <w:spacing w:val="-2"/>
          <w:sz w:val="28"/>
          <w:szCs w:val="28"/>
        </w:rPr>
        <w:t>в тарифы включаются только обоснованные, нормативные затраты организаций.</w:t>
      </w:r>
    </w:p>
    <w:p>
      <w:pPr>
        <w:pStyle w:val="Normal"/>
        <w:shd w:val="clear" w:color="auto" w:fill="FFFFFF"/>
        <w:spacing w:lineRule="exact" w:line="317"/>
        <w:ind w:left="10" w:right="91" w:firstLine="701"/>
        <w:jc w:val="both"/>
        <w:rPr/>
      </w:pPr>
      <w:r>
        <w:rPr>
          <w:rFonts w:eastAsia="Times New Roman"/>
          <w:color w:val="000000"/>
          <w:spacing w:val="1"/>
          <w:sz w:val="28"/>
          <w:szCs w:val="28"/>
        </w:rPr>
        <w:t xml:space="preserve">Необоснованные расходы исключаются из затрат и не учитываются при </w:t>
      </w:r>
      <w:r>
        <w:rPr>
          <w:rFonts w:eastAsia="Times New Roman"/>
          <w:color w:val="000000"/>
          <w:spacing w:val="-1"/>
          <w:sz w:val="28"/>
          <w:szCs w:val="28"/>
        </w:rPr>
        <w:t>утверждении тарифов.</w:t>
      </w:r>
    </w:p>
    <w:p>
      <w:pPr>
        <w:pStyle w:val="Normal"/>
        <w:shd w:val="clear" w:color="auto" w:fill="FFFFFF"/>
        <w:spacing w:lineRule="exact" w:line="317"/>
        <w:ind w:left="24" w:right="86" w:firstLine="691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Рост тарифов на коммунальные услуги с января 2019 года на 1,7%, связан </w:t>
      </w:r>
      <w:r>
        <w:rPr>
          <w:rFonts w:eastAsia="Times New Roman"/>
          <w:color w:val="000000"/>
          <w:spacing w:val="-1"/>
          <w:sz w:val="28"/>
          <w:szCs w:val="28"/>
        </w:rPr>
        <w:t>с увеличением ставки НДС с 18% до 20%.</w:t>
      </w:r>
    </w:p>
    <w:p>
      <w:pPr>
        <w:pStyle w:val="Normal"/>
        <w:shd w:val="clear" w:color="auto" w:fill="FFFFFF"/>
        <w:spacing w:lineRule="exact" w:line="317"/>
        <w:ind w:left="24" w:right="58" w:firstLine="696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Также на рост тарифов на коммунальные услуги влияют инфляционные процессы, приводящие к росту цен на составляющие тарифов коммунальных услуг, к числу которых относятся: электроэнергия для работы оборудования,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освещения и отопления объектов коммунальной инфраструктуры, материалы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для текущего, капитального ремонта и технического обслуживания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оборудования зданий, сооружений, сетей, горюче-смазочные материалы, оплата услуг лабораторных исследований качества воды, спецодежда, заработная плата </w:t>
      </w:r>
      <w:r>
        <w:rPr>
          <w:rFonts w:eastAsia="Times New Roman"/>
          <w:color w:val="000000"/>
          <w:sz w:val="28"/>
          <w:szCs w:val="28"/>
        </w:rPr>
        <w:t xml:space="preserve">работников. Рост вышеуказанных затрат, связанный с внешними факторами, </w:t>
      </w:r>
      <w:r>
        <w:rPr>
          <w:rFonts w:eastAsia="Times New Roman"/>
          <w:color w:val="000000"/>
          <w:spacing w:val="-1"/>
          <w:sz w:val="28"/>
          <w:szCs w:val="28"/>
        </w:rPr>
        <w:t>приводит, в конечном счете, к росту тарифов на коммунальные услуги.</w:t>
      </w:r>
    </w:p>
    <w:p>
      <w:pPr>
        <w:pStyle w:val="Normal"/>
        <w:shd w:val="clear" w:color="auto" w:fill="FFFFFF"/>
        <w:spacing w:lineRule="exact" w:line="317"/>
        <w:ind w:left="48" w:right="67" w:firstLine="624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Тарифы рассчитываются путем деления затрат на объем реализации. Чем </w:t>
      </w:r>
      <w:r>
        <w:rPr>
          <w:rFonts w:eastAsia="Times New Roman"/>
          <w:color w:val="000000"/>
          <w:spacing w:val="-1"/>
          <w:sz w:val="28"/>
          <w:szCs w:val="28"/>
        </w:rPr>
        <w:t>больше объем реализации, тем меньше тариф.</w:t>
      </w:r>
    </w:p>
    <w:p>
      <w:pPr>
        <w:pStyle w:val="Normal"/>
        <w:shd w:val="clear" w:color="auto" w:fill="FFFFFF"/>
        <w:spacing w:lineRule="exact" w:line="317" w:before="5" w:after="0"/>
        <w:ind w:left="43" w:right="62" w:firstLine="710"/>
        <w:jc w:val="both"/>
        <w:rPr/>
      </w:pPr>
      <w:r>
        <w:rPr>
          <w:rFonts w:eastAsia="Times New Roman"/>
          <w:color w:val="000000"/>
          <w:spacing w:val="12"/>
          <w:sz w:val="28"/>
          <w:szCs w:val="28"/>
        </w:rPr>
        <w:t xml:space="preserve">Объем отпуска воды потребителям, учтенный при установлении </w:t>
      </w:r>
      <w:r>
        <w:rPr>
          <w:rFonts w:eastAsia="Times New Roman"/>
          <w:color w:val="000000"/>
          <w:sz w:val="28"/>
          <w:szCs w:val="28"/>
        </w:rPr>
        <w:t xml:space="preserve">тарифов на питьевую воду на 2019 год в г. Шарыпово составил 1300,93 тыс.мЗ., </w:t>
      </w:r>
      <w:r>
        <w:rPr>
          <w:rFonts w:eastAsia="Times New Roman"/>
          <w:color w:val="000000"/>
          <w:spacing w:val="1"/>
          <w:sz w:val="28"/>
          <w:szCs w:val="28"/>
        </w:rPr>
        <w:t>что в 4,93 раза больше, чем в гп. Дубинине</w:t>
      </w:r>
    </w:p>
    <w:p>
      <w:pPr>
        <w:pStyle w:val="Normal"/>
        <w:shd w:val="clear" w:color="auto" w:fill="FFFFFF"/>
        <w:spacing w:lineRule="exact" w:line="317"/>
        <w:ind w:left="53" w:right="48" w:firstLine="701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Объем принятых сточных вод, учтенный при установлении тарифов на водоотведение на 2019 год в г. Шарыпово составил 1737,22 тыс.мЗ., что в 4,35 </w:t>
      </w:r>
      <w:r>
        <w:rPr>
          <w:rFonts w:eastAsia="Times New Roman"/>
          <w:color w:val="000000"/>
          <w:spacing w:val="2"/>
          <w:sz w:val="28"/>
          <w:szCs w:val="28"/>
        </w:rPr>
        <w:t>раза больше чем в гп. Дубинине</w:t>
      </w:r>
    </w:p>
    <w:p>
      <w:pPr>
        <w:pStyle w:val="Normal"/>
        <w:shd w:val="clear" w:color="auto" w:fill="FFFFFF"/>
        <w:spacing w:lineRule="exact" w:line="317"/>
        <w:ind w:left="62" w:right="34" w:firstLine="691"/>
        <w:jc w:val="both"/>
        <w:rPr/>
      </w:pPr>
      <w:r>
        <w:rPr>
          <w:rFonts w:eastAsia="Times New Roman"/>
          <w:color w:val="000000"/>
          <w:spacing w:val="11"/>
          <w:sz w:val="28"/>
          <w:szCs w:val="28"/>
        </w:rPr>
        <w:t xml:space="preserve">Небольшой объем реализации воды и принятых сточных вод по </w:t>
      </w:r>
      <w:r>
        <w:rPr>
          <w:rFonts w:eastAsia="Times New Roman"/>
          <w:color w:val="000000"/>
          <w:sz w:val="28"/>
          <w:szCs w:val="28"/>
        </w:rPr>
        <w:t xml:space="preserve">сравнению с г. Шарыпово является основной причиной того, что тарифы на </w:t>
      </w:r>
      <w:r>
        <w:rPr>
          <w:rFonts w:eastAsia="Times New Roman"/>
          <w:color w:val="000000"/>
          <w:spacing w:val="-1"/>
          <w:sz w:val="28"/>
          <w:szCs w:val="28"/>
        </w:rPr>
        <w:t>питьевую воду и водоотведение в гп. Дубинино выше, чем в г. Шарыпово.</w:t>
      </w:r>
    </w:p>
    <w:p>
      <w:pPr>
        <w:pStyle w:val="Normal"/>
        <w:shd w:val="clear" w:color="auto" w:fill="FFFFFF"/>
        <w:spacing w:lineRule="exact" w:line="317" w:before="10" w:after="0"/>
        <w:ind w:left="67" w:right="24" w:firstLine="710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Дополнительно сообщаем, что в соответствии с Указом Губернатора Красноярского края от 14.12.2018 № 322-уг «Об утверждении предельных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(максимальных) индексов изменения размера вносимой гражданами платы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 коммунальные услуги в муниципальных образованиях Красноярского края на </w:t>
      </w:r>
      <w:r>
        <w:rPr>
          <w:rFonts w:eastAsia="Times New Roman"/>
          <w:color w:val="000000"/>
          <w:sz w:val="28"/>
          <w:szCs w:val="28"/>
        </w:rPr>
        <w:t xml:space="preserve">период с 1 января 2019 года по 2023 год» в городе Шарыпово предельные (максимальные) индексы изменения размера вносимой гражданами платы за </w:t>
      </w:r>
      <w:r>
        <w:rPr>
          <w:rFonts w:eastAsia="Times New Roman"/>
          <w:color w:val="000000"/>
          <w:spacing w:val="-1"/>
          <w:sz w:val="28"/>
          <w:szCs w:val="28"/>
        </w:rPr>
        <w:t>коммунальные услуги составляют:</w:t>
      </w:r>
    </w:p>
    <w:p>
      <w:pPr>
        <w:pStyle w:val="Normal"/>
        <w:shd w:val="clear" w:color="auto" w:fill="FFFFFF"/>
        <w:spacing w:lineRule="exact" w:line="317" w:before="10" w:after="0"/>
        <w:ind w:left="72" w:right="24" w:firstLine="715"/>
        <w:jc w:val="both"/>
        <w:rPr/>
      </w:pPr>
      <w:r>
        <w:rPr>
          <w:rFonts w:eastAsia="Times New Roman"/>
          <w:color w:val="000000"/>
          <w:spacing w:val="8"/>
          <w:sz w:val="28"/>
          <w:szCs w:val="28"/>
        </w:rPr>
        <w:t xml:space="preserve">с 01.01.2019 по 30.06.2019 - 101,70 % по отношению к размеру платы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за коммунальные услуги, рассчитанной исходя из тарифов и нормативов, </w:t>
      </w:r>
      <w:r>
        <w:rPr>
          <w:rFonts w:eastAsia="Times New Roman"/>
          <w:color w:val="000000"/>
          <w:spacing w:val="-1"/>
          <w:sz w:val="28"/>
          <w:szCs w:val="28"/>
        </w:rPr>
        <w:t>вносимой гражданами платы за коммунальные услуги в декабре 2018 года;</w:t>
      </w:r>
    </w:p>
    <w:p>
      <w:pPr>
        <w:pStyle w:val="Normal"/>
        <w:shd w:val="clear" w:color="auto" w:fill="FFFFFF"/>
        <w:spacing w:lineRule="exact" w:line="317"/>
        <w:ind w:left="86" w:right="19" w:firstLine="706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с 01.07.2019 по 31.12.2019 - 102,70 % по отношению к размеру вносимой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гражданами платы за коммунальные услуги, предоставленные в январе 2019 </w:t>
      </w:r>
      <w:r>
        <w:rPr>
          <w:rFonts w:eastAsia="Times New Roman"/>
          <w:color w:val="000000"/>
          <w:spacing w:val="-5"/>
          <w:sz w:val="28"/>
          <w:szCs w:val="28"/>
        </w:rPr>
        <w:t>года.</w:t>
      </w:r>
    </w:p>
    <w:p>
      <w:pPr>
        <w:sectPr>
          <w:type w:val="nextPage"/>
          <w:pgSz w:w="11906" w:h="16838"/>
          <w:pgMar w:left="1273" w:right="888" w:header="0" w:top="629" w:footer="0" w:bottom="36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exact" w:line="317" w:before="5" w:after="0"/>
        <w:ind w:left="77" w:firstLine="715"/>
        <w:jc w:val="both"/>
        <w:rPr/>
      </w:pPr>
      <w:r>
        <w:rPr>
          <w:rFonts w:eastAsia="Times New Roman"/>
          <w:color w:val="000000"/>
          <w:sz w:val="28"/>
          <w:szCs w:val="28"/>
        </w:rPr>
        <w:t>Это означает, что рост совокупной платы за коммунальные услуги (сумма расходов на оплату электроэнергии, тепловой энергии, холодного и горячего водоснабжения, водоотведения, а не отдельных видов услуг) с января 2019 года</w:t>
      </w:r>
    </w:p>
    <w:p>
      <w:pPr>
        <w:pStyle w:val="Normal"/>
        <w:shd w:val="clear" w:color="auto" w:fill="FFFFFF"/>
        <w:spacing w:lineRule="exact" w:line="322"/>
        <w:ind w:left="77" w:right="72" w:firstLine="715"/>
        <w:jc w:val="center"/>
        <w:rPr/>
      </w:pPr>
      <w:r>
        <w:rPr>
          <w:color w:val="000000"/>
          <w:sz w:val="28"/>
          <w:szCs w:val="28"/>
        </w:rPr>
        <w:t>3</w:t>
      </w:r>
    </w:p>
    <w:p>
      <w:pPr>
        <w:pStyle w:val="Normal"/>
        <w:shd w:val="clear" w:color="auto" w:fill="FFFFFF"/>
        <w:spacing w:lineRule="exact" w:line="322" w:before="5" w:after="0"/>
        <w:ind w:left="5" w:right="67" w:hanging="0"/>
        <w:jc w:val="both"/>
        <w:rPr/>
      </w:pPr>
      <w:r>
        <w:rPr>
          <w:rFonts w:eastAsia="Times New Roman"/>
          <w:color w:val="000000"/>
          <w:spacing w:val="1"/>
          <w:sz w:val="28"/>
          <w:szCs w:val="28"/>
        </w:rPr>
        <w:t xml:space="preserve">не должен превышать 1,7% к совокупной плате за коммунальные услуги, </w:t>
      </w:r>
      <w:r>
        <w:rPr>
          <w:rFonts w:eastAsia="Times New Roman"/>
          <w:color w:val="000000"/>
          <w:sz w:val="28"/>
          <w:szCs w:val="28"/>
        </w:rPr>
        <w:t xml:space="preserve">начисленной в декабре 2018 года, с июля 2019 года не должен превышать 2,7%, </w:t>
      </w:r>
      <w:r>
        <w:rPr>
          <w:rFonts w:eastAsia="Times New Roman"/>
          <w:color w:val="000000"/>
          <w:spacing w:val="-1"/>
          <w:sz w:val="28"/>
          <w:szCs w:val="28"/>
        </w:rPr>
        <w:t>к совокупной плате за коммунальные услуги, начисленной в январе 2019 года.</w:t>
      </w:r>
    </w:p>
    <w:p>
      <w:pPr>
        <w:pStyle w:val="Normal"/>
        <w:shd w:val="clear" w:color="auto" w:fill="FFFFFF"/>
        <w:spacing w:lineRule="exact" w:line="322"/>
        <w:ind w:left="19" w:right="53" w:firstLine="691"/>
        <w:jc w:val="both"/>
        <w:rPr/>
      </w:pPr>
      <w:r>
        <w:rPr>
          <w:rFonts w:eastAsia="Times New Roman"/>
          <w:color w:val="000000"/>
          <w:spacing w:val="9"/>
          <w:sz w:val="28"/>
          <w:szCs w:val="28"/>
        </w:rPr>
        <w:t xml:space="preserve">Если плату за коммунальные услуги предъявляют управляющие </w:t>
      </w:r>
      <w:r>
        <w:rPr>
          <w:rFonts w:eastAsia="Times New Roman"/>
          <w:color w:val="000000"/>
          <w:spacing w:val="-2"/>
          <w:sz w:val="28"/>
          <w:szCs w:val="28"/>
        </w:rPr>
        <w:t>организации или ТСЖ, то они же и производят снижение платы в соответствие с предельным индексом.</w:t>
      </w:r>
    </w:p>
    <w:p>
      <w:pPr>
        <w:pStyle w:val="Normal"/>
        <w:shd w:val="clear" w:color="auto" w:fill="FFFFFF"/>
        <w:spacing w:lineRule="exact" w:line="322"/>
        <w:ind w:left="19" w:right="34" w:firstLine="706"/>
        <w:jc w:val="both"/>
        <w:rPr/>
      </w:pPr>
      <w:r>
        <w:rPr>
          <w:rFonts w:eastAsia="Times New Roman"/>
          <w:color w:val="000000"/>
          <w:spacing w:val="6"/>
          <w:sz w:val="28"/>
          <w:szCs w:val="28"/>
        </w:rPr>
        <w:t xml:space="preserve">Для компенсации таких расходов в крае действует закон № 7-2835, </w:t>
      </w:r>
      <w:r>
        <w:rPr>
          <w:rFonts w:eastAsia="Times New Roman"/>
          <w:color w:val="000000"/>
          <w:sz w:val="28"/>
          <w:szCs w:val="28"/>
        </w:rPr>
        <w:t xml:space="preserve">который предусматривает получение бюджетных средств управляющими организациями и ТСЖ на разницу между платой за коммунальные услуги, рассчитанной по установленным тарифам и платой граждан, за коммунальные услуги, сниженной в соответствии с предельным индексом. Указанная разница должна отражаться в квитанции в графе «Приведение платы в соответствие с </w:t>
      </w:r>
      <w:r>
        <w:rPr>
          <w:rFonts w:eastAsia="Times New Roman"/>
          <w:color w:val="000000"/>
          <w:spacing w:val="-1"/>
          <w:sz w:val="28"/>
          <w:szCs w:val="28"/>
        </w:rPr>
        <w:t>предельными индексами» или в графе «Перерасчет».</w:t>
      </w:r>
    </w:p>
    <w:p>
      <w:pPr>
        <w:pStyle w:val="Normal"/>
        <w:shd w:val="clear" w:color="auto" w:fill="FFFFFF"/>
        <w:spacing w:lineRule="exact" w:line="322"/>
        <w:ind w:left="34" w:right="14" w:firstLine="706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В случае превышения совокупной платы за коммунальные услуги выше установленного предельного индекса, потребитель коммунальных услуг может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обратиться с вопросом о компенсации части расходов на оплату коммунальных </w:t>
      </w:r>
      <w:r>
        <w:rPr>
          <w:rFonts w:eastAsia="Times New Roman"/>
          <w:color w:val="000000"/>
          <w:sz w:val="28"/>
          <w:szCs w:val="28"/>
        </w:rPr>
        <w:t xml:space="preserve">услуг, превышающих вышеуказанные предельные индексы на коммунальные услуги в организацию, осуществляющую управление многоквартирным домом (управляющая компания, ТСЖ, ЖСК). Компенсация затрат осуществляется за </w:t>
      </w:r>
      <w:r>
        <w:rPr>
          <w:rFonts w:eastAsia="Times New Roman"/>
          <w:color w:val="000000"/>
          <w:spacing w:val="-1"/>
          <w:sz w:val="28"/>
          <w:szCs w:val="28"/>
        </w:rPr>
        <w:t>счет средств краевого бюджета.</w:t>
      </w:r>
    </w:p>
    <w:p>
      <w:pPr>
        <w:pStyle w:val="Normal"/>
        <w:shd w:val="clear" w:color="auto" w:fill="FFFFFF"/>
        <w:spacing w:lineRule="exact" w:line="322"/>
        <w:ind w:left="53" w:right="19" w:firstLine="706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За разъяснениями по вопросам организации предоставления жилищно-коммунальных услуг населению, жители могут обратиться в консультационно-правовой центр Красноярского края в рабочие дни с 9.00 до 20.00 по телефону: </w:t>
      </w:r>
      <w:r>
        <w:rPr>
          <w:rFonts w:eastAsia="Times New Roman"/>
          <w:color w:val="000000"/>
          <w:spacing w:val="-1"/>
          <w:sz w:val="28"/>
          <w:szCs w:val="28"/>
        </w:rPr>
        <w:t>8-800-333-70-07(звонок по Красноярскому краю бесплатный).</w:t>
      </w:r>
    </w:p>
    <w:p>
      <w:pPr>
        <w:pStyle w:val="Normal"/>
        <w:shd w:val="clear" w:color="auto" w:fill="FFFFFF"/>
        <w:spacing w:lineRule="exact" w:line="322" w:before="10" w:after="0"/>
        <w:ind w:left="58" w:firstLine="701"/>
        <w:jc w:val="both"/>
        <w:rPr/>
      </w:pPr>
      <w:r>
        <w:rPr>
          <w:rFonts w:eastAsia="Times New Roman"/>
          <w:color w:val="000000"/>
          <w:spacing w:val="3"/>
          <w:sz w:val="28"/>
          <w:szCs w:val="28"/>
        </w:rPr>
        <w:t xml:space="preserve">В целях обеспечения мер социальной поддержки по оплате жилого 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помещения, коммунальных услуг отдельным категориям граждан </w:t>
      </w:r>
      <w:r>
        <w:rPr>
          <w:rFonts w:eastAsia="Times New Roman"/>
          <w:color w:val="000000"/>
          <w:sz w:val="28"/>
          <w:szCs w:val="28"/>
        </w:rPr>
        <w:t xml:space="preserve">предоставляются субсидии и дополнительные меры социальной поддержки в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соответствии с Законом Красноярского края от 17.12.2004 № 13-2804 «О </w:t>
      </w:r>
      <w:r>
        <w:rPr>
          <w:rFonts w:eastAsia="Times New Roman"/>
          <w:color w:val="000000"/>
          <w:sz w:val="28"/>
          <w:szCs w:val="28"/>
        </w:rPr>
        <w:t xml:space="preserve">социальной поддержке населения при оплате жилья и коммунальных услуг».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Согласно данному закону, гражданин, имеющий право на компенсацию несет в полном размере расходы на оплату жилого помещения и коммунальных услуг, а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затем часть его расходов или все расходы на эти цели компенсируются </w:t>
      </w:r>
      <w:r>
        <w:rPr>
          <w:rFonts w:eastAsia="Times New Roman"/>
          <w:color w:val="000000"/>
          <w:spacing w:val="-1"/>
          <w:sz w:val="28"/>
          <w:szCs w:val="28"/>
        </w:rPr>
        <w:t>предоставляемой такому гражданину денежной выплатой.</w:t>
      </w:r>
    </w:p>
    <w:p>
      <w:pPr>
        <w:pStyle w:val="Normal"/>
        <w:shd w:val="clear" w:color="auto" w:fill="FFFFFF"/>
        <w:spacing w:lineRule="exact" w:line="322"/>
        <w:ind w:left="67" w:right="5" w:firstLine="706"/>
        <w:jc w:val="both"/>
        <w:rPr/>
      </w:pPr>
      <w:r>
        <w:rPr>
          <w:rFonts w:eastAsia="Times New Roman"/>
          <w:color w:val="000000"/>
          <w:spacing w:val="34"/>
          <w:sz w:val="28"/>
          <w:szCs w:val="28"/>
        </w:rPr>
        <w:t xml:space="preserve">Для выяснения возможности получения субсидий за жилье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и коммунальные услуги, жителям необходимо обратиться в управление </w:t>
      </w:r>
      <w:r>
        <w:rPr>
          <w:rFonts w:eastAsia="Times New Roman"/>
          <w:color w:val="000000"/>
          <w:spacing w:val="-1"/>
          <w:sz w:val="28"/>
          <w:szCs w:val="28"/>
        </w:rPr>
        <w:t>социальной защиты населения администрации города Шарыпово.</w:t>
      </w:r>
    </w:p>
    <w:p>
      <w:pPr>
        <w:pStyle w:val="Normal"/>
        <w:pBdr/>
        <w:rPr/>
        <w:framePr w:w="451" w:h="231" w:x="3630" w:y="1609" w:wrap="none" w:vAnchor="text" w:hAnchor="text" w:hRule="exact"/>
      </w:pPr>
      <w:r>
        <w:rPr/>
        <w:drawing>
          <wp:inline distT="0" distB="0" distL="19050" distR="2540">
            <wp:extent cx="264160" cy="101600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hd w:val="clear" w:color="auto" w:fill="FFFFFF"/>
        <w:tabs>
          <w:tab w:val="left" w:pos="3235" w:leader="none"/>
          <w:tab w:val="left" w:pos="7363" w:leader="none"/>
        </w:tabs>
        <w:rPr/>
        <w:framePr w:w="9626" w:h="327" w:x="63" w:y="1777" w:wrap="none" w:vAnchor="text" w:hAnchor="text" w:hRule="exact"/>
      </w:pPr>
      <w:r>
        <w:rPr>
          <w:rFonts w:eastAsia="Times New Roman"/>
          <w:color w:val="000000"/>
          <w:spacing w:val="-3"/>
          <w:sz w:val="28"/>
          <w:szCs w:val="28"/>
        </w:rPr>
        <w:t>Министр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i/>
          <w:iCs/>
          <w:color w:val="000000"/>
          <w:spacing w:val="-29"/>
          <w:w w:val="121"/>
          <w:sz w:val="28"/>
          <w:szCs w:val="28"/>
        </w:rPr>
        <w:t>(7^-^^^^-^_^_____^.^</w:t>
      </w:r>
      <w:r>
        <w:rPr>
          <w:rFonts w:eastAsia="Times New Roman"/>
          <w:i/>
          <w:iCs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М.Ю.Пономаренко</w:t>
      </w:r>
    </w:p>
    <w:p>
      <w:pPr>
        <w:pStyle w:val="Normal"/>
        <w:pBdr/>
        <w:shd w:val="clear" w:color="auto" w:fill="FFFFFF"/>
        <w:spacing w:lineRule="exact" w:line="230"/>
        <w:ind w:left="10" w:hanging="0"/>
        <w:rPr/>
        <w:framePr w:w="2664" w:h="466" w:x="78" w:y="3505" w:wrap="none" w:vAnchor="text" w:hAnchor="text" w:hRule="exact"/>
      </w:pPr>
      <w:r>
        <w:rPr>
          <w:rFonts w:eastAsia="Times New Roman"/>
          <w:color w:val="000000"/>
          <w:spacing w:val="-2"/>
        </w:rPr>
        <w:t>Харина Наталья Валентиновна, 8(391)228-88-48</w:t>
      </w:r>
    </w:p>
    <w:sectPr>
      <w:type w:val="nextPage"/>
      <w:pgSz w:w="11906" w:h="16838"/>
      <w:pgMar w:left="1232" w:right="962" w:header="0" w:top="919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3</Pages>
  <Words>966</Words>
  <Characters>6440</Characters>
  <CharactersWithSpaces>7378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2019-05-14T09:24:00Z</dcterms:created>
  <dc:creator>Эконом</dc:creator>
  <dc:description/>
  <dc:language>ru-RU</dc:language>
  <cp:lastModifiedBy/>
  <dcterms:modified xsi:type="dcterms:W3CDTF">2019-05-15T12:25:48Z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