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jc w:val="right"/>
        <w:rPr>
          <w:rFonts w:ascii="Times New Roman" w:eastAsia="Times New Roman;sans-serif" w:hAnsi="Times New Roman" w:cs="Times New Roman;serif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;serif"/>
          <w:color w:val="000000"/>
          <w:sz w:val="28"/>
          <w:szCs w:val="28"/>
          <w:lang w:eastAsia="zh-CN"/>
        </w:rPr>
        <w:t>Приложение 7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jc w:val="center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 xml:space="preserve">Протокол собрания граждан 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jc w:val="center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по учреждению территориального общественного самоуправления</w:t>
      </w: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jc w:val="center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Дата проведения собрания – 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Место проведения собрания: 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Всего жителей соответствующей территории  чел.-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Присутствуют  чел.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На собрании присутствуют более одной трети жителей данной территории, достигших 16 лет.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Учредительное собрание является правомочным.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Повестка дня</w:t>
      </w: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:</w:t>
      </w:r>
    </w:p>
    <w:p w:rsidR="009B486F" w:rsidRPr="009B486F" w:rsidRDefault="009B486F" w:rsidP="009B486F">
      <w:pPr>
        <w:numPr>
          <w:ilvl w:val="0"/>
          <w:numId w:val="1"/>
        </w:numPr>
        <w:tabs>
          <w:tab w:val="left" w:pos="707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Об избрании Председателя и секретаря Собрания граждан.</w:t>
      </w:r>
    </w:p>
    <w:p w:rsidR="009B486F" w:rsidRPr="009B486F" w:rsidRDefault="009B486F" w:rsidP="009B486F">
      <w:pPr>
        <w:numPr>
          <w:ilvl w:val="0"/>
          <w:numId w:val="1"/>
        </w:numPr>
        <w:tabs>
          <w:tab w:val="left" w:pos="707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О создании территориального общественного самоуправления.</w:t>
      </w:r>
    </w:p>
    <w:p w:rsidR="009B486F" w:rsidRPr="009B486F" w:rsidRDefault="009B486F" w:rsidP="009B486F">
      <w:pPr>
        <w:numPr>
          <w:ilvl w:val="0"/>
          <w:numId w:val="1"/>
        </w:numPr>
        <w:tabs>
          <w:tab w:val="left" w:pos="707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О наименовании территориального общественного самоуправления.</w:t>
      </w:r>
    </w:p>
    <w:p w:rsidR="009B486F" w:rsidRPr="009B486F" w:rsidRDefault="009B486F" w:rsidP="009B486F">
      <w:pPr>
        <w:numPr>
          <w:ilvl w:val="0"/>
          <w:numId w:val="1"/>
        </w:numPr>
        <w:tabs>
          <w:tab w:val="left" w:pos="707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О принятии Устава территориального общественного самоуправления</w:t>
      </w:r>
    </w:p>
    <w:p w:rsidR="009B486F" w:rsidRPr="009B486F" w:rsidRDefault="009B486F" w:rsidP="009B486F">
      <w:pPr>
        <w:numPr>
          <w:ilvl w:val="0"/>
          <w:numId w:val="1"/>
        </w:numPr>
        <w:tabs>
          <w:tab w:val="left" w:pos="707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Об основных направлениях деятельности </w:t>
      </w:r>
    </w:p>
    <w:p w:rsidR="009B486F" w:rsidRPr="009B486F" w:rsidRDefault="009B486F" w:rsidP="009B486F">
      <w:pPr>
        <w:numPr>
          <w:ilvl w:val="0"/>
          <w:numId w:val="1"/>
        </w:numPr>
        <w:tabs>
          <w:tab w:val="left" w:pos="707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Об избрании Совета ТОС</w:t>
      </w:r>
    </w:p>
    <w:p w:rsidR="009B486F" w:rsidRPr="009B486F" w:rsidRDefault="009B486F" w:rsidP="009B486F">
      <w:pPr>
        <w:numPr>
          <w:ilvl w:val="0"/>
          <w:numId w:val="1"/>
        </w:numPr>
        <w:tabs>
          <w:tab w:val="left" w:pos="707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Об избрании ревизионной комиссии ТОС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numPr>
          <w:ilvl w:val="0"/>
          <w:numId w:val="2"/>
        </w:numPr>
        <w:tabs>
          <w:tab w:val="left" w:pos="707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По первому вопросу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СЛУШАЛИ: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,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который(</w:t>
      </w:r>
      <w:proofErr w:type="spell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ая</w:t>
      </w:r>
      <w:proofErr w:type="spell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) предложил(а) избрать Председателем Собрания граждан , секретарём Собрания граждан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РЕШИЛИ: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избрать Председателем Собрания граждан 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секретарём Собрания граждан 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Голосовали: з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а-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; против-; воздержались-</w:t>
      </w: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Решение принято</w:t>
      </w: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.</w:t>
      </w:r>
    </w:p>
    <w:p w:rsidR="009B486F" w:rsidRPr="009B486F" w:rsidRDefault="009B486F" w:rsidP="009B486F">
      <w:pPr>
        <w:numPr>
          <w:ilvl w:val="0"/>
          <w:numId w:val="3"/>
        </w:numPr>
        <w:tabs>
          <w:tab w:val="left" w:pos="707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По второму вопросу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lastRenderedPageBreak/>
        <w:t>СЛУШАЛИ: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,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который(</w:t>
      </w:r>
      <w:proofErr w:type="spell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ая</w:t>
      </w:r>
      <w:proofErr w:type="spell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) проинформировал(а) собравшихся об инициативе граждан по созданию территориального общественного самоуправления  в границах территории ______________________________________________________________________________________________________________________________________________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РЕШИЛИ: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создать территориальное общественное самоуправление  в указанных границах.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Голосовали: з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а-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; против-; воздержались-</w:t>
      </w: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Решение принято</w:t>
      </w: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. 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numPr>
          <w:ilvl w:val="0"/>
          <w:numId w:val="4"/>
        </w:numPr>
        <w:tabs>
          <w:tab w:val="left" w:pos="707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По третьему вопросу.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СЛУШАЛИ: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,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который(</w:t>
      </w:r>
      <w:proofErr w:type="spell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ая</w:t>
      </w:r>
      <w:proofErr w:type="spell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) предложил(а) утвердить полное наименование территориального общественного самоуправления ______________________________________________ , сокращённое наименование – ТОС ______________________________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РЕШИЛИ: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Утвердить наименование: </w:t>
      </w: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Территориальное общественное самоуправление_________________________________________</w:t>
      </w:r>
      <w:proofErr w:type="gramStart"/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 xml:space="preserve"> ,</w:t>
      </w:r>
      <w:proofErr w:type="gramEnd"/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 xml:space="preserve"> сокращённое наименование – ТОС ____________________ 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Голосовали: з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а-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; против-; воздержались-</w:t>
      </w: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Решение принято.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numPr>
          <w:ilvl w:val="0"/>
          <w:numId w:val="5"/>
        </w:numPr>
        <w:tabs>
          <w:tab w:val="left" w:pos="707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По четвёртому вопросу.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СЛУШАЛИ: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,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который(</w:t>
      </w:r>
      <w:proofErr w:type="spell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ая</w:t>
      </w:r>
      <w:proofErr w:type="spell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) предложил(а) принять Устав территориального общественного самоуправления, проект которого находится на руках участников собрания.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РЕШИЛИ: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Принять Устав ТОС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Голосовали: з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а-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; против-; воздержались-</w:t>
      </w: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Решение принято</w:t>
      </w: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numPr>
          <w:ilvl w:val="0"/>
          <w:numId w:val="6"/>
        </w:numPr>
        <w:tabs>
          <w:tab w:val="left" w:pos="707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lastRenderedPageBreak/>
        <w:t>По пятому вопросу.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СЛУШАЛИ: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,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который(</w:t>
      </w:r>
      <w:proofErr w:type="spell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ая</w:t>
      </w:r>
      <w:proofErr w:type="spell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) предложил(а) утвердить основные направления деятельности ТОС  в соответствии с Уставом.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РЕШИЛИ: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утвердить предложенные основные направления деятельности ТОС в соответствии с Уставом.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Голосовали: з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а-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; против-; воздержались-</w:t>
      </w: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Решение принято.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numPr>
          <w:ilvl w:val="0"/>
          <w:numId w:val="7"/>
        </w:numPr>
        <w:tabs>
          <w:tab w:val="left" w:pos="707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По шестому вопросу.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СЛУШАЛИ: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,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который(</w:t>
      </w:r>
      <w:proofErr w:type="spell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ая</w:t>
      </w:r>
      <w:proofErr w:type="spell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) предложил(а) в соответствии с принятым Уставом избрать Совет ТОС  в следующем составе: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РЕШИЛИ: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избрать Совет в предложенном составе.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Голосовали: з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а-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; против-; воздержались-</w:t>
      </w: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Решение принято.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numPr>
          <w:ilvl w:val="0"/>
          <w:numId w:val="8"/>
        </w:numPr>
        <w:tabs>
          <w:tab w:val="left" w:pos="707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По седьмому вопросу.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СЛУШАЛИ: которы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й(</w:t>
      </w:r>
      <w:proofErr w:type="spellStart"/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ая</w:t>
      </w:r>
      <w:proofErr w:type="spell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) предложил(а) избрать Ревизионную комиссию  ТОС в следующем составе: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РЕШИЛИ: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избрать Ревизионную комиссию 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с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предложенном составе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Голосовали: з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а-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; против-; воздержались-</w:t>
      </w: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Решение принято.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tabs>
          <w:tab w:val="left" w:pos="709"/>
        </w:tabs>
        <w:suppressAutoHyphens/>
        <w:spacing w:before="75" w:after="283"/>
        <w:jc w:val="right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Председатель собрания граждан ____________/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283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rPr>
          <w:rFonts w:ascii="Calibri" w:eastAsia="Calibri" w:hAnsi="Calibri" w:cs="Times New Roman"/>
        </w:rPr>
      </w:pPr>
      <w:r w:rsidRPr="009B486F">
        <w:rPr>
          <w:rFonts w:ascii="Times New Roman" w:eastAsia="Calibri" w:hAnsi="Times New Roman" w:cs="Times New Roman"/>
          <w:sz w:val="28"/>
          <w:szCs w:val="28"/>
        </w:rPr>
        <w:t>Секретарь собрания граждан ____________/</w:t>
      </w:r>
    </w:p>
    <w:p w:rsidR="009B486F" w:rsidRPr="009B486F" w:rsidRDefault="009B486F" w:rsidP="009B486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B486F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9B486F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8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jc w:val="center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 xml:space="preserve">Протокол конференции граждан 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jc w:val="center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по учреждению территориального общественного самоуправления</w:t>
      </w: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jc w:val="center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Дата проведения собрания – 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Место проведения собрания: 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Всего жителей соответствующей территории  чел.-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Присутствуют  делегатов -  чел.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Делегаты представляют  более одной трети жителей данной территории, достигших 16 лет.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Учредительная конференция  является правомочной для принятия решений.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Повестка дня</w:t>
      </w: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:</w:t>
      </w:r>
    </w:p>
    <w:p w:rsidR="009B486F" w:rsidRPr="009B486F" w:rsidRDefault="009B486F" w:rsidP="009B486F">
      <w:pPr>
        <w:numPr>
          <w:ilvl w:val="0"/>
          <w:numId w:val="9"/>
        </w:num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Об избрании Председателя и секретаря.</w:t>
      </w:r>
    </w:p>
    <w:p w:rsidR="009B486F" w:rsidRPr="009B486F" w:rsidRDefault="009B486F" w:rsidP="009B486F">
      <w:pPr>
        <w:numPr>
          <w:ilvl w:val="0"/>
          <w:numId w:val="9"/>
        </w:num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О создании территориального общественного самоуправления.</w:t>
      </w:r>
    </w:p>
    <w:p w:rsidR="009B486F" w:rsidRPr="009B486F" w:rsidRDefault="009B486F" w:rsidP="009B486F">
      <w:pPr>
        <w:numPr>
          <w:ilvl w:val="0"/>
          <w:numId w:val="9"/>
        </w:num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О наименовании территориального общественного самоуправления.</w:t>
      </w:r>
    </w:p>
    <w:p w:rsidR="009B486F" w:rsidRPr="009B486F" w:rsidRDefault="009B486F" w:rsidP="009B486F">
      <w:pPr>
        <w:numPr>
          <w:ilvl w:val="0"/>
          <w:numId w:val="9"/>
        </w:num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О принятии Устава территориального общественного самоуправления</w:t>
      </w:r>
    </w:p>
    <w:p w:rsidR="009B486F" w:rsidRPr="009B486F" w:rsidRDefault="009B486F" w:rsidP="009B486F">
      <w:pPr>
        <w:numPr>
          <w:ilvl w:val="0"/>
          <w:numId w:val="9"/>
        </w:num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Об основных направлениях деятельности </w:t>
      </w:r>
    </w:p>
    <w:p w:rsidR="009B486F" w:rsidRPr="009B486F" w:rsidRDefault="009B486F" w:rsidP="009B486F">
      <w:pPr>
        <w:numPr>
          <w:ilvl w:val="0"/>
          <w:numId w:val="9"/>
        </w:num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Об избрании Совета ТОС</w:t>
      </w:r>
    </w:p>
    <w:p w:rsidR="009B486F" w:rsidRPr="009B486F" w:rsidRDefault="009B486F" w:rsidP="009B486F">
      <w:pPr>
        <w:numPr>
          <w:ilvl w:val="0"/>
          <w:numId w:val="9"/>
        </w:num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Об избрании ревизионной комиссии ТОС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numPr>
          <w:ilvl w:val="0"/>
          <w:numId w:val="10"/>
        </w:num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По первому вопросу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СЛУШАЛИ: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,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который(</w:t>
      </w:r>
      <w:proofErr w:type="spell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ая</w:t>
      </w:r>
      <w:proofErr w:type="spell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) предложил(а) избрать Председателем конференции граждан , секретарём конференции  граждан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РЕШИЛИ: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избрать Председателем _______________________ 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секретарём ______________________________ 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Голосовали: з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а-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; против-; воздержались-</w:t>
      </w: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Решение принято</w:t>
      </w: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.</w:t>
      </w:r>
    </w:p>
    <w:p w:rsidR="009B486F" w:rsidRPr="009B486F" w:rsidRDefault="009B486F" w:rsidP="009B486F">
      <w:pPr>
        <w:numPr>
          <w:ilvl w:val="0"/>
          <w:numId w:val="11"/>
        </w:num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По второму вопросу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lastRenderedPageBreak/>
        <w:t>СЛУШАЛИ: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,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который(</w:t>
      </w:r>
      <w:proofErr w:type="spell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ая</w:t>
      </w:r>
      <w:proofErr w:type="spell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) проинформировал(а) собравшихся об инициативе граждан по созданию территориального общественного самоуправления  в границах территории ______________________________________________________________________________________________________________________________________________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РЕШИЛИ: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создать территориальное общественное самоуправление  в указанных границах.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Голосовали: з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а-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; против-; воздержались-</w:t>
      </w: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Решение принято</w:t>
      </w: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. 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numPr>
          <w:ilvl w:val="0"/>
          <w:numId w:val="12"/>
        </w:num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По третьему вопросу.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СЛУШАЛИ: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,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который(</w:t>
      </w:r>
      <w:proofErr w:type="spell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ая</w:t>
      </w:r>
      <w:proofErr w:type="spell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) предложил(а) утвердить полное наименование территориального общественного самоуправления ______________________________________________ , сокращённое наименование – ТОС ______________________________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РЕШИЛИ: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Утвердить наименование: </w:t>
      </w: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Территориальное общественное самоуправление_________________________________________</w:t>
      </w:r>
      <w:proofErr w:type="gramStart"/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 xml:space="preserve"> ,</w:t>
      </w:r>
      <w:proofErr w:type="gramEnd"/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 xml:space="preserve"> сокращённое наименование – ТОС ____________________ 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Голосовали: з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а-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; против-; воздержались-</w:t>
      </w: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Решение принято.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numPr>
          <w:ilvl w:val="0"/>
          <w:numId w:val="13"/>
        </w:num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По четвёртому вопросу.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СЛУШАЛИ: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,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который(</w:t>
      </w:r>
      <w:proofErr w:type="spell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ая</w:t>
      </w:r>
      <w:proofErr w:type="spell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) предложил(а) принять Устав территориального общественного самоуправления, проект которого находится на руках участников собрания.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РЕШИЛИ: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Принять Устав ТОС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Голосовали: з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а-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; против-; воздержались-</w:t>
      </w: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2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Решение принято</w:t>
      </w: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numPr>
          <w:ilvl w:val="0"/>
          <w:numId w:val="14"/>
        </w:num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lastRenderedPageBreak/>
        <w:t>По пятому вопросу.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СЛУШАЛИ: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,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который(</w:t>
      </w:r>
      <w:proofErr w:type="spell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ая</w:t>
      </w:r>
      <w:proofErr w:type="spell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) предложил(а) утвердить основные направления деятельности ТОС  в соответствии с Уставом.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РЕШИЛИ: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утвердить предложенные основные направления деятельности ТОС в соответствии с Уставом.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Голосовали: з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а-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; против-; воздержались-</w:t>
      </w: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Решение принято.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numPr>
          <w:ilvl w:val="0"/>
          <w:numId w:val="15"/>
        </w:num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По шестому вопросу.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СЛУШАЛИ: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,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который(</w:t>
      </w:r>
      <w:proofErr w:type="spell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ая</w:t>
      </w:r>
      <w:proofErr w:type="spell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) предложил(а) в соответствии с принятым Уставом избрать Совет ТОС  в следующем составе: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РЕШИЛИ: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избрать Совет в предложенном составе.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Голосовали: з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а-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; против-; воздержались-</w:t>
      </w: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Решение принято.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numPr>
          <w:ilvl w:val="0"/>
          <w:numId w:val="16"/>
        </w:numPr>
        <w:tabs>
          <w:tab w:val="left" w:pos="709"/>
        </w:tabs>
        <w:suppressAutoHyphens/>
        <w:spacing w:before="75" w:after="0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По седьмому вопросу.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СЛУШАЛИ: которы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й(</w:t>
      </w:r>
      <w:proofErr w:type="spellStart"/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ая</w:t>
      </w:r>
      <w:proofErr w:type="spell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) предложил(а) избрать Ревизионную комиссию  ТОС в следующем составе: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РЕШИЛИ: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избрать Ревизионную комиссию 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с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 предложенном составе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Голосовали: з</w:t>
      </w:r>
      <w:proofErr w:type="gramStart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а-</w:t>
      </w:r>
      <w:proofErr w:type="gramEnd"/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; против-; воздержались-</w:t>
      </w: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b/>
          <w:color w:val="000000"/>
          <w:sz w:val="28"/>
          <w:szCs w:val="28"/>
          <w:lang w:eastAsia="zh-CN"/>
        </w:rPr>
        <w:t>Решение принято.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tabs>
          <w:tab w:val="left" w:pos="709"/>
        </w:tabs>
        <w:suppressAutoHyphens/>
        <w:spacing w:before="75" w:after="0"/>
        <w:ind w:left="709"/>
        <w:jc w:val="both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tabs>
          <w:tab w:val="left" w:pos="709"/>
        </w:tabs>
        <w:suppressAutoHyphens/>
        <w:spacing w:before="75" w:after="283"/>
        <w:jc w:val="right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Председатель Конференции граждан ____________/</w:t>
      </w:r>
    </w:p>
    <w:p w:rsidR="009B486F" w:rsidRPr="009B486F" w:rsidRDefault="009B486F" w:rsidP="009B486F">
      <w:pPr>
        <w:tabs>
          <w:tab w:val="left" w:pos="709"/>
        </w:tabs>
        <w:suppressAutoHyphens/>
        <w:spacing w:before="75" w:after="283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9B486F" w:rsidRPr="009B486F" w:rsidRDefault="009B486F" w:rsidP="009B486F">
      <w:pPr>
        <w:tabs>
          <w:tab w:val="left" w:pos="709"/>
        </w:tabs>
        <w:suppressAutoHyphens/>
        <w:spacing w:before="75" w:after="283"/>
        <w:jc w:val="right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9B486F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Секретарь Конференции граждан ____________/</w:t>
      </w:r>
    </w:p>
    <w:p w:rsidR="00AF567B" w:rsidRDefault="00AF567B">
      <w:bookmarkStart w:id="0" w:name="_GoBack"/>
      <w:bookmarkEnd w:id="0"/>
    </w:p>
    <w:sectPr w:rsidR="00AF5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;sans-serif">
    <w:panose1 w:val="00000000000000000000"/>
    <w:charset w:val="00"/>
    <w:family w:val="roman"/>
    <w:notTrueType/>
    <w:pitch w:val="default"/>
  </w:font>
  <w:font w:name="Times New Roman;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3A8"/>
    <w:multiLevelType w:val="multilevel"/>
    <w:tmpl w:val="A58C6716"/>
    <w:lvl w:ilvl="0">
      <w:start w:val="7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38106C03"/>
    <w:multiLevelType w:val="multilevel"/>
    <w:tmpl w:val="0E7CF6F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451C7EF1"/>
    <w:multiLevelType w:val="multilevel"/>
    <w:tmpl w:val="632E38B6"/>
    <w:lvl w:ilvl="0">
      <w:start w:val="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>
    <w:nsid w:val="5B1B5F59"/>
    <w:multiLevelType w:val="multilevel"/>
    <w:tmpl w:val="343AE77A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>
    <w:nsid w:val="615077D1"/>
    <w:multiLevelType w:val="multilevel"/>
    <w:tmpl w:val="D6F03E70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>
    <w:nsid w:val="63C67180"/>
    <w:multiLevelType w:val="multilevel"/>
    <w:tmpl w:val="06788BD2"/>
    <w:lvl w:ilvl="0">
      <w:start w:val="5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>
    <w:nsid w:val="6CCC2E86"/>
    <w:multiLevelType w:val="multilevel"/>
    <w:tmpl w:val="2D6CDDD4"/>
    <w:lvl w:ilvl="0">
      <w:start w:val="3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>
    <w:nsid w:val="77B05DFC"/>
    <w:multiLevelType w:val="multilevel"/>
    <w:tmpl w:val="9300F32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6"/>
    <w:rsid w:val="00605466"/>
    <w:rsid w:val="009B486F"/>
    <w:rsid w:val="00A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2017-02-01T23:53:00Z</dcterms:created>
  <dcterms:modified xsi:type="dcterms:W3CDTF">2017-02-01T23:53:00Z</dcterms:modified>
</cp:coreProperties>
</file>