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63" w:rsidRPr="002C729A" w:rsidRDefault="006A3263" w:rsidP="006A3263">
      <w:pPr>
        <w:spacing w:after="0" w:line="240" w:lineRule="auto"/>
        <w:ind w:left="-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Pr="002C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6A3263" w:rsidRPr="002C729A" w:rsidRDefault="006A3263" w:rsidP="006A3263">
      <w:pPr>
        <w:spacing w:after="0" w:line="240" w:lineRule="auto"/>
        <w:ind w:left="-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Шарыпово</w:t>
      </w:r>
    </w:p>
    <w:p w:rsidR="006A3263" w:rsidRPr="00192FC0" w:rsidRDefault="006A3263" w:rsidP="006A3263">
      <w:pPr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20.04.2017  № 70</w:t>
      </w:r>
    </w:p>
    <w:p w:rsidR="006A3263" w:rsidRDefault="006A3263" w:rsidP="006A326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521AF" w:rsidRDefault="002521AF"/>
    <w:p w:rsidR="00654977" w:rsidRPr="00724534" w:rsidRDefault="00654977" w:rsidP="006549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534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654977" w:rsidRPr="00724534" w:rsidRDefault="00654977" w:rsidP="006549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24534">
        <w:rPr>
          <w:rFonts w:ascii="Times New Roman" w:eastAsia="Times New Roman" w:hAnsi="Times New Roman" w:cs="Times New Roman"/>
          <w:b/>
          <w:sz w:val="28"/>
          <w:szCs w:val="28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</w:t>
      </w:r>
      <w:proofErr w:type="gramEnd"/>
    </w:p>
    <w:p w:rsidR="00654977" w:rsidRPr="00724534" w:rsidRDefault="00654977" w:rsidP="00654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977" w:rsidRPr="00724534" w:rsidRDefault="00654977" w:rsidP="0065497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534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654977" w:rsidRPr="00724534" w:rsidRDefault="00654977" w:rsidP="006549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977" w:rsidRPr="00724534" w:rsidRDefault="00654977" w:rsidP="00654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1.1. </w:t>
      </w:r>
      <w:proofErr w:type="gramStart"/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определяют механизм сбора и  перечисления средств заинтересованных лиц направляемых на выполнение минимального, дополнительного перечней работ по благоустройству дворовых территорий, и механизм контроля за</w:t>
      </w:r>
      <w:proofErr w:type="gramEnd"/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их расходованием, а также порядок и формы трудового и (или) финансового участия граждан в выполнении указанных работ в целях </w:t>
      </w:r>
      <w:proofErr w:type="spellStart"/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>софинансирования</w:t>
      </w:r>
      <w:proofErr w:type="spellEnd"/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мероприятий 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 подпрограммы «Формирование современной городской среды».</w:t>
      </w:r>
    </w:p>
    <w:p w:rsidR="00654977" w:rsidRPr="00724534" w:rsidRDefault="00654977" w:rsidP="00654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977" w:rsidRPr="00724534" w:rsidRDefault="00654977" w:rsidP="00654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654977" w:rsidRPr="00724534" w:rsidRDefault="00654977" w:rsidP="00654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Благоустройство дворовых территорий финансируемых за счет бюджетных средств осуществляется по минимальному (дополнительному) перечням видов работ по благоустройству дворовых территорий (далее – минимальный перечень, дополнительный перечень, минимальный и дополнительный перечни).</w:t>
      </w:r>
      <w:proofErr w:type="gramEnd"/>
    </w:p>
    <w:p w:rsidR="00654977" w:rsidRPr="00724534" w:rsidRDefault="00654977" w:rsidP="00654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1.4. Минимальный перечень включает в себя:</w:t>
      </w:r>
    </w:p>
    <w:p w:rsidR="00654977" w:rsidRPr="00724534" w:rsidRDefault="00654977" w:rsidP="00654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ремонт дворовых проездов;</w:t>
      </w:r>
    </w:p>
    <w:p w:rsidR="00654977" w:rsidRPr="00724534" w:rsidRDefault="00654977" w:rsidP="00654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:rsidR="00654977" w:rsidRPr="00724534" w:rsidRDefault="00654977" w:rsidP="00654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установку скамеек;</w:t>
      </w:r>
    </w:p>
    <w:p w:rsidR="00654977" w:rsidRPr="00724534" w:rsidRDefault="00654977" w:rsidP="00654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урн для мусора;</w:t>
      </w:r>
    </w:p>
    <w:p w:rsidR="00654977" w:rsidRPr="00724534" w:rsidRDefault="00654977" w:rsidP="00654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1.5.Дополнительный перечень включает в себя:</w:t>
      </w:r>
    </w:p>
    <w:p w:rsidR="00654977" w:rsidRPr="00724534" w:rsidRDefault="00654977" w:rsidP="00654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детских и (или) спортивных площадок;</w:t>
      </w:r>
    </w:p>
    <w:p w:rsidR="00654977" w:rsidRPr="00724534" w:rsidRDefault="00654977" w:rsidP="00654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 автомобильных парковок;</w:t>
      </w:r>
    </w:p>
    <w:p w:rsidR="00654977" w:rsidRPr="00724534" w:rsidRDefault="00654977" w:rsidP="00654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придомовой территории;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4977" w:rsidRPr="00724534" w:rsidRDefault="00654977" w:rsidP="00654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оборудование площадок (установку контейнеров) для сбора коммунальных отходов, включая раздельный сбор отходов.</w:t>
      </w:r>
    </w:p>
    <w:p w:rsidR="00654977" w:rsidRPr="00724534" w:rsidRDefault="00654977" w:rsidP="00654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1.6. Решение о финансовом (трудовом) участии заинтересованных лиц 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мероприятий по благоустройству дворовых территорий по минимальному или дополнительному перечню работ по благоустройству </w:t>
      </w:r>
      <w:r w:rsidRPr="00724534">
        <w:rPr>
          <w:rFonts w:ascii="Times New Roman" w:eastAsia="Calibri" w:hAnsi="Times New Roman" w:cs="Times New Roman"/>
          <w:sz w:val="28"/>
          <w:szCs w:val="28"/>
        </w:rPr>
        <w:t>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:rsidR="00654977" w:rsidRPr="00724534" w:rsidRDefault="00654977" w:rsidP="00654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77" w:rsidRPr="00724534" w:rsidRDefault="00654977" w:rsidP="006549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 формах финансового и трудового участия</w:t>
      </w:r>
    </w:p>
    <w:p w:rsidR="00654977" w:rsidRPr="00724534" w:rsidRDefault="00654977" w:rsidP="00654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77" w:rsidRPr="00724534" w:rsidRDefault="00654977" w:rsidP="00654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proofErr w:type="gramStart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выполнении работ по минимальному перечню заинтересованные лица обеспечивают финансовое участие в размере не менее 2% от </w:t>
      </w:r>
      <w:r w:rsidRPr="00724534">
        <w:rPr>
          <w:rFonts w:ascii="Times New Roman" w:eastAsia="Calibri" w:hAnsi="Times New Roman" w:cs="Times New Roman"/>
          <w:sz w:val="28"/>
          <w:szCs w:val="28"/>
        </w:rPr>
        <w:t>сметной стоимости на благоустройство дворовой территории.</w:t>
      </w:r>
    </w:p>
    <w:p w:rsidR="00654977" w:rsidRPr="00724534" w:rsidRDefault="00654977" w:rsidP="00654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работ по дополнительному перечню заинтересованные лица обеспечивают финансовое участие в размере не менее 20% от </w:t>
      </w:r>
      <w:r w:rsidRPr="00724534">
        <w:rPr>
          <w:rFonts w:ascii="Times New Roman" w:eastAsia="Calibri" w:hAnsi="Times New Roman" w:cs="Times New Roman"/>
          <w:sz w:val="28"/>
          <w:szCs w:val="28"/>
        </w:rPr>
        <w:t>сметной стоимости на благоустройство дворовой территории.</w:t>
      </w:r>
    </w:p>
    <w:p w:rsidR="00654977" w:rsidRPr="00724534" w:rsidRDefault="00654977" w:rsidP="00654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Доля финансового участия 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заинтересованных лиц 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может быть снижена при условии обеспечения </w:t>
      </w:r>
      <w:proofErr w:type="spellStart"/>
      <w:r w:rsidRPr="00724534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за счет средств местного бюджета соразмерно доле снижения финансового участия 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</w:t>
      </w:r>
      <w:r w:rsidRPr="007245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4977" w:rsidRPr="00724534" w:rsidRDefault="00654977" w:rsidP="00654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2.2 Заинтересованные лица должны обеспечить трудовое участие в реализации мероприятий по благоустройству дворовых территорий:</w:t>
      </w:r>
    </w:p>
    <w:p w:rsidR="00654977" w:rsidRPr="00724534" w:rsidRDefault="00654977" w:rsidP="00654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654977" w:rsidRPr="00724534" w:rsidRDefault="00654977" w:rsidP="00654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строительных материалов, техники и т.д.;</w:t>
      </w:r>
    </w:p>
    <w:p w:rsidR="00654977" w:rsidRPr="00724534" w:rsidRDefault="00654977" w:rsidP="00654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654977" w:rsidRPr="00724534" w:rsidRDefault="00654977" w:rsidP="00654977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Сбор, учет и контроль средств заинтересованных лиц</w:t>
      </w:r>
    </w:p>
    <w:p w:rsidR="00654977" w:rsidRPr="00724534" w:rsidRDefault="00654977" w:rsidP="00654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77" w:rsidRPr="00724534" w:rsidRDefault="00654977" w:rsidP="00654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3.1. </w:t>
      </w:r>
      <w:proofErr w:type="gramStart"/>
      <w:r w:rsidRPr="00724534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Сбор средств заинтересованных лиц на выполнение </w:t>
      </w: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минимального (дополнительного) перечней работ по благоустройству дворовых территорий обеспечивают организации, управляющие многоквартирными домами на специальном счете, </w:t>
      </w:r>
      <w:r w:rsidRPr="00724534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открытом в российской кредитной организации и </w:t>
      </w: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предназначенном для перечисления средств на благоустройство в целях </w:t>
      </w:r>
      <w:proofErr w:type="spellStart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подпрограммы «Формирование современной городской среды».</w:t>
      </w:r>
      <w:proofErr w:type="gramEnd"/>
    </w:p>
    <w:p w:rsidR="00654977" w:rsidRPr="00724534" w:rsidRDefault="00654977" w:rsidP="006549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3.2. Специальный счет может быть открыт в российских кредитных организациях, величина собственных средств (капитала) которых составляет </w:t>
      </w: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настоящим пунктом, на своем официальном сайте в сети "Интернет".</w:t>
      </w:r>
    </w:p>
    <w:p w:rsidR="00654977" w:rsidRPr="00724534" w:rsidRDefault="00654977" w:rsidP="00654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3.3. Средства </w:t>
      </w:r>
      <w:r w:rsidRPr="00724534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на выполнение </w:t>
      </w: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>минимального (дополнительного) перечней работ по благоустройству дворовых территорий вносят собственники жилых (нежилых) помещений путем внесения данных денежных сре</w:t>
      </w:r>
      <w:proofErr w:type="gramStart"/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>дств в стр</w:t>
      </w:r>
      <w:proofErr w:type="gramEnd"/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>уктуре платы за жилое помещение, согласно платежному документу единовременно, через два месяца после включения дворовой территории в перечень дворов, подлежащих благоустройству в рамках под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«Формирование современной городской среды».</w:t>
      </w:r>
    </w:p>
    <w:p w:rsidR="00654977" w:rsidRPr="00724534" w:rsidRDefault="00654977" w:rsidP="00654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многоквартирного дома или иное уполномоченное лицо может обеспечить сбор средств заинтересованных лиц.</w:t>
      </w:r>
    </w:p>
    <w:p w:rsidR="00654977" w:rsidRPr="00724534" w:rsidRDefault="00654977" w:rsidP="006549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3.4. </w:t>
      </w:r>
      <w:proofErr w:type="gramStart"/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Размер средств вносимых собственниками помещений на </w:t>
      </w:r>
      <w:r w:rsidRPr="00724534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выполнение </w:t>
      </w: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>минимального (дополнительного) перечней работ по благоустройству дворовых территорий; рассчитывается, как произведение сметной стоимости работ по благоустройству дворовой территории по договору заключенному между управляющей организацией и подрядной организацией и доли в праве общей собственности на общее имущество в многоквартирном доме собственника жилого (нежилого) помещения, определяемой согла</w:t>
      </w:r>
      <w:bookmarkStart w:id="0" w:name="_GoBack"/>
      <w:bookmarkEnd w:id="0"/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>сно части 1 ст.37 Жилищного кодекса РФ.</w:t>
      </w:r>
      <w:proofErr w:type="gramEnd"/>
    </w:p>
    <w:p w:rsidR="00654977" w:rsidRPr="00724534" w:rsidRDefault="00654977" w:rsidP="00654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>3.5. Управляющие организации ведут учет средств, поступивших от заинтересованных лиц по многоквартирным домам, дворовые территории которых подлежат благоустройству согласно под</w:t>
      </w:r>
      <w:r w:rsidRPr="00724534">
        <w:rPr>
          <w:rFonts w:ascii="Times New Roman" w:eastAsia="Calibri" w:hAnsi="Times New Roman" w:cs="Times New Roman"/>
          <w:sz w:val="28"/>
          <w:szCs w:val="28"/>
        </w:rPr>
        <w:t>программе «Формирование современной городской среды»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>.</w:t>
      </w:r>
      <w:proofErr w:type="gramEnd"/>
    </w:p>
    <w:p w:rsidR="00654977" w:rsidRPr="00724534" w:rsidRDefault="00654977" w:rsidP="00654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color w:val="006621"/>
          <w:sz w:val="21"/>
          <w:szCs w:val="21"/>
          <w:shd w:val="clear" w:color="auto" w:fill="FFFFFF"/>
        </w:rPr>
      </w:pPr>
      <w:proofErr w:type="gramStart"/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Данные по учету и списанию средств, при оплате за выполненные работы, поступившие от заинтересованных лиц, управляющие организации, ежемесячно в срок до 15 числа, месяца следующего за отчетным, направляют в орган местного самоуправления для опубликования на сайте администрации города Шарыпово: </w:t>
      </w:r>
      <w:r w:rsidRPr="00724534">
        <w:rPr>
          <w:rFonts w:ascii="Times New Roman" w:eastAsia="Calibri" w:hAnsi="Times New Roman" w:cs="Times New Roman"/>
          <w:color w:val="006621"/>
          <w:sz w:val="28"/>
          <w:szCs w:val="28"/>
          <w:shd w:val="clear" w:color="auto" w:fill="FFFFFF"/>
        </w:rPr>
        <w:t>www.gorodsharypovo.ru</w:t>
      </w:r>
      <w:r w:rsidRPr="00724534">
        <w:rPr>
          <w:rFonts w:ascii="Arial" w:eastAsia="Calibri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и направления в общественную комиссию, созданную </w:t>
      </w:r>
      <w:r w:rsidRPr="00724534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 города Шарыпово от 01.03.2017г.  № 199.</w:t>
      </w:r>
      <w:proofErr w:type="gramEnd"/>
    </w:p>
    <w:p w:rsidR="00654977" w:rsidRPr="00724534" w:rsidRDefault="00654977" w:rsidP="00654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Списание средств заинтересованных лиц на оплату выполненных работ обеспечивается с учетом сроков, предусмотренных договорами с подрядными организациями. </w:t>
      </w:r>
    </w:p>
    <w:p w:rsidR="006A3263" w:rsidRDefault="00654977" w:rsidP="00654977">
      <w:pPr>
        <w:jc w:val="both"/>
      </w:pPr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Информация по учету и списанию </w:t>
      </w:r>
      <w:proofErr w:type="gramStart"/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>средств, поступающих от заинтересованных лиц предоставляется</w:t>
      </w:r>
      <w:proofErr w:type="gramEnd"/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в произвольной форме</w:t>
      </w:r>
    </w:p>
    <w:sectPr w:rsidR="006A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A9"/>
    <w:rsid w:val="00047E30"/>
    <w:rsid w:val="000F56A9"/>
    <w:rsid w:val="00101198"/>
    <w:rsid w:val="002521AF"/>
    <w:rsid w:val="003C1B0A"/>
    <w:rsid w:val="00654977"/>
    <w:rsid w:val="006A3263"/>
    <w:rsid w:val="00A95272"/>
    <w:rsid w:val="00B119D1"/>
    <w:rsid w:val="00E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6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6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B786C2-6C53-4AC6-BA56-16034938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3</cp:revision>
  <dcterms:created xsi:type="dcterms:W3CDTF">2017-04-25T02:16:00Z</dcterms:created>
  <dcterms:modified xsi:type="dcterms:W3CDTF">2017-04-26T06:33:00Z</dcterms:modified>
</cp:coreProperties>
</file>