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Cs w:val="28"/>
        </w:rPr>
      </w:pPr>
      <w:r>
        <w:rPr/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jc w:val="center"/>
        <w:rPr>
          <w:szCs w:val="28"/>
        </w:rPr>
      </w:pPr>
      <w:bookmarkStart w:id="0" w:name="_Hlk115176197"/>
      <w:r>
        <w:rPr>
          <w:b/>
          <w:szCs w:val="28"/>
        </w:rPr>
        <w:t>АДМИНИСТРАЦИЯ ГОРОДА ШАРЫПОВО КРАСНОЯРСКОГО КРАЯ</w:t>
      </w:r>
      <w:bookmarkStart w:id="1" w:name="_Hlk115171399"/>
      <w:bookmarkEnd w:id="0"/>
      <w:bookmarkEnd w:id="1"/>
    </w:p>
    <w:p>
      <w:pPr>
        <w:pStyle w:val="Normal"/>
        <w:jc w:val="center"/>
        <w:rPr>
          <w:b/>
          <w:b/>
          <w:sz w:val="27"/>
          <w:szCs w:val="27"/>
        </w:rPr>
      </w:pPr>
      <w:r>
        <w:rPr>
          <w:b/>
          <w:sz w:val="27"/>
          <w:szCs w:val="27"/>
        </w:rPr>
      </w:r>
    </w:p>
    <w:p>
      <w:pPr>
        <w:pStyle w:val="Normal"/>
        <w:jc w:val="center"/>
        <w:rPr>
          <w:b/>
          <w:b/>
          <w:sz w:val="27"/>
          <w:szCs w:val="27"/>
        </w:rPr>
      </w:pPr>
      <w:r>
        <w:rPr>
          <w:b/>
          <w:sz w:val="27"/>
          <w:szCs w:val="27"/>
        </w:rPr>
        <w:t xml:space="preserve">        </w:t>
      </w:r>
      <w:r>
        <w:rPr>
          <w:b/>
          <w:sz w:val="27"/>
          <w:szCs w:val="27"/>
        </w:rPr>
        <w:t xml:space="preserve">ПОСТАНОВЛЕНИЕ   </w:t>
      </w:r>
    </w:p>
    <w:p>
      <w:pPr>
        <w:pStyle w:val="Normal"/>
        <w:jc w:val="center"/>
        <w:rPr>
          <w:b/>
          <w:b/>
          <w:sz w:val="27"/>
          <w:szCs w:val="27"/>
        </w:rPr>
      </w:pPr>
      <w:r>
        <w:rPr>
          <w:b/>
          <w:sz w:val="27"/>
          <w:szCs w:val="27"/>
        </w:rPr>
      </w:r>
    </w:p>
    <w:p>
      <w:pPr>
        <w:pStyle w:val="Normal"/>
        <w:rPr>
          <w:sz w:val="27"/>
          <w:szCs w:val="27"/>
        </w:rPr>
      </w:pPr>
      <w:r>
        <w:rPr>
          <w:sz w:val="27"/>
          <w:szCs w:val="27"/>
        </w:rPr>
        <w:t>23.11.2022                                                                                                             № 393</w:t>
      </w:r>
    </w:p>
    <w:p>
      <w:pPr>
        <w:pStyle w:val="Normal"/>
        <w:rPr>
          <w:b/>
          <w:b/>
        </w:rPr>
      </w:pPr>
      <w:r>
        <w:rPr>
          <w:b/>
        </w:rPr>
      </w:r>
    </w:p>
    <w:tbl>
      <w:tblPr>
        <w:tblW w:w="957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5750"/>
        <w:gridCol w:w="3819"/>
      </w:tblGrid>
      <w:tr>
        <w:trPr/>
        <w:tc>
          <w:tcPr>
            <w:tcW w:w="5750" w:type="dxa"/>
            <w:tcBorders/>
          </w:tcPr>
          <w:p>
            <w:pPr>
              <w:pStyle w:val="Normal"/>
              <w:widowControl w:val="false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 внесении изменений в постановление Администрации города Шарыпово от 03.10.2013г. № 236 «Об утверждении муниципальной программы «Управление муниципальным имуществом муниципального образования «город Шарыпово Красноярского края»» (в ред. от 10.10.2022 № 307)  </w:t>
            </w:r>
          </w:p>
        </w:tc>
        <w:tc>
          <w:tcPr>
            <w:tcW w:w="3819" w:type="dxa"/>
            <w:tcBorders/>
          </w:tcPr>
          <w:p>
            <w:pPr>
              <w:pStyle w:val="Normal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</w:tbl>
    <w:p>
      <w:pPr>
        <w:pStyle w:val="Normal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В соответствии со статьей 179 Бюджетного кодекса Российской Федерации, постановлением Администрации города Шарыпово от 30.07.2013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реализации», руководствуясь статьей 34 Устава города Шарыпово</w:t>
      </w:r>
    </w:p>
    <w:p>
      <w:pPr>
        <w:pStyle w:val="Normal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</w:t>
      </w:r>
      <w:r>
        <w:rPr>
          <w:sz w:val="27"/>
          <w:szCs w:val="27"/>
        </w:rPr>
        <w:t>ПОСТАНОВЛЯЮ: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Внести в постановление Администрации города Шарыпово от 03.10.2013 года №236 «Об утверждении муниципальной программы «Управление муниципальным имуществом муниципального образования «город Шарыпово Красноярского края»» (в ред. от 08.10.2021 № 195; от 10.11.2021 № 234; от 10.03.2022 № 71; от 06.05.2022 № 127; от 07.06.2022 № 183; от 10.10.2022 № 307) следующие изменения:</w:t>
      </w:r>
    </w:p>
    <w:p>
      <w:pPr>
        <w:pStyle w:val="Normal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1.1. Приложение № 1 «Перечень и значения показателей результативности подпрограммы «Развитие земельных и имущественных отношений» к подпрограмме «Развитие земельных и имущественных отношений», дополнить строкой 1.2.1.:</w:t>
      </w:r>
    </w:p>
    <w:tbl>
      <w:tblPr>
        <w:tblW w:w="9356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25"/>
        <w:gridCol w:w="2976"/>
        <w:gridCol w:w="567"/>
        <w:gridCol w:w="2127"/>
        <w:gridCol w:w="708"/>
        <w:gridCol w:w="567"/>
        <w:gridCol w:w="709"/>
        <w:gridCol w:w="567"/>
        <w:gridCol w:w="709"/>
      </w:tblGrid>
      <w:tr>
        <w:trPr>
          <w:trHeight w:val="218" w:hRule="atLeast"/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</w:r>
          </w:p>
        </w:tc>
        <w:tc>
          <w:tcPr>
            <w:tcW w:w="893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Задача 1:</w:t>
            </w:r>
            <w:r>
              <w:rPr>
                <w:b/>
                <w:sz w:val="14"/>
                <w:szCs w:val="14"/>
              </w:rPr>
              <w:t xml:space="preserve"> </w:t>
            </w:r>
            <w:r>
              <w:rPr>
                <w:bCs/>
                <w:sz w:val="14"/>
                <w:szCs w:val="14"/>
              </w:rPr>
              <w:t>государственная</w:t>
            </w:r>
            <w:r>
              <w:rPr>
                <w:sz w:val="14"/>
                <w:szCs w:val="14"/>
              </w:rPr>
              <w:t xml:space="preserve"> регистрация права муниципальной собственности на объекты недвижимости</w:t>
            </w:r>
          </w:p>
        </w:tc>
      </w:tr>
      <w:tr>
        <w:trPr>
          <w:trHeight w:val="268" w:hRule="atLeast"/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1.2</w:t>
            </w:r>
          </w:p>
        </w:tc>
        <w:tc>
          <w:tcPr>
            <w:tcW w:w="29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right="-108" w:hanging="0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>Паспортизация объектов муниципальной собственности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right="-120" w:hanging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объекты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96" w:right="-110" w:hanging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Отчет о контрольной деятельности по итогам года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6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7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57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</w:tr>
      <w:tr>
        <w:trPr>
          <w:trHeight w:val="268" w:hRule="atLeast"/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1.2.1</w:t>
            </w:r>
          </w:p>
        </w:tc>
        <w:tc>
          <w:tcPr>
            <w:tcW w:w="29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right="-108" w:hanging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Топографическая съемка земельных участков, для благоустройства территорий</w:t>
            </w:r>
          </w:p>
        </w:tc>
        <w:tc>
          <w:tcPr>
            <w:tcW w:w="567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right="-120" w:hanging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</w:r>
          </w:p>
        </w:tc>
        <w:tc>
          <w:tcPr>
            <w:tcW w:w="2127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96" w:right="-110" w:hanging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6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7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</w:tbl>
    <w:p>
      <w:pPr>
        <w:pStyle w:val="Normal"/>
        <w:jc w:val="both"/>
        <w:rPr>
          <w:sz w:val="27"/>
          <w:szCs w:val="27"/>
        </w:rPr>
      </w:pPr>
      <w:r>
        <w:rPr>
          <w:sz w:val="27"/>
          <w:szCs w:val="27"/>
        </w:rPr>
        <w:tab/>
        <w:t>1.2. Приложение № 2 «Перечень мероприятий подпрограммы «Развитие земельных и имущественных отношений» к подпрограмме «Развитие                                                                                                                      земельных и имущественных  отношений», строки 5,9, изложить в следующей редакции:</w:t>
      </w:r>
    </w:p>
    <w:tbl>
      <w:tblPr>
        <w:tblStyle w:val="a9"/>
        <w:tblW w:w="9357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87"/>
        <w:gridCol w:w="1442"/>
        <w:gridCol w:w="1309"/>
        <w:gridCol w:w="683"/>
        <w:gridCol w:w="700"/>
        <w:gridCol w:w="917"/>
        <w:gridCol w:w="516"/>
        <w:gridCol w:w="567"/>
        <w:gridCol w:w="567"/>
        <w:gridCol w:w="567"/>
        <w:gridCol w:w="710"/>
        <w:gridCol w:w="991"/>
      </w:tblGrid>
      <w:tr>
        <w:trPr/>
        <w:tc>
          <w:tcPr>
            <w:tcW w:w="387" w:type="dxa"/>
            <w:vMerge w:val="restart"/>
            <w:tcBorders/>
            <w:vAlign w:val="center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442" w:type="dxa"/>
            <w:tcBorders/>
            <w:vAlign w:val="center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1.2. Изготовление технической документации на объекты муниципального имущества</w:t>
            </w:r>
          </w:p>
        </w:tc>
        <w:tc>
          <w:tcPr>
            <w:tcW w:w="1309" w:type="dxa"/>
            <w:vMerge w:val="restart"/>
            <w:tcBorders/>
            <w:vAlign w:val="center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КУМИ Администрации города Шарыпово</w:t>
            </w:r>
          </w:p>
        </w:tc>
        <w:tc>
          <w:tcPr>
            <w:tcW w:w="683" w:type="dxa"/>
            <w:vMerge w:val="restart"/>
            <w:tcBorders/>
            <w:vAlign w:val="center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117</w:t>
            </w:r>
          </w:p>
        </w:tc>
        <w:tc>
          <w:tcPr>
            <w:tcW w:w="700" w:type="dxa"/>
            <w:vMerge w:val="restart"/>
            <w:tcBorders/>
            <w:vAlign w:val="center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0412</w:t>
            </w:r>
          </w:p>
        </w:tc>
        <w:tc>
          <w:tcPr>
            <w:tcW w:w="917" w:type="dxa"/>
            <w:vMerge w:val="restart"/>
            <w:tcBorders/>
            <w:vAlign w:val="center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1010085660</w:t>
            </w:r>
          </w:p>
        </w:tc>
        <w:tc>
          <w:tcPr>
            <w:tcW w:w="516" w:type="dxa"/>
            <w:tcBorders/>
            <w:vAlign w:val="center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244</w:t>
            </w:r>
          </w:p>
        </w:tc>
        <w:tc>
          <w:tcPr>
            <w:tcW w:w="567" w:type="dxa"/>
            <w:tcBorders/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108,00</w:t>
            </w:r>
          </w:p>
        </w:tc>
        <w:tc>
          <w:tcPr>
            <w:tcW w:w="567" w:type="dxa"/>
            <w:tcBorders/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100,00</w:t>
            </w:r>
          </w:p>
        </w:tc>
        <w:tc>
          <w:tcPr>
            <w:tcW w:w="567" w:type="dxa"/>
            <w:tcBorders/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100,00</w:t>
            </w:r>
          </w:p>
        </w:tc>
        <w:tc>
          <w:tcPr>
            <w:tcW w:w="710" w:type="dxa"/>
            <w:tcBorders/>
            <w:vAlign w:val="center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308,00</w:t>
            </w:r>
          </w:p>
        </w:tc>
        <w:tc>
          <w:tcPr>
            <w:tcW w:w="991" w:type="dxa"/>
            <w:tcBorders/>
            <w:vAlign w:val="center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2022год-11</w:t>
            </w:r>
          </w:p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2023год-10</w:t>
            </w:r>
          </w:p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2024год-10</w:t>
            </w:r>
          </w:p>
        </w:tc>
      </w:tr>
      <w:tr>
        <w:trPr/>
        <w:tc>
          <w:tcPr>
            <w:tcW w:w="387" w:type="dxa"/>
            <w:vMerge w:val="continue"/>
            <w:tcBorders/>
            <w:vAlign w:val="center"/>
          </w:tcPr>
          <w:p>
            <w:pPr>
              <w:pStyle w:val="Normal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</w:r>
          </w:p>
        </w:tc>
        <w:tc>
          <w:tcPr>
            <w:tcW w:w="1442" w:type="dxa"/>
            <w:tcBorders/>
            <w:vAlign w:val="center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1.2.1 Топографическая съемка земельных участков, для благоустройства территорий</w:t>
            </w:r>
          </w:p>
        </w:tc>
        <w:tc>
          <w:tcPr>
            <w:tcW w:w="1309" w:type="dxa"/>
            <w:vMerge w:val="continue"/>
            <w:tcBorders/>
            <w:vAlign w:val="center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683" w:type="dxa"/>
            <w:vMerge w:val="continue"/>
            <w:tcBorders/>
            <w:vAlign w:val="center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700" w:type="dxa"/>
            <w:vMerge w:val="continue"/>
            <w:tcBorders/>
            <w:vAlign w:val="center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917" w:type="dxa"/>
            <w:vMerge w:val="continue"/>
            <w:tcBorders/>
            <w:vAlign w:val="center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16" w:type="dxa"/>
            <w:tcBorders/>
            <w:vAlign w:val="center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245</w:t>
            </w:r>
          </w:p>
        </w:tc>
        <w:tc>
          <w:tcPr>
            <w:tcW w:w="567" w:type="dxa"/>
            <w:tcBorders/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100,00</w:t>
            </w:r>
          </w:p>
        </w:tc>
        <w:tc>
          <w:tcPr>
            <w:tcW w:w="567" w:type="dxa"/>
            <w:tcBorders/>
            <w:vAlign w:val="center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/>
            <w:vAlign w:val="center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/>
            <w:vAlign w:val="center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100,00</w:t>
            </w:r>
          </w:p>
        </w:tc>
        <w:tc>
          <w:tcPr>
            <w:tcW w:w="991" w:type="dxa"/>
            <w:tcBorders/>
            <w:vAlign w:val="center"/>
          </w:tcPr>
          <w:p>
            <w:pPr>
              <w:pStyle w:val="Normal"/>
              <w:ind w:right="-20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2022год-1</w:t>
            </w:r>
          </w:p>
        </w:tc>
      </w:tr>
    </w:tbl>
    <w:p>
      <w:pPr>
        <w:pStyle w:val="Normal"/>
        <w:jc w:val="both"/>
        <w:rPr>
          <w:sz w:val="27"/>
          <w:szCs w:val="27"/>
        </w:rPr>
      </w:pPr>
      <w:r>
        <w:rPr>
          <w:sz w:val="27"/>
          <w:szCs w:val="27"/>
        </w:rPr>
      </w:r>
    </w:p>
    <w:tbl>
      <w:tblPr>
        <w:tblW w:w="9356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25"/>
        <w:gridCol w:w="1842"/>
        <w:gridCol w:w="1134"/>
        <w:gridCol w:w="567"/>
        <w:gridCol w:w="567"/>
        <w:gridCol w:w="851"/>
        <w:gridCol w:w="567"/>
        <w:gridCol w:w="567"/>
        <w:gridCol w:w="567"/>
        <w:gridCol w:w="710"/>
        <w:gridCol w:w="707"/>
        <w:gridCol w:w="851"/>
      </w:tblGrid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020" w:leader="none"/>
              </w:tabs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1.1. Оценка рыночной стоимости объектов муниципальной собственности города Шарыпово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tabs>
                <w:tab w:val="clear" w:pos="708"/>
                <w:tab w:val="left" w:pos="3420" w:leader="none"/>
                <w:tab w:val="left" w:pos="7020" w:leader="none"/>
                <w:tab w:val="left" w:pos="8640" w:leader="none"/>
              </w:tabs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КУМИ Администрации города Шарыпово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tabs>
                <w:tab w:val="clear" w:pos="708"/>
                <w:tab w:val="left" w:pos="3420" w:leader="none"/>
                <w:tab w:val="left" w:pos="7020" w:leader="none"/>
                <w:tab w:val="left" w:pos="8640" w:leader="none"/>
              </w:tabs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tabs>
                <w:tab w:val="clear" w:pos="708"/>
                <w:tab w:val="left" w:pos="3420" w:leader="none"/>
                <w:tab w:val="left" w:pos="7020" w:leader="none"/>
                <w:tab w:val="left" w:pos="8640" w:leader="none"/>
              </w:tabs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tabs>
                <w:tab w:val="clear" w:pos="708"/>
                <w:tab w:val="left" w:pos="3420" w:leader="none"/>
                <w:tab w:val="left" w:pos="7020" w:leader="none"/>
                <w:tab w:val="left" w:pos="8640" w:leader="none"/>
              </w:tabs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1010085670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tabs>
                <w:tab w:val="clear" w:pos="708"/>
                <w:tab w:val="left" w:pos="3420" w:leader="none"/>
                <w:tab w:val="left" w:pos="7020" w:leader="none"/>
                <w:tab w:val="left" w:pos="8640" w:leader="none"/>
              </w:tabs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528,00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500,00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500,00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1 528,00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tabs>
                <w:tab w:val="clear" w:pos="708"/>
                <w:tab w:val="left" w:pos="3420" w:leader="none"/>
                <w:tab w:val="left" w:pos="7020" w:leader="none"/>
                <w:tab w:val="left" w:pos="8640" w:leader="none"/>
              </w:tabs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2022год-102;</w:t>
            </w:r>
          </w:p>
          <w:p>
            <w:pPr>
              <w:pStyle w:val="ConsPlusCell"/>
              <w:tabs>
                <w:tab w:val="clear" w:pos="708"/>
                <w:tab w:val="left" w:pos="3420" w:leader="none"/>
                <w:tab w:val="left" w:pos="7020" w:leader="none"/>
                <w:tab w:val="left" w:pos="8640" w:leader="none"/>
              </w:tabs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2023год-110;</w:t>
            </w:r>
          </w:p>
          <w:p>
            <w:pPr>
              <w:pStyle w:val="ConsPlusCell"/>
              <w:tabs>
                <w:tab w:val="clear" w:pos="708"/>
                <w:tab w:val="left" w:pos="3420" w:leader="none"/>
                <w:tab w:val="left" w:pos="7020" w:leader="none"/>
                <w:tab w:val="left" w:pos="8640" w:leader="none"/>
              </w:tabs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2024год-110.</w:t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020" w:leader="none"/>
              </w:tabs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Итого по подпрограмме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tabs>
                <w:tab w:val="clear" w:pos="708"/>
                <w:tab w:val="left" w:pos="3420" w:leader="none"/>
                <w:tab w:val="left" w:pos="7020" w:leader="none"/>
                <w:tab w:val="left" w:pos="8640" w:leader="none"/>
              </w:tabs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tabs>
                <w:tab w:val="clear" w:pos="708"/>
                <w:tab w:val="left" w:pos="3420" w:leader="none"/>
                <w:tab w:val="left" w:pos="7020" w:leader="none"/>
                <w:tab w:val="left" w:pos="8640" w:leader="none"/>
              </w:tabs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tabs>
                <w:tab w:val="clear" w:pos="708"/>
                <w:tab w:val="left" w:pos="3420" w:leader="none"/>
                <w:tab w:val="left" w:pos="7020" w:leader="none"/>
                <w:tab w:val="left" w:pos="8640" w:leader="none"/>
              </w:tabs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tabs>
                <w:tab w:val="clear" w:pos="708"/>
                <w:tab w:val="left" w:pos="3420" w:leader="none"/>
                <w:tab w:val="left" w:pos="7020" w:leader="none"/>
                <w:tab w:val="left" w:pos="8640" w:leader="none"/>
              </w:tabs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tabs>
                <w:tab w:val="clear" w:pos="708"/>
                <w:tab w:val="left" w:pos="3420" w:leader="none"/>
                <w:tab w:val="left" w:pos="7020" w:leader="none"/>
                <w:tab w:val="left" w:pos="8640" w:leader="none"/>
              </w:tabs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989,67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700,00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700,00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2 389,67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tabs>
                <w:tab w:val="clear" w:pos="708"/>
                <w:tab w:val="left" w:pos="3420" w:leader="none"/>
                <w:tab w:val="left" w:pos="7020" w:leader="none"/>
                <w:tab w:val="left" w:pos="8640" w:leader="none"/>
              </w:tabs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</w:tbl>
    <w:p>
      <w:pPr>
        <w:pStyle w:val="Normal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</w:t>
      </w:r>
      <w:r>
        <w:rPr>
          <w:sz w:val="27"/>
          <w:szCs w:val="27"/>
        </w:rPr>
        <w:t>1.3. В Приложении № 3 «Информация о ресурсном обеспечении муниципальной программы «Управление муниципальным имуществом муниципального образования город Шарыпово Красноярского края» за счет средств бюджета города Шарыпово, в том числе средств, поступивших из бюджетов других уровней бюджетной системы и бюджетов государственных внебюджетных фондов» к  муниципальной программе «Управление муниципальным имуществом муниципального образования город Шарыпово Красноярского края», строки 1., 1.1., изложить в следующей редакции:</w:t>
      </w:r>
    </w:p>
    <w:tbl>
      <w:tblPr>
        <w:tblW w:w="9392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25"/>
        <w:gridCol w:w="1011"/>
        <w:gridCol w:w="1134"/>
        <w:gridCol w:w="1134"/>
        <w:gridCol w:w="567"/>
        <w:gridCol w:w="566"/>
        <w:gridCol w:w="993"/>
        <w:gridCol w:w="709"/>
        <w:gridCol w:w="709"/>
        <w:gridCol w:w="708"/>
        <w:gridCol w:w="709"/>
        <w:gridCol w:w="726"/>
      </w:tblGrid>
      <w:tr>
        <w:trPr>
          <w:trHeight w:val="1771" w:hRule="atLeast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№ </w:t>
            </w:r>
            <w:r>
              <w:rPr>
                <w:sz w:val="14"/>
                <w:szCs w:val="14"/>
              </w:rPr>
              <w:t>п/п</w:t>
            </w:r>
          </w:p>
        </w:tc>
        <w:tc>
          <w:tcPr>
            <w:tcW w:w="1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ind w:left="-107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Статус (муниципальная программа, подпрограмма)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 муниципальной программы,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 главного распорядителя бюджетных средств (далее – ГРБС)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бюджетной классификации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2022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2024 год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Итого за 2022-2024 года</w:t>
            </w:r>
          </w:p>
        </w:tc>
      </w:tr>
      <w:tr>
        <w:trPr>
          <w:trHeight w:val="268" w:hRule="atLeast"/>
        </w:trPr>
        <w:tc>
          <w:tcPr>
            <w:tcW w:w="4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0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ГРБС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РзПР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>
          <w:trHeight w:val="268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ind w:right="-128" w:hanging="8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ind w:left="-8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Муниципальная программа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Управление муниципальным имуществом муниципального образования город Шарыпово Красноярского края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Всего расходные обязательства по муниципальной программе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11 385,45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11 035,00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11 035,00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ind w:left="-108" w:right="-91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33 455,45</w:t>
            </w:r>
          </w:p>
        </w:tc>
      </w:tr>
      <w:tr>
        <w:trPr>
          <w:trHeight w:val="268" w:hRule="atLeast"/>
        </w:trPr>
        <w:tc>
          <w:tcPr>
            <w:tcW w:w="3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том числе по ГРБС: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0113;0412;0501.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1010085660;</w:t>
            </w:r>
          </w:p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1010085670;</w:t>
            </w:r>
          </w:p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1020085160;</w:t>
            </w:r>
          </w:p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1020010210;</w:t>
            </w:r>
          </w:p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1020010490;</w:t>
            </w:r>
          </w:p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1020089640;</w:t>
            </w:r>
          </w:p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1020087860;</w:t>
            </w:r>
          </w:p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1020010510;</w:t>
            </w:r>
          </w:p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102001051М;</w:t>
            </w:r>
          </w:p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1020010520;</w:t>
            </w:r>
          </w:p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1020010340.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121; </w:t>
            </w:r>
          </w:p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122;</w:t>
            </w:r>
          </w:p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129;</w:t>
            </w:r>
          </w:p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244;</w:t>
            </w:r>
          </w:p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245;</w:t>
            </w:r>
          </w:p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247.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11 385,45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11 035,00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11 035,00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ind w:left="-108" w:right="-91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33 455,45</w:t>
            </w:r>
          </w:p>
        </w:tc>
      </w:tr>
      <w:tr>
        <w:trPr>
          <w:trHeight w:val="268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ind w:right="-128" w:hanging="8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1.1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ind w:left="-8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Подпрограмма</w:t>
            </w:r>
          </w:p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ind w:left="-8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Развитие земельных и имущественных отношений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Всего расходные обязательства по подпрограмме 1 муниципальной </w:t>
            </w:r>
          </w:p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программы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989,67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700,00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2 389,67</w:t>
            </w:r>
          </w:p>
        </w:tc>
      </w:tr>
      <w:tr>
        <w:trPr>
          <w:trHeight w:val="268" w:hRule="atLeast"/>
        </w:trPr>
        <w:tc>
          <w:tcPr>
            <w:tcW w:w="3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том числе по ГРБС: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0113;0412.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1010085660; 1010085670.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244;</w:t>
            </w:r>
          </w:p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245.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989,67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700,00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2 389,67</w:t>
            </w:r>
          </w:p>
        </w:tc>
      </w:tr>
    </w:tbl>
    <w:p>
      <w:pPr>
        <w:pStyle w:val="ListParagraph"/>
        <w:widowControl w:val="false"/>
        <w:tabs>
          <w:tab w:val="clear" w:pos="708"/>
          <w:tab w:val="left" w:pos="0" w:leader="none"/>
          <w:tab w:val="left" w:pos="709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  <w:t xml:space="preserve"> 2. Контроль за исполнением настоящего постановления возложить на первого заместителя Главы города Шарыпово Д.В. Саюшева. </w:t>
      </w:r>
    </w:p>
    <w:p>
      <w:pPr>
        <w:pStyle w:val="1"/>
        <w:tabs>
          <w:tab w:val="clear" w:pos="708"/>
          <w:tab w:val="left" w:pos="-57" w:leader="none"/>
          <w:tab w:val="left" w:pos="1026" w:leader="none"/>
        </w:tabs>
        <w:ind w:left="0" w:hanging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</w:t>
      </w:r>
      <w:r>
        <w:rPr>
          <w:sz w:val="27"/>
          <w:szCs w:val="27"/>
        </w:rPr>
        <w:t xml:space="preserve"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и подлежит размещению на официальном сайте муниципального образования города Шарыпово Красноярского края </w:t>
      </w:r>
      <w:r>
        <w:rPr>
          <w:sz w:val="27"/>
          <w:szCs w:val="27"/>
          <w:lang w:bidi="ru-RU"/>
        </w:rPr>
        <w:t>(www.gorodsharypovo.ru).</w:t>
      </w:r>
    </w:p>
    <w:p>
      <w:pPr>
        <w:pStyle w:val="ConsNormal"/>
        <w:ind w:right="0" w:hanging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</w:r>
    </w:p>
    <w:p>
      <w:pPr>
        <w:pStyle w:val="ConsNormal"/>
        <w:ind w:right="0" w:hanging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</w:r>
    </w:p>
    <w:p>
      <w:pPr>
        <w:pStyle w:val="ConsNormal"/>
        <w:ind w:right="0" w:hanging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</w:r>
    </w:p>
    <w:p>
      <w:pPr>
        <w:pStyle w:val="ConsNormal"/>
        <w:ind w:right="0" w:hanging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Глава города Шарыпово                                                                            В.Г. Хохлов</w:t>
      </w:r>
    </w:p>
    <w:p>
      <w:pPr>
        <w:pStyle w:val="Style22"/>
        <w:pageBreakBefore w:val="false"/>
        <w:rPr/>
      </w:pPr>
      <w:r>
        <w:rPr/>
      </w:r>
    </w:p>
    <w:sectPr>
      <w:type w:val="nextPage"/>
      <w:pgSz w:w="11906" w:h="16838"/>
      <w:pgMar w:left="1701" w:right="850" w:header="0" w:top="851" w:footer="0" w:bottom="7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93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5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9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6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1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31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810" w:hanging="21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21707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Название Знак"/>
    <w:basedOn w:val="DefaultParagraphFont"/>
    <w:link w:val="a4"/>
    <w:qFormat/>
    <w:rsid w:val="00036140"/>
    <w:rPr>
      <w:rFonts w:ascii="Times New Roman" w:hAnsi="Times New Roman" w:eastAsia="Times New Roman" w:cs="Times New Roman"/>
      <w:b/>
      <w:sz w:val="28"/>
      <w:szCs w:val="20"/>
    </w:rPr>
  </w:style>
  <w:style w:type="character" w:styleId="Style15" w:customStyle="1">
    <w:name w:val="Основной текст с отступом Знак"/>
    <w:basedOn w:val="DefaultParagraphFont"/>
    <w:link w:val="a6"/>
    <w:semiHidden/>
    <w:qFormat/>
    <w:rsid w:val="0003614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6" w:customStyle="1">
    <w:name w:val="Текст выноски Знак"/>
    <w:basedOn w:val="DefaultParagraphFont"/>
    <w:link w:val="aa"/>
    <w:uiPriority w:val="99"/>
    <w:semiHidden/>
    <w:qFormat/>
    <w:rsid w:val="00782c5b"/>
    <w:rPr>
      <w:rFonts w:ascii="Tahoma" w:hAnsi="Tahoma" w:eastAsia="Times New Roman" w:cs="Tahoma"/>
      <w:sz w:val="16"/>
      <w:szCs w:val="16"/>
      <w:lang w:eastAsia="ru-RU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ohit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b21707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</w:rPr>
  </w:style>
  <w:style w:type="paragraph" w:styleId="ConsNormal" w:customStyle="1">
    <w:name w:val="ConsNormal"/>
    <w:qFormat/>
    <w:rsid w:val="00b21707"/>
    <w:pPr>
      <w:widowControl/>
      <w:bidi w:val="0"/>
      <w:spacing w:lineRule="auto" w:line="240" w:before="0" w:after="0"/>
      <w:ind w:right="19772" w:firstLine="720"/>
      <w:jc w:val="left"/>
    </w:pPr>
    <w:rPr>
      <w:rFonts w:ascii="Arial" w:hAnsi="Arial" w:eastAsia="Times New Roman" w:cs="Times New Roman"/>
      <w:color w:val="auto"/>
      <w:kern w:val="0"/>
      <w:sz w:val="20"/>
      <w:szCs w:val="20"/>
      <w:lang w:eastAsia="ru-RU" w:val="ru-RU" w:bidi="ar-SA"/>
    </w:rPr>
  </w:style>
  <w:style w:type="paragraph" w:styleId="1" w:customStyle="1">
    <w:name w:val="Абзац списка1"/>
    <w:basedOn w:val="Normal"/>
    <w:qFormat/>
    <w:rsid w:val="00b21707"/>
    <w:pPr>
      <w:ind w:left="720" w:hanging="0"/>
    </w:pPr>
    <w:rPr>
      <w:sz w:val="20"/>
      <w:szCs w:val="20"/>
    </w:rPr>
  </w:style>
  <w:style w:type="paragraph" w:styleId="Style22">
    <w:name w:val="Title"/>
    <w:basedOn w:val="Normal"/>
    <w:link w:val="a5"/>
    <w:qFormat/>
    <w:rsid w:val="00036140"/>
    <w:pPr>
      <w:jc w:val="center"/>
    </w:pPr>
    <w:rPr>
      <w:b/>
      <w:sz w:val="28"/>
      <w:szCs w:val="20"/>
    </w:rPr>
  </w:style>
  <w:style w:type="paragraph" w:styleId="Style23">
    <w:name w:val="Body Text Indent"/>
    <w:basedOn w:val="Normal"/>
    <w:link w:val="a7"/>
    <w:semiHidden/>
    <w:unhideWhenUsed/>
    <w:rsid w:val="00036140"/>
    <w:pPr>
      <w:spacing w:before="0" w:after="120"/>
      <w:ind w:left="283" w:hanging="0"/>
    </w:pPr>
    <w:rPr>
      <w:sz w:val="20"/>
      <w:szCs w:val="20"/>
    </w:rPr>
  </w:style>
  <w:style w:type="paragraph" w:styleId="NoSpacing">
    <w:name w:val="No Spacing"/>
    <w:qFormat/>
    <w:rsid w:val="00036140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4"/>
      <w:szCs w:val="22"/>
      <w:lang w:eastAsia="ru-RU" w:val="ru-RU" w:bidi="ar-SA"/>
    </w:rPr>
  </w:style>
  <w:style w:type="paragraph" w:styleId="ConsPlusCell" w:customStyle="1">
    <w:name w:val="ConsPlusCell"/>
    <w:uiPriority w:val="99"/>
    <w:qFormat/>
    <w:rsid w:val="00b32a66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BalloonText">
    <w:name w:val="Balloon Text"/>
    <w:basedOn w:val="Normal"/>
    <w:link w:val="ab"/>
    <w:uiPriority w:val="99"/>
    <w:semiHidden/>
    <w:unhideWhenUsed/>
    <w:qFormat/>
    <w:rsid w:val="00782c5b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39"/>
    <w:rsid w:val="005d68bd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Application>LibreOffice/6.4.7.2$Linux_X86_64 LibreOffice_project/40$Build-2</Application>
  <Pages>2</Pages>
  <Words>550</Words>
  <Characters>3841</Characters>
  <CharactersWithSpaces>4591</CharactersWithSpaces>
  <Paragraphs>143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2022-04-28T10:06:00Z</dcterms:created>
  <dc:creator>user</dc:creator>
  <dc:description/>
  <dc:language>ru-RU</dc:language>
  <cp:lastModifiedBy/>
  <cp:lastPrinted>2022-09-27T03:35:00Z</cp:lastPrinted>
  <dcterms:modified xsi:type="dcterms:W3CDTF">2022-12-05T12:34:14Z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