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ind w:hanging="0"/>
        <w:rPr>
          <w:rFonts w:cs="Times New Roman"/>
        </w:rPr>
      </w:pPr>
      <w:r>
        <w:rPr>
          <w:rFonts w:cs="Times New Roman"/>
          <w:bCs/>
          <w:sz w:val="28"/>
          <w:szCs w:val="28"/>
        </w:rPr>
        <w:t>26.08.2022</w:t>
      </w:r>
      <w:r>
        <w:rPr>
          <w:rFonts w:cs="Times New Roman"/>
          <w:bCs/>
          <w:sz w:val="28"/>
          <w:szCs w:val="28"/>
        </w:rPr>
        <w:tab/>
        <w:tab/>
        <w:tab/>
        <w:tab/>
        <w:tab/>
        <w:tab/>
        <w:tab/>
        <w:tab/>
        <w:t xml:space="preserve">                             № </w:t>
      </w:r>
      <w:r>
        <w:rPr>
          <w:rFonts w:cs="Times New Roman"/>
          <w:bCs/>
          <w:sz w:val="28"/>
          <w:szCs w:val="28"/>
        </w:rPr>
        <w:t>273</w:t>
      </w:r>
    </w:p>
    <w:p>
      <w:pPr>
        <w:pStyle w:val="NoSpacing"/>
        <w:jc w:val="both"/>
        <w:rPr>
          <w:color w:val="000000"/>
          <w:sz w:val="28"/>
          <w:szCs w:val="28"/>
        </w:rPr>
      </w:pPr>
      <w:r>
        <w:rPr>
          <w:color w:val="000000"/>
          <w:sz w:val="28"/>
          <w:szCs w:val="28"/>
        </w:rPr>
      </w:r>
    </w:p>
    <w:p>
      <w:pPr>
        <w:pStyle w:val="Normal"/>
        <w:rPr>
          <w:rFonts w:cs="Times New Roman"/>
        </w:rPr>
      </w:pPr>
      <w:r>
        <w:rPr>
          <w:rFonts w:cs="Times New Roman"/>
        </w:rPr>
      </w:r>
    </w:p>
    <w:p>
      <w:pPr>
        <w:pStyle w:val="Normal"/>
        <w:rPr/>
      </w:pPr>
      <w:r>
        <w:rPr/>
      </w:r>
    </w:p>
    <w:p>
      <w:pPr>
        <w:pStyle w:val="Normal"/>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pPr>
      <w:r>
        <w:rPr>
          <w:color w:val="000000"/>
          <w:sz w:val="28"/>
          <w:szCs w:val="28"/>
        </w:rPr>
        <w:t xml:space="preserve">Об </w:t>
      </w:r>
      <w:r>
        <w:rPr>
          <w:sz w:val="28"/>
          <w:szCs w:val="28"/>
        </w:rPr>
        <w:t xml:space="preserve">утверждении Административного регламента предоставления муниципальной услуги </w:t>
      </w:r>
      <w:r>
        <w:rPr>
          <w:bCs/>
          <w:color w:val="000000"/>
          <w:sz w:val="28"/>
          <w:szCs w:val="28"/>
        </w:rPr>
        <w:t>«</w:t>
      </w:r>
      <w:r>
        <w:rPr>
          <w:bCs/>
          <w:color w:val="000000"/>
          <w:sz w:val="27"/>
          <w:szCs w:val="27"/>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bCs/>
          <w:color w:val="000000" w:themeColor="text1"/>
          <w:sz w:val="28"/>
          <w:szCs w:val="28"/>
        </w:rPr>
        <w:t xml:space="preserve">на территории городского округа город Шарыпово Красноярского края  </w:t>
      </w:r>
    </w:p>
    <w:p>
      <w:pPr>
        <w:pStyle w:val="NoSpacing"/>
        <w:jc w:val="both"/>
        <w:rPr/>
      </w:pPr>
      <w:r>
        <w:rPr>
          <w:bCs/>
          <w:color w:val="000000" w:themeColor="text1"/>
          <w:sz w:val="28"/>
          <w:szCs w:val="28"/>
        </w:rPr>
        <w:t xml:space="preserve">                </w:t>
      </w:r>
    </w:p>
    <w:p>
      <w:pPr>
        <w:pStyle w:val="NoSpacing"/>
        <w:jc w:val="both"/>
        <w:rPr>
          <w:bCs/>
          <w:color w:val="000000" w:themeColor="text1"/>
          <w:sz w:val="28"/>
          <w:szCs w:val="28"/>
        </w:rPr>
      </w:pPr>
      <w:r>
        <w:rPr>
          <w:bCs/>
          <w:color w:val="000000" w:themeColor="text1"/>
          <w:sz w:val="28"/>
          <w:szCs w:val="28"/>
        </w:rPr>
      </w:r>
    </w:p>
    <w:p>
      <w:pPr>
        <w:pStyle w:val="NoSpacing"/>
        <w:jc w:val="both"/>
        <w:rPr>
          <w:bCs/>
          <w:color w:val="000000" w:themeColor="text1"/>
          <w:sz w:val="28"/>
          <w:szCs w:val="28"/>
        </w:rPr>
      </w:pPr>
      <w:r>
        <w:rPr>
          <w:bCs/>
          <w:color w:val="000000" w:themeColor="text1"/>
          <w:sz w:val="28"/>
          <w:szCs w:val="28"/>
        </w:rPr>
      </w:r>
    </w:p>
    <w:p>
      <w:pPr>
        <w:pStyle w:val="NoSpacing"/>
        <w:jc w:val="both"/>
        <w:rPr>
          <w:bCs/>
          <w:color w:val="000000" w:themeColor="text1"/>
          <w:sz w:val="28"/>
          <w:szCs w:val="28"/>
        </w:rPr>
      </w:pPr>
      <w:r>
        <w:rPr>
          <w:bCs/>
          <w:color w:val="000000" w:themeColor="text1"/>
          <w:sz w:val="28"/>
          <w:szCs w:val="28"/>
        </w:rPr>
      </w:r>
    </w:p>
    <w:p>
      <w:pPr>
        <w:pStyle w:val="NoSpacing"/>
        <w:jc w:val="both"/>
        <w:rPr>
          <w:bCs/>
          <w:color w:val="000000" w:themeColor="text1"/>
          <w:sz w:val="28"/>
          <w:szCs w:val="28"/>
        </w:rPr>
      </w:pPr>
      <w:r>
        <w:rPr>
          <w:bCs/>
          <w:color w:val="000000" w:themeColor="text1"/>
          <w:sz w:val="28"/>
          <w:szCs w:val="28"/>
        </w:rPr>
      </w:r>
    </w:p>
    <w:p>
      <w:pPr>
        <w:pStyle w:val="NoSpacing"/>
        <w:jc w:val="both"/>
        <w:rPr/>
      </w:pPr>
      <w:r>
        <w:rPr>
          <w:bCs/>
          <w:color w:val="000000" w:themeColor="text1"/>
          <w:sz w:val="28"/>
          <w:szCs w:val="28"/>
        </w:rPr>
        <w:t xml:space="preserve">                                                                  </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tabs>
          <w:tab w:val="clear" w:pos="720"/>
          <w:tab w:val="left" w:pos="120" w:leader="none"/>
        </w:tabs>
        <w:ind w:left="-113" w:hanging="57"/>
        <w:jc w:val="both"/>
        <w:rPr>
          <w:color w:val="000000"/>
          <w:sz w:val="28"/>
          <w:szCs w:val="28"/>
        </w:rPr>
      </w:pPr>
      <w:r>
        <w:rPr>
          <w:color w:val="000000"/>
          <w:sz w:val="28"/>
          <w:szCs w:val="28"/>
        </w:rPr>
      </w:r>
      <w:bookmarkStart w:id="0" w:name="_Hlk88213465"/>
      <w:bookmarkStart w:id="1" w:name="_Hlk88213465"/>
      <w:bookmarkEnd w:id="1"/>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pPr>
        <w:pStyle w:val="Normal"/>
        <w:ind w:firstLine="851"/>
        <w:jc w:val="both"/>
        <w:rPr/>
      </w:pPr>
      <w:r>
        <w:rPr>
          <w:color w:val="000000"/>
          <w:sz w:val="27"/>
          <w:szCs w:val="27"/>
        </w:rPr>
        <w:t xml:space="preserve">1. Утвердить Административный регламент предоставления муниципальной услуги </w:t>
      </w:r>
      <w:r>
        <w:rPr>
          <w:rFonts w:cs="Times New Roman"/>
          <w:bCs/>
          <w:color w:val="000000"/>
          <w:sz w:val="28"/>
          <w:szCs w:val="28"/>
        </w:rPr>
        <w:t>«</w:t>
      </w:r>
      <w:r>
        <w:rPr>
          <w:rFonts w:cs="Times New Roman"/>
          <w:bCs/>
          <w:color w:val="000000"/>
          <w:sz w:val="27"/>
          <w:szCs w:val="27"/>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cs="Times New Roman"/>
          <w:bCs/>
          <w:color w:val="000000" w:themeColor="text1"/>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pPr>
      <w:r>
        <w:rPr>
          <w:color w:val="000000"/>
          <w:sz w:val="27"/>
          <w:szCs w:val="27"/>
        </w:rPr>
        <w:t>2</w:t>
      </w:r>
      <w:r>
        <w:rPr>
          <w:color w:val="000000"/>
          <w:sz w:val="28"/>
          <w:szCs w:val="28"/>
        </w:rPr>
        <w:t xml:space="preserve">. Признать утратившим силу постановление Администрации города Шарыпово от </w:t>
      </w:r>
      <w:r>
        <w:rPr>
          <w:rFonts w:eastAsia="NSimSun" w:cs="Lucida Sans"/>
          <w:color w:val="000000"/>
          <w:kern w:val="2"/>
          <w:sz w:val="28"/>
          <w:szCs w:val="28"/>
          <w:lang w:val="ru-RU" w:eastAsia="zh-CN" w:bidi="hi-IN"/>
        </w:rPr>
        <w:t>25</w:t>
      </w:r>
      <w:r>
        <w:rPr>
          <w:color w:val="000000"/>
          <w:sz w:val="28"/>
          <w:szCs w:val="28"/>
        </w:rPr>
        <w:t>.02.20</w:t>
      </w:r>
      <w:r>
        <w:rPr>
          <w:rFonts w:eastAsia="NSimSun" w:cs="Lucida Sans"/>
          <w:color w:val="000000"/>
          <w:kern w:val="2"/>
          <w:sz w:val="28"/>
          <w:szCs w:val="28"/>
          <w:lang w:val="ru-RU" w:eastAsia="zh-CN" w:bidi="hi-IN"/>
        </w:rPr>
        <w:t>21</w:t>
      </w:r>
      <w:r>
        <w:rPr>
          <w:color w:val="000000"/>
          <w:sz w:val="28"/>
          <w:szCs w:val="28"/>
        </w:rPr>
        <w:t xml:space="preserve"> № </w:t>
      </w:r>
      <w:r>
        <w:rPr>
          <w:rFonts w:eastAsia="NSimSun" w:cs="Lucida Sans"/>
          <w:color w:val="000000"/>
          <w:kern w:val="2"/>
          <w:sz w:val="28"/>
          <w:szCs w:val="28"/>
          <w:lang w:val="ru-RU" w:eastAsia="zh-CN" w:bidi="hi-IN"/>
        </w:rPr>
        <w:t xml:space="preserve">44 </w:t>
      </w:r>
      <w:r>
        <w:rPr>
          <w:color w:val="000000"/>
          <w:sz w:val="28"/>
          <w:szCs w:val="28"/>
        </w:rPr>
        <w:t xml:space="preserve">«Об утверждении Административного регламента предоставления муниципальной услуги по выдаче </w:t>
      </w:r>
      <w:r>
        <w:rPr>
          <w:rFonts w:cs="Times New Roman"/>
          <w:bCs/>
          <w:color w:val="000000"/>
          <w:sz w:val="28"/>
          <w:szCs w:val="28"/>
        </w:rPr>
        <w:t>уведомления о соответствии (несоответствии) построенных или реконструированных объект</w:t>
      </w:r>
      <w:r>
        <w:rPr>
          <w:rFonts w:eastAsia="NSimSun" w:cs="Times New Roman"/>
          <w:bCs/>
          <w:color w:val="000000"/>
          <w:kern w:val="2"/>
          <w:sz w:val="28"/>
          <w:szCs w:val="28"/>
          <w:lang w:val="ru-RU" w:eastAsia="zh-CN" w:bidi="hi-IN"/>
        </w:rPr>
        <w:t>а</w:t>
      </w:r>
      <w:r>
        <w:rPr>
          <w:rFonts w:cs="Times New Roman"/>
          <w:bCs/>
          <w:color w:val="000000"/>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Pr>
          <w:color w:val="000000"/>
          <w:sz w:val="28"/>
          <w:szCs w:val="28"/>
        </w:rPr>
        <w:t>».</w:t>
      </w:r>
    </w:p>
    <w:p>
      <w:pPr>
        <w:pStyle w:val="Normal"/>
        <w:ind w:firstLine="851"/>
        <w:jc w:val="both"/>
        <w:rPr>
          <w:color w:val="000000"/>
          <w:sz w:val="28"/>
          <w:szCs w:val="28"/>
        </w:rPr>
      </w:pPr>
      <w:r>
        <w:rPr>
          <w:color w:val="000000"/>
          <w:sz w:val="28"/>
          <w:szCs w:val="28"/>
        </w:rPr>
        <w:t>3. Контроль за исполнением настоящего</w:t>
      </w:r>
      <w:r>
        <w:rPr>
          <w:color w:val="000000"/>
          <w:sz w:val="28"/>
          <w:szCs w:val="28"/>
          <w:shd w:fill="auto" w:val="clear"/>
        </w:rPr>
        <w:t xml:space="preserve"> постановления</w:t>
      </w:r>
      <w:r>
        <w:rPr>
          <w:color w:val="000000"/>
          <w:sz w:val="28"/>
          <w:szCs w:val="28"/>
        </w:rPr>
        <w:t xml:space="preserve"> возложить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Spacing"/>
        <w:rPr>
          <w:color w:val="000000"/>
          <w:spacing w:val="-5"/>
          <w:sz w:val="28"/>
          <w:szCs w:val="28"/>
        </w:rPr>
      </w:pPr>
      <w:r>
        <w:rPr>
          <w:color w:val="000000"/>
          <w:spacing w:val="-5"/>
          <w:sz w:val="28"/>
          <w:szCs w:val="28"/>
        </w:rPr>
      </w:r>
    </w:p>
    <w:p>
      <w:pPr>
        <w:pStyle w:val="Normal"/>
        <w:widowControl w:val="false"/>
        <w:jc w:val="right"/>
        <w:rPr>
          <w:color w:val="000000"/>
          <w:spacing w:val="-5"/>
          <w:sz w:val="28"/>
          <w:szCs w:val="28"/>
        </w:rPr>
      </w:pPr>
      <w:r>
        <w:rPr>
          <w:color w:val="000000"/>
          <w:spacing w:val="-5"/>
          <w:sz w:val="28"/>
          <w:szCs w:val="28"/>
        </w:rPr>
      </w:r>
    </w:p>
    <w:p>
      <w:pPr>
        <w:pStyle w:val="Normal"/>
        <w:widowControl w:val="false"/>
        <w:jc w:val="right"/>
        <w:rPr>
          <w:color w:val="000000"/>
          <w:spacing w:val="-5"/>
          <w:sz w:val="28"/>
          <w:szCs w:val="28"/>
        </w:rPr>
      </w:pPr>
      <w:r>
        <w:rPr>
          <w:color w:val="000000"/>
          <w:spacing w:val="-5"/>
          <w:sz w:val="28"/>
          <w:szCs w:val="28"/>
        </w:rPr>
      </w:r>
    </w:p>
    <w:p>
      <w:pPr>
        <w:pStyle w:val="Normal"/>
        <w:widowControl w:val="false"/>
        <w:jc w:val="center"/>
        <w:rPr>
          <w:color w:val="000000"/>
          <w:spacing w:val="-5"/>
          <w:sz w:val="28"/>
          <w:szCs w:val="28"/>
        </w:rPr>
      </w:pPr>
      <w:r>
        <w:rPr>
          <w:color w:val="000000"/>
          <w:spacing w:val="-3"/>
          <w:sz w:val="28"/>
          <w:szCs w:val="28"/>
        </w:rPr>
        <w:t xml:space="preserve">                                                                      </w:t>
      </w:r>
      <w:r>
        <w:rPr>
          <w:color w:val="000000"/>
          <w:spacing w:val="-3"/>
          <w:sz w:val="28"/>
          <w:szCs w:val="28"/>
        </w:rPr>
        <w:t>Приложение к Постановлению</w:t>
        <w:br/>
      </w:r>
      <w:r>
        <w:rPr>
          <w:color w:val="000000"/>
          <w:spacing w:val="-5"/>
          <w:sz w:val="28"/>
          <w:szCs w:val="28"/>
        </w:rPr>
        <w:t xml:space="preserve">                                                                             Администрации города Шарыпово</w:t>
      </w:r>
    </w:p>
    <w:p>
      <w:pPr>
        <w:pStyle w:val="Normal"/>
        <w:widowControl w:val="false"/>
        <w:jc w:val="center"/>
        <w:rPr>
          <w:color w:val="000000"/>
          <w:sz w:val="28"/>
          <w:szCs w:val="28"/>
        </w:rPr>
      </w:pPr>
      <w:r>
        <w:rPr>
          <w:color w:val="000000"/>
          <w:sz w:val="28"/>
          <w:szCs w:val="28"/>
        </w:rPr>
        <w:t xml:space="preserve">                                                 </w:t>
      </w:r>
      <w:r>
        <w:rPr>
          <w:color w:val="000000"/>
          <w:sz w:val="28"/>
          <w:szCs w:val="28"/>
        </w:rPr>
        <w:t xml:space="preserve">от </w:t>
      </w:r>
      <w:r>
        <w:rPr>
          <w:rFonts w:eastAsia="NSimSun" w:cs="Lucida Sans"/>
          <w:color w:val="000000"/>
          <w:kern w:val="2"/>
          <w:sz w:val="28"/>
          <w:szCs w:val="28"/>
          <w:lang w:val="ru-RU" w:eastAsia="zh-CN" w:bidi="hi-IN"/>
        </w:rPr>
        <w:t>26.08.2022</w:t>
      </w:r>
      <w:r>
        <w:rPr>
          <w:color w:val="000000"/>
          <w:sz w:val="28"/>
          <w:szCs w:val="28"/>
        </w:rPr>
        <w:t xml:space="preserve"> № </w:t>
      </w:r>
      <w:r>
        <w:rPr>
          <w:color w:val="000000"/>
          <w:sz w:val="28"/>
          <w:szCs w:val="28"/>
        </w:rPr>
        <w:t>273</w:t>
      </w:r>
    </w:p>
    <w:p>
      <w:pPr>
        <w:pStyle w:val="Normal"/>
        <w:widowControl w:val="false"/>
        <w:jc w:val="center"/>
        <w:rPr>
          <w:color w:val="000000"/>
          <w:sz w:val="28"/>
          <w:szCs w:val="28"/>
        </w:rPr>
      </w:pPr>
      <w:r>
        <w:rPr>
          <w:color w:val="000000"/>
          <w:sz w:val="28"/>
          <w:szCs w:val="28"/>
        </w:rPr>
      </w:r>
    </w:p>
    <w:p>
      <w:pPr>
        <w:pStyle w:val="Normal"/>
        <w:shd w:val="clear" w:color="auto" w:fill="FFFFFF"/>
        <w:ind w:left="17" w:firstLine="709"/>
        <w:jc w:val="center"/>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Cs/>
          <w:color w:val="000000" w:themeColor="text1"/>
          <w:sz w:val="28"/>
          <w:szCs w:val="28"/>
        </w:rPr>
        <w:t xml:space="preserve">муниципальной услуги </w:t>
      </w:r>
      <w:r>
        <w:rPr>
          <w:rFonts w:cs="Times New Roman"/>
          <w:bCs/>
          <w:color w:val="000000"/>
          <w:sz w:val="28"/>
          <w:szCs w:val="28"/>
        </w:rPr>
        <w:t>«</w:t>
      </w:r>
      <w:r>
        <w:rPr>
          <w:rFonts w:cs="Times New Roman"/>
          <w:bCs/>
          <w:color w:val="000000"/>
          <w:sz w:val="27"/>
          <w:szCs w:val="27"/>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cs="Times New Roman"/>
          <w:bCs/>
          <w:color w:val="000000" w:themeColor="text1"/>
          <w:sz w:val="28"/>
          <w:szCs w:val="28"/>
        </w:rPr>
        <w:t>на территории городского округа город Шарыпово Красноярского края</w:t>
      </w:r>
    </w:p>
    <w:p>
      <w:pPr>
        <w:pStyle w:val="Normal"/>
        <w:widowControl w:val="false"/>
        <w:jc w:val="center"/>
        <w:rPr>
          <w:color w:val="000000"/>
        </w:rPr>
      </w:pPr>
      <w:r>
        <w:rPr>
          <w:color w:val="000000"/>
        </w:rPr>
      </w:r>
    </w:p>
    <w:p>
      <w:pPr>
        <w:pStyle w:val="Normal"/>
        <w:widowControl w:val="false"/>
        <w:tabs>
          <w:tab w:val="clear" w:pos="720"/>
          <w:tab w:val="left" w:pos="567" w:leader="none"/>
        </w:tabs>
        <w:spacing w:before="0" w:after="0"/>
        <w:ind w:left="567" w:hanging="0"/>
        <w:contextualSpacing/>
        <w:jc w:val="center"/>
        <w:rPr>
          <w:b/>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pPr>
        <w:pStyle w:val="Normal"/>
        <w:widowControl w:val="false"/>
        <w:tabs>
          <w:tab w:val="clear" w:pos="720"/>
          <w:tab w:val="left" w:pos="567" w:leader="none"/>
        </w:tabs>
        <w:spacing w:before="0" w:after="0"/>
        <w:ind w:left="1287" w:hanging="0"/>
        <w:contextualSpacing/>
        <w:rPr>
          <w:b/>
          <w:b/>
          <w:color w:val="000000"/>
          <w:sz w:val="28"/>
          <w:szCs w:val="28"/>
        </w:rPr>
      </w:pPr>
      <w:r>
        <w:rPr>
          <w:b/>
          <w:color w:val="000000"/>
          <w:sz w:val="28"/>
          <w:szCs w:val="28"/>
        </w:rPr>
      </w:r>
    </w:p>
    <w:p>
      <w:pPr>
        <w:pStyle w:val="Normal"/>
        <w:widowControl w:val="false"/>
        <w:tabs>
          <w:tab w:val="clear" w:pos="720"/>
          <w:tab w:val="left" w:pos="567" w:leader="none"/>
        </w:tabs>
        <w:spacing w:before="0" w:after="0"/>
        <w:ind w:left="1287" w:hanging="0"/>
        <w:contextualSpacing/>
        <w:rPr>
          <w:b/>
          <w:b/>
          <w:color w:val="000000"/>
          <w:sz w:val="28"/>
          <w:szCs w:val="28"/>
        </w:rPr>
      </w:pPr>
      <w:r>
        <w:rPr>
          <w:b/>
          <w:color w:val="000000"/>
          <w:sz w:val="28"/>
          <w:szCs w:val="28"/>
        </w:rPr>
        <w:t>Предмет регулирования Административного регламента</w:t>
      </w:r>
    </w:p>
    <w:p>
      <w:pPr>
        <w:pStyle w:val="Normal"/>
        <w:widowControl w:val="false"/>
        <w:tabs>
          <w:tab w:val="clear" w:pos="720"/>
          <w:tab w:val="left" w:pos="567" w:leader="none"/>
        </w:tabs>
        <w:spacing w:before="0" w:after="0"/>
        <w:ind w:left="1287" w:hanging="0"/>
        <w:contextualSpacing/>
        <w:rPr>
          <w:color w:val="000000"/>
          <w:sz w:val="28"/>
          <w:szCs w:val="28"/>
        </w:rPr>
      </w:pPr>
      <w:r>
        <w:rPr>
          <w:color w:val="000000"/>
          <w:sz w:val="28"/>
          <w:szCs w:val="28"/>
        </w:rPr>
      </w:r>
    </w:p>
    <w:p>
      <w:pPr>
        <w:pStyle w:val="Normal"/>
        <w:numPr>
          <w:ilvl w:val="1"/>
          <w:numId w:val="2"/>
        </w:numPr>
        <w:suppressAutoHyphens w:val="false"/>
        <w:ind w:left="0" w:firstLine="709"/>
        <w:jc w:val="both"/>
        <w:rPr>
          <w:color w:val="000000"/>
          <w:sz w:val="28"/>
          <w:szCs w:val="28"/>
        </w:rPr>
      </w:pPr>
      <w:r>
        <w:rPr>
          <w:color w:val="000000"/>
          <w:sz w:val="28"/>
          <w:szCs w:val="28"/>
        </w:rPr>
        <w:t>Административный регламент предоставления муниципальной услуги «</w:t>
      </w:r>
      <w:r>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 (</w:t>
      </w:r>
      <w:r>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color w:val="000000"/>
          <w:sz w:val="28"/>
          <w:szCs w:val="28"/>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p>
      <w:pPr>
        <w:pStyle w:val="Normal"/>
        <w:jc w:val="both"/>
        <w:rPr>
          <w:i/>
          <w:i/>
          <w:iCs/>
          <w:color w:val="000000"/>
          <w:sz w:val="28"/>
          <w:szCs w:val="28"/>
        </w:rPr>
      </w:pPr>
      <w:r>
        <w:rPr>
          <w:i/>
          <w:iCs/>
          <w:color w:val="000000"/>
          <w:sz w:val="28"/>
          <w:szCs w:val="28"/>
        </w:rPr>
      </w:r>
    </w:p>
    <w:p>
      <w:pPr>
        <w:pStyle w:val="ListParagraph"/>
        <w:ind w:left="420" w:hanging="0"/>
        <w:jc w:val="center"/>
        <w:rPr>
          <w:b/>
          <w:b/>
          <w:iCs/>
          <w:color w:val="000000"/>
          <w:sz w:val="28"/>
          <w:szCs w:val="28"/>
        </w:rPr>
      </w:pPr>
      <w:r>
        <w:rPr>
          <w:b/>
          <w:iCs/>
          <w:color w:val="000000"/>
          <w:sz w:val="28"/>
          <w:szCs w:val="28"/>
        </w:rPr>
        <w:t>Круг Заявителей</w:t>
      </w:r>
    </w:p>
    <w:p>
      <w:pPr>
        <w:pStyle w:val="Normal"/>
        <w:jc w:val="both"/>
        <w:rPr>
          <w:color w:val="000000"/>
          <w:sz w:val="28"/>
          <w:szCs w:val="28"/>
        </w:rPr>
      </w:pPr>
      <w:r>
        <w:rPr>
          <w:color w:val="000000"/>
          <w:sz w:val="28"/>
          <w:szCs w:val="28"/>
        </w:rPr>
      </w:r>
    </w:p>
    <w:p>
      <w:pPr>
        <w:pStyle w:val="Normal"/>
        <w:numPr>
          <w:ilvl w:val="1"/>
          <w:numId w:val="2"/>
        </w:numPr>
        <w:suppressAutoHyphens w:val="false"/>
        <w:ind w:left="0" w:firstLine="709"/>
        <w:jc w:val="both"/>
        <w:rPr>
          <w:color w:val="000000"/>
          <w:sz w:val="28"/>
          <w:szCs w:val="28"/>
        </w:rPr>
      </w:pPr>
      <w:r>
        <w:rPr>
          <w:color w:val="000000"/>
          <w:sz w:val="28"/>
          <w:szCs w:val="28"/>
        </w:rPr>
        <w:t>Заявителями на получение муниципальной услуги являются застройщики</w:t>
      </w:r>
      <w:r>
        <w:rPr>
          <w:i/>
          <w:iCs/>
          <w:color w:val="000000"/>
          <w:sz w:val="28"/>
          <w:szCs w:val="28"/>
        </w:rPr>
        <w:t xml:space="preserve"> </w:t>
      </w:r>
      <w:r>
        <w:rPr>
          <w:color w:val="000000"/>
          <w:sz w:val="28"/>
          <w:szCs w:val="28"/>
        </w:rPr>
        <w:t xml:space="preserve">(далее – Заявитель). </w:t>
      </w:r>
    </w:p>
    <w:p>
      <w:pPr>
        <w:pStyle w:val="Normal"/>
        <w:numPr>
          <w:ilvl w:val="1"/>
          <w:numId w:val="2"/>
        </w:numPr>
        <w:suppressAutoHyphens w:val="false"/>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widowControl w:val="false"/>
        <w:numPr>
          <w:ilvl w:val="0"/>
          <w:numId w:val="0"/>
        </w:numPr>
        <w:ind w:left="420" w:hanging="0"/>
        <w:outlineLvl w:val="2"/>
        <w:rPr>
          <w:rFonts w:eastAsia="Calibri"/>
          <w:b/>
          <w:b/>
          <w:color w:val="000000"/>
          <w:sz w:val="28"/>
          <w:szCs w:val="28"/>
        </w:rPr>
      </w:pPr>
      <w:r>
        <w:rPr>
          <w:rFonts w:eastAsia="Calibri"/>
          <w:b/>
          <w:color w:val="000000"/>
          <w:sz w:val="28"/>
          <w:szCs w:val="28"/>
        </w:rPr>
      </w:r>
    </w:p>
    <w:p>
      <w:pPr>
        <w:pStyle w:val="Normal"/>
        <w:widowControl w:val="false"/>
        <w:numPr>
          <w:ilvl w:val="0"/>
          <w:numId w:val="0"/>
        </w:numPr>
        <w:ind w:left="420" w:hanging="0"/>
        <w:outlineLvl w:val="2"/>
        <w:rPr>
          <w:rFonts w:eastAsia="Calibri"/>
          <w:b/>
          <w:b/>
          <w:color w:val="000000"/>
          <w:sz w:val="28"/>
          <w:szCs w:val="28"/>
        </w:rPr>
      </w:pPr>
      <w:r>
        <w:rPr>
          <w:rFonts w:eastAsia="Calibri"/>
          <w:b/>
          <w:color w:val="000000"/>
          <w:sz w:val="28"/>
          <w:szCs w:val="28"/>
        </w:rPr>
      </w:r>
    </w:p>
    <w:p>
      <w:pPr>
        <w:pStyle w:val="Normal"/>
        <w:widowControl w:val="false"/>
        <w:numPr>
          <w:ilvl w:val="0"/>
          <w:numId w:val="0"/>
        </w:numPr>
        <w:ind w:left="420" w:hanging="0"/>
        <w:outlineLvl w:val="2"/>
        <w:rPr>
          <w:rFonts w:eastAsia="Calibri"/>
          <w:b/>
          <w:b/>
          <w:color w:val="000000"/>
          <w:sz w:val="28"/>
          <w:szCs w:val="28"/>
        </w:rPr>
      </w:pPr>
      <w:r>
        <w:rPr>
          <w:rFonts w:eastAsia="Calibri"/>
          <w:b/>
          <w:color w:val="000000"/>
          <w:sz w:val="28"/>
          <w:szCs w:val="28"/>
        </w:rPr>
      </w:r>
    </w:p>
    <w:p>
      <w:pPr>
        <w:pStyle w:val="Normal"/>
        <w:widowControl w:val="false"/>
        <w:numPr>
          <w:ilvl w:val="0"/>
          <w:numId w:val="0"/>
        </w:numPr>
        <w:ind w:left="420" w:hanging="0"/>
        <w:outlineLvl w:val="2"/>
        <w:rPr>
          <w:rFonts w:eastAsia="Calibri"/>
          <w:b/>
          <w:b/>
          <w:color w:val="000000"/>
          <w:sz w:val="28"/>
          <w:szCs w:val="28"/>
        </w:rPr>
      </w:pPr>
      <w:r>
        <w:rPr>
          <w:rFonts w:eastAsia="Calibri"/>
          <w:b/>
          <w:color w:val="000000"/>
          <w:sz w:val="28"/>
          <w:szCs w:val="28"/>
        </w:rPr>
      </w:r>
    </w:p>
    <w:p>
      <w:pPr>
        <w:pStyle w:val="Normal"/>
        <w:widowControl w:val="false"/>
        <w:numPr>
          <w:ilvl w:val="0"/>
          <w:numId w:val="0"/>
        </w:numPr>
        <w:ind w:left="420" w:hanging="0"/>
        <w:jc w:val="center"/>
        <w:outlineLvl w:val="2"/>
        <w:rPr>
          <w:rFonts w:eastAsia="Calibri"/>
          <w:b/>
          <w:b/>
          <w:color w:val="000000"/>
          <w:sz w:val="28"/>
          <w:szCs w:val="28"/>
        </w:rPr>
      </w:pPr>
      <w:r>
        <w:rPr>
          <w:rFonts w:eastAsia="Calibri"/>
          <w:b/>
          <w:color w:val="000000"/>
          <w:sz w:val="28"/>
          <w:szCs w:val="28"/>
        </w:rPr>
        <w:t>Требования к порядку информирования о предоставлении</w:t>
      </w:r>
    </w:p>
    <w:p>
      <w:pPr>
        <w:pStyle w:val="Normal"/>
        <w:widowControl w:val="false"/>
        <w:numPr>
          <w:ilvl w:val="0"/>
          <w:numId w:val="0"/>
        </w:numPr>
        <w:ind w:left="420" w:hanging="0"/>
        <w:jc w:val="center"/>
        <w:outlineLvl w:val="2"/>
        <w:rPr>
          <w:rFonts w:eastAsia="Calibri"/>
          <w:b/>
          <w:b/>
          <w:color w:val="000000"/>
          <w:sz w:val="28"/>
          <w:szCs w:val="28"/>
        </w:rPr>
      </w:pPr>
      <w:r>
        <w:rPr>
          <w:rFonts w:eastAsia="Calibri"/>
          <w:b/>
          <w:color w:val="000000"/>
          <w:sz w:val="28"/>
          <w:szCs w:val="28"/>
        </w:rPr>
        <w:t xml:space="preserve"> </w:t>
      </w:r>
      <w:r>
        <w:rPr>
          <w:rFonts w:eastAsia="Calibri"/>
          <w:b/>
          <w:color w:val="000000"/>
          <w:sz w:val="28"/>
          <w:szCs w:val="28"/>
        </w:rPr>
        <w:t>муниципальной услуги</w:t>
      </w:r>
    </w:p>
    <w:p>
      <w:pPr>
        <w:pStyle w:val="Normal"/>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1.4. Информирование о порядке предоставления муниципальной услуги осуществляется:</w:t>
      </w:r>
    </w:p>
    <w:p>
      <w:pPr>
        <w:pStyle w:val="Normal"/>
        <w:tabs>
          <w:tab w:val="clear" w:pos="720"/>
          <w:tab w:val="left" w:pos="7425" w:leader="none"/>
        </w:tabs>
        <w:ind w:firstLine="709"/>
        <w:jc w:val="both"/>
        <w:rPr>
          <w:color w:val="000000"/>
        </w:rPr>
      </w:pPr>
      <w:r>
        <w:rPr>
          <w:color w:val="000000"/>
          <w:sz w:val="28"/>
          <w:szCs w:val="28"/>
        </w:rPr>
        <w:t xml:space="preserve">1) </w:t>
      </w:r>
      <w:r>
        <w:rPr>
          <w:rFonts w:eastAsia="Calibri" w:cs="Times New Roman"/>
          <w:color w:val="000000"/>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 Шарыпово (далее – многофункциональный центр)</w:t>
      </w:r>
      <w:r>
        <w:rPr>
          <w:color w:val="000000"/>
          <w:sz w:val="28"/>
          <w:szCs w:val="28"/>
        </w:rPr>
        <w:t xml:space="preserve">  предоставления муниципальных услуг;</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2) по телефону в </w:t>
      </w:r>
      <w:r>
        <w:rPr>
          <w:rFonts w:eastAsia="Calibri" w:cs="Times New Roman"/>
          <w:color w:val="000000"/>
          <w:spacing w:val="-5"/>
          <w:sz w:val="28"/>
          <w:szCs w:val="28"/>
          <w:lang w:eastAsia="ru-RU"/>
        </w:rPr>
        <w:t>Уполномоченном органе</w:t>
      </w:r>
      <w:r>
        <w:rPr>
          <w:color w:val="000000" w:themeColor="text1"/>
          <w:sz w:val="28"/>
          <w:szCs w:val="28"/>
        </w:rPr>
        <w:t xml:space="preserve">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14"/>
          <w:sz w:val="28"/>
          <w:szCs w:val="28"/>
          <w:lang w:val="en-US" w:eastAsia="en-US"/>
        </w:rPr>
        <w:t>adm</w:t>
      </w:r>
      <w:r>
        <w:rPr>
          <w:rStyle w:val="Style14"/>
          <w:sz w:val="28"/>
          <w:szCs w:val="28"/>
          <w:lang w:eastAsia="en-US"/>
        </w:rPr>
        <w:t>@</w:t>
      </w:r>
      <w:r>
        <w:rPr>
          <w:rStyle w:val="Style14"/>
          <w:sz w:val="28"/>
          <w:szCs w:val="28"/>
          <w:lang w:val="en-US" w:eastAsia="en-US"/>
        </w:rPr>
        <w:t>gorodsharypovo</w:t>
      </w:r>
      <w:r>
        <w:rPr>
          <w:rStyle w:val="Style14"/>
          <w:sz w:val="28"/>
          <w:szCs w:val="28"/>
          <w:lang w:eastAsia="en-US"/>
        </w:rPr>
        <w:t>.</w:t>
      </w:r>
      <w:r>
        <w:rPr>
          <w:rStyle w:val="Style14"/>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tabs>
          <w:tab w:val="clear" w:pos="720"/>
          <w:tab w:val="left" w:pos="7425" w:leader="none"/>
        </w:tabs>
        <w:ind w:firstLine="709"/>
        <w:jc w:val="both"/>
        <w:rPr>
          <w:color w:val="000000"/>
          <w:sz w:val="28"/>
          <w:szCs w:val="28"/>
        </w:rPr>
      </w:pPr>
      <w:r>
        <w:rPr>
          <w:color w:val="000000"/>
          <w:sz w:val="28"/>
          <w:szCs w:val="28"/>
        </w:rPr>
        <w:t>1.5. Информирование осуществляется по вопросам, касающимся:</w:t>
      </w:r>
    </w:p>
    <w:p>
      <w:pPr>
        <w:pStyle w:val="Normal"/>
        <w:tabs>
          <w:tab w:val="clear" w:pos="720"/>
          <w:tab w:val="left" w:pos="7425" w:leader="none"/>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sz w:val="28"/>
          <w:szCs w:val="28"/>
        </w:rPr>
        <w:t>;</w:t>
      </w:r>
    </w:p>
    <w:p>
      <w:pPr>
        <w:pStyle w:val="Normal"/>
        <w:tabs>
          <w:tab w:val="clear" w:pos="720"/>
          <w:tab w:val="left" w:pos="7425" w:leader="none"/>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tabs>
          <w:tab w:val="clear" w:pos="720"/>
          <w:tab w:val="left" w:pos="7425" w:leader="none"/>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pPr>
        <w:pStyle w:val="Normal"/>
        <w:ind w:firstLine="709"/>
        <w:jc w:val="both"/>
        <w:rPr>
          <w:color w:val="000000"/>
          <w:sz w:val="28"/>
          <w:szCs w:val="28"/>
        </w:rPr>
      </w:pPr>
      <w:r>
        <w:rPr>
          <w:color w:val="000000"/>
          <w:sz w:val="28"/>
          <w:szCs w:val="28"/>
        </w:rPr>
        <w:t>документов, необходимых для предоставления муниципальной услуги;</w:t>
      </w:r>
    </w:p>
    <w:p>
      <w:pPr>
        <w:pStyle w:val="Normal"/>
        <w:ind w:firstLine="709"/>
        <w:jc w:val="both"/>
        <w:rPr>
          <w:color w:val="000000"/>
          <w:sz w:val="28"/>
          <w:szCs w:val="28"/>
        </w:rPr>
      </w:pPr>
      <w:r>
        <w:rPr>
          <w:color w:val="000000"/>
          <w:sz w:val="28"/>
          <w:szCs w:val="28"/>
        </w:rPr>
        <w:t>порядка и сроков предоставления муниципальной услуги;</w:t>
      </w:r>
    </w:p>
    <w:p>
      <w:pPr>
        <w:pStyle w:val="Normal"/>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об окончании строительства</w:t>
      </w:r>
      <w:r>
        <w:rPr>
          <w:color w:val="000000"/>
          <w:sz w:val="28"/>
          <w:szCs w:val="28"/>
        </w:rPr>
        <w:t xml:space="preserve"> и о результатах предоставления муниципальной услуги;</w:t>
      </w:r>
    </w:p>
    <w:p>
      <w:pPr>
        <w:pStyle w:val="Normal"/>
        <w:ind w:firstLine="709"/>
        <w:jc w:val="both"/>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ind w:firstLine="709"/>
        <w:jc w:val="both"/>
        <w:rPr>
          <w:color w:val="000000"/>
          <w:sz w:val="28"/>
          <w:szCs w:val="28"/>
        </w:rPr>
      </w:pPr>
      <w:r>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tabs>
          <w:tab w:val="clear" w:pos="720"/>
          <w:tab w:val="left" w:pos="7425" w:leader="none"/>
        </w:tabs>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20"/>
          <w:tab w:val="left" w:pos="7425" w:leader="none"/>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20"/>
          <w:tab w:val="left" w:pos="7425" w:leader="none"/>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20"/>
          <w:tab w:val="left" w:pos="7425" w:leader="none"/>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20"/>
          <w:tab w:val="left" w:pos="7425" w:leader="none"/>
        </w:tabs>
        <w:ind w:firstLine="709"/>
        <w:jc w:val="both"/>
        <w:rPr>
          <w:color w:val="000000"/>
          <w:sz w:val="28"/>
          <w:szCs w:val="28"/>
        </w:rPr>
      </w:pPr>
      <w:r>
        <w:rPr>
          <w:color w:val="000000"/>
          <w:sz w:val="28"/>
          <w:szCs w:val="28"/>
        </w:rPr>
        <w:t xml:space="preserve">изложить обращение в письменной форме; </w:t>
      </w:r>
    </w:p>
    <w:p>
      <w:pPr>
        <w:pStyle w:val="Normal"/>
        <w:tabs>
          <w:tab w:val="clear" w:pos="720"/>
          <w:tab w:val="left" w:pos="7425" w:leader="none"/>
        </w:tabs>
        <w:ind w:firstLine="709"/>
        <w:jc w:val="both"/>
        <w:rPr>
          <w:color w:val="000000"/>
          <w:sz w:val="28"/>
          <w:szCs w:val="28"/>
        </w:rPr>
      </w:pPr>
      <w:r>
        <w:rPr>
          <w:color w:val="000000"/>
          <w:sz w:val="28"/>
          <w:szCs w:val="28"/>
        </w:rPr>
        <w:t>назначить другое время для консультаций.</w:t>
      </w:r>
    </w:p>
    <w:p>
      <w:pPr>
        <w:pStyle w:val="Normal"/>
        <w:tabs>
          <w:tab w:val="clear" w:pos="720"/>
          <w:tab w:val="left" w:pos="7425" w:leader="none"/>
        </w:tabs>
        <w:ind w:firstLine="709"/>
        <w:jc w:val="both"/>
        <w:rPr>
          <w:color w:val="000000"/>
          <w:sz w:val="28"/>
          <w:szCs w:val="28"/>
        </w:rPr>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pPr>
        <w:pStyle w:val="Normal"/>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pPr>
        <w:pStyle w:val="Normal"/>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color w:val="000000"/>
          <w:sz w:val="28"/>
          <w:szCs w:val="28"/>
        </w:rPr>
      </w:pPr>
      <w:r>
        <w:rPr>
          <w:color w:val="000000"/>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rFonts w:cs="Times New Roman"/>
          <w:color w:val="000000"/>
          <w:sz w:val="28"/>
        </w:rPr>
        <w:tab/>
      </w:r>
      <w:r>
        <w:rPr>
          <w:color w:val="000000" w:themeColor="text1"/>
          <w:sz w:val="28"/>
          <w:szCs w:val="28"/>
        </w:rPr>
        <w:t xml:space="preserve">1.9.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ind w:firstLine="709"/>
        <w:jc w:val="both"/>
        <w:rPr>
          <w:bCs/>
          <w:color w:val="000000"/>
          <w:sz w:val="28"/>
          <w:szCs w:val="28"/>
        </w:rPr>
      </w:pPr>
      <w:r>
        <w:rPr>
          <w:bCs/>
          <w:color w:val="000000"/>
          <w:sz w:val="28"/>
          <w:szCs w:val="28"/>
        </w:rPr>
      </w:r>
    </w:p>
    <w:p>
      <w:pPr>
        <w:pStyle w:val="Normal"/>
        <w:ind w:left="567" w:hanging="0"/>
        <w:jc w:val="center"/>
        <w:rPr>
          <w:b/>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pPr>
        <w:pStyle w:val="Normal"/>
        <w:rPr>
          <w:b/>
          <w:b/>
          <w:bCs/>
          <w:color w:val="000000"/>
          <w:sz w:val="28"/>
          <w:szCs w:val="28"/>
        </w:rPr>
      </w:pPr>
      <w:r>
        <w:rPr>
          <w:b/>
          <w:bCs/>
          <w:color w:val="000000"/>
          <w:sz w:val="28"/>
          <w:szCs w:val="28"/>
        </w:rPr>
      </w:r>
    </w:p>
    <w:p>
      <w:pPr>
        <w:pStyle w:val="Normal"/>
        <w:ind w:firstLine="709"/>
        <w:jc w:val="center"/>
        <w:rPr>
          <w:b/>
          <w:b/>
          <w:bCs/>
          <w:color w:val="000000"/>
          <w:sz w:val="28"/>
          <w:szCs w:val="28"/>
        </w:rPr>
      </w:pPr>
      <w:r>
        <w:rPr>
          <w:b/>
          <w:bCs/>
          <w:color w:val="000000"/>
          <w:sz w:val="28"/>
          <w:szCs w:val="28"/>
        </w:rPr>
        <w:t>Наименование муниципальной услуги</w:t>
      </w:r>
    </w:p>
    <w:p>
      <w:pPr>
        <w:pStyle w:val="Normal"/>
        <w:ind w:firstLine="709"/>
        <w:jc w:val="center"/>
        <w:rPr>
          <w:b/>
          <w:b/>
          <w:bCs/>
          <w:color w:val="000000"/>
          <w:sz w:val="28"/>
          <w:szCs w:val="28"/>
        </w:rPr>
      </w:pPr>
      <w:r>
        <w:rPr>
          <w:b/>
          <w:bCs/>
          <w:color w:val="000000"/>
          <w:sz w:val="28"/>
          <w:szCs w:val="28"/>
        </w:rPr>
      </w:r>
    </w:p>
    <w:p>
      <w:pPr>
        <w:pStyle w:val="Normal"/>
        <w:ind w:firstLine="709"/>
        <w:jc w:val="both"/>
        <w:rPr>
          <w:bCs/>
          <w:color w:val="000000"/>
          <w:sz w:val="28"/>
          <w:szCs w:val="28"/>
        </w:rPr>
      </w:pPr>
      <w:r>
        <w:rPr>
          <w:bCs/>
          <w:color w:val="000000"/>
          <w:sz w:val="28"/>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Наименование органа местного самоуправления, предоставляющего муниципальную услугу</w:t>
      </w:r>
    </w:p>
    <w:p>
      <w:pPr>
        <w:pStyle w:val="Normal"/>
        <w:ind w:firstLine="709"/>
        <w:jc w:val="both"/>
        <w:rPr>
          <w:bCs/>
          <w:color w:val="000000"/>
          <w:sz w:val="28"/>
          <w:szCs w:val="28"/>
        </w:rPr>
      </w:pPr>
      <w:r>
        <w:rPr>
          <w:bCs/>
          <w:color w:val="000000"/>
          <w:sz w:val="28"/>
          <w:szCs w:val="28"/>
        </w:rPr>
      </w:r>
    </w:p>
    <w:p>
      <w:pPr>
        <w:pStyle w:val="Normal"/>
        <w:jc w:val="both"/>
        <w:rPr>
          <w:color w:val="000000"/>
          <w:sz w:val="28"/>
        </w:rPr>
      </w:pPr>
      <w:r>
        <w:rPr>
          <w:color w:val="000000"/>
          <w:sz w:val="28"/>
        </w:rPr>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w:t>
      </w:r>
    </w:p>
    <w:p>
      <w:pPr>
        <w:pStyle w:val="Normal"/>
        <w:ind w:firstLine="709"/>
        <w:jc w:val="both"/>
        <w:rPr>
          <w:bCs/>
          <w:color w:val="000000"/>
          <w:sz w:val="28"/>
          <w:szCs w:val="28"/>
        </w:rPr>
      </w:pPr>
      <w:r>
        <w:rPr>
          <w:bCs/>
          <w:color w:val="000000"/>
          <w:sz w:val="28"/>
          <w:szCs w:val="28"/>
        </w:rPr>
        <w:t>2.2. Состав заявителей.</w:t>
      </w:r>
    </w:p>
    <w:p>
      <w:pPr>
        <w:pStyle w:val="Normal"/>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pPr>
        <w:pStyle w:val="Normal"/>
        <w:ind w:firstLine="709"/>
        <w:jc w:val="both"/>
        <w:rPr>
          <w:bCs/>
          <w:color w:val="000000"/>
          <w:sz w:val="28"/>
          <w:szCs w:val="28"/>
        </w:rPr>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ind w:firstLine="709"/>
        <w:jc w:val="both"/>
        <w:rPr>
          <w:bCs/>
          <w:color w:val="000000"/>
          <w:sz w:val="28"/>
          <w:szCs w:val="28"/>
        </w:rPr>
      </w:pPr>
      <w:r>
        <w:rPr>
          <w:bCs/>
          <w:color w:val="000000"/>
          <w:sz w:val="28"/>
          <w:szCs w:val="28"/>
        </w:rPr>
      </w:r>
    </w:p>
    <w:p>
      <w:pPr>
        <w:pStyle w:val="Normal"/>
        <w:ind w:firstLine="720"/>
        <w:jc w:val="both"/>
        <w:rPr>
          <w:b/>
          <w:b/>
          <w:bCs/>
          <w:color w:val="000000"/>
          <w:sz w:val="28"/>
          <w:szCs w:val="28"/>
        </w:rPr>
      </w:pPr>
      <w:r>
        <w:rPr>
          <w:b/>
          <w:bCs/>
          <w:color w:val="000000"/>
          <w:sz w:val="28"/>
          <w:szCs w:val="28"/>
        </w:rPr>
        <w:t>Нормативные правовые акты, регулирующие предоставление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ind w:firstLine="709"/>
        <w:jc w:val="both"/>
        <w:rPr>
          <w:bCs/>
          <w:color w:val="000000"/>
          <w:sz w:val="28"/>
          <w:szCs w:val="28"/>
        </w:rPr>
      </w:pPr>
      <w:r>
        <w:rPr>
          <w:bCs/>
          <w:color w:val="000000"/>
          <w:sz w:val="28"/>
          <w:szCs w:val="28"/>
        </w:rPr>
      </w:r>
    </w:p>
    <w:p>
      <w:pPr>
        <w:pStyle w:val="Normal"/>
        <w:widowControl w:val="false"/>
        <w:ind w:firstLine="567"/>
        <w:jc w:val="center"/>
        <w:rPr>
          <w:b/>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pPr>
        <w:pStyle w:val="Normal"/>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ind w:firstLine="709"/>
        <w:jc w:val="both"/>
        <w:rPr>
          <w:bCs/>
          <w:color w:val="000000"/>
          <w:sz w:val="28"/>
          <w:szCs w:val="28"/>
        </w:rPr>
      </w:pPr>
      <w:r>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pPr>
        <w:pStyle w:val="Normal"/>
        <w:ind w:firstLine="709"/>
        <w:jc w:val="both"/>
        <w:rPr>
          <w:bCs/>
          <w:color w:val="000000"/>
          <w:sz w:val="28"/>
          <w:szCs w:val="28"/>
        </w:rPr>
      </w:pPr>
      <w:r>
        <w:rPr>
          <w:bCs/>
          <w:color w:val="000000"/>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ind w:firstLine="709"/>
        <w:jc w:val="both"/>
        <w:rPr>
          <w:bCs/>
          <w:color w:val="000000"/>
          <w:sz w:val="28"/>
          <w:szCs w:val="28"/>
        </w:rPr>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bCs/>
          <w:color w:val="000000"/>
          <w:sz w:val="28"/>
          <w:szCs w:val="28"/>
        </w:rPr>
      </w:pPr>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ind w:firstLine="709"/>
        <w:jc w:val="both"/>
        <w:rPr>
          <w:bCs/>
          <w:color w:val="000000"/>
          <w:sz w:val="28"/>
          <w:szCs w:val="28"/>
        </w:rPr>
      </w:pPr>
      <w:r>
        <w:rPr>
          <w:bCs/>
          <w:color w:val="000000"/>
          <w:sz w:val="28"/>
          <w:szCs w:val="28"/>
        </w:rPr>
      </w:r>
    </w:p>
    <w:p>
      <w:pPr>
        <w:pStyle w:val="Normal"/>
        <w:jc w:val="center"/>
        <w:rPr>
          <w:b/>
          <w:b/>
          <w:bCs/>
          <w:color w:val="000000"/>
          <w:sz w:val="28"/>
          <w:szCs w:val="28"/>
        </w:rPr>
      </w:pPr>
      <w:r>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pPr>
        <w:pStyle w:val="Normal"/>
        <w:ind w:firstLine="709"/>
        <w:jc w:val="both"/>
        <w:rPr>
          <w:bCs/>
          <w:color w:val="000000"/>
          <w:sz w:val="28"/>
          <w:szCs w:val="28"/>
        </w:rPr>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bCs/>
          <w:color w:val="000000"/>
          <w:sz w:val="28"/>
          <w:szCs w:val="28"/>
        </w:rPr>
      </w:pPr>
      <w:r>
        <w:rPr>
          <w:bCs/>
          <w:color w:val="000000"/>
          <w:sz w:val="28"/>
          <w:szCs w:val="28"/>
        </w:rPr>
        <w:t xml:space="preserve">б) doc, docx, odt - для документов с текстовым содержанием, </w:t>
        <w:br/>
        <w:t>не включающим формулы;</w:t>
      </w:r>
    </w:p>
    <w:p>
      <w:pPr>
        <w:pStyle w:val="Normal"/>
        <w:ind w:firstLine="709"/>
        <w:jc w:val="both"/>
        <w:rPr>
          <w:bCs/>
          <w:color w:val="000000"/>
          <w:sz w:val="28"/>
          <w:szCs w:val="28"/>
        </w:rPr>
      </w:pPr>
      <w:r>
        <w:rPr>
          <w:bCs/>
          <w:color w:val="000000"/>
          <w:sz w:val="28"/>
          <w:szCs w:val="28"/>
        </w:rPr>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pPr>
        <w:pStyle w:val="Normal"/>
        <w:ind w:firstLine="709"/>
        <w:jc w:val="both"/>
        <w:rPr>
          <w:bCs/>
          <w:color w:val="000000"/>
          <w:sz w:val="28"/>
          <w:szCs w:val="28"/>
        </w:rPr>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pPr>
        <w:pStyle w:val="Normal"/>
        <w:ind w:firstLine="709"/>
        <w:jc w:val="both"/>
        <w:rPr>
          <w:bCs/>
          <w:color w:val="000000"/>
          <w:sz w:val="28"/>
          <w:szCs w:val="28"/>
        </w:rPr>
      </w:pPr>
      <w:r>
        <w:rPr>
          <w:bCs/>
          <w:color w:val="000000"/>
          <w:sz w:val="28"/>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pPr>
        <w:pStyle w:val="Normal"/>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bCs/>
          <w:color w:val="000000"/>
          <w:sz w:val="28"/>
          <w:szCs w:val="28"/>
        </w:rPr>
      </w:pPr>
      <w:r>
        <w:rPr>
          <w:bCs/>
          <w:color w:val="000000"/>
          <w:sz w:val="28"/>
          <w:szCs w:val="28"/>
        </w:rPr>
        <w:t xml:space="preserve">"цветной" или "режим полной цветопередачи" (при наличии </w:t>
        <w:br/>
        <w:t>в документе цветных графических изображений либо цветного текста).</w:t>
      </w:r>
    </w:p>
    <w:p>
      <w:pPr>
        <w:pStyle w:val="Normal"/>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bCs/>
          <w:color w:val="000000"/>
          <w:sz w:val="28"/>
          <w:szCs w:val="28"/>
        </w:rPr>
      </w:pPr>
      <w:r>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pPr>
        <w:pStyle w:val="Normal"/>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ind w:firstLine="709"/>
        <w:jc w:val="both"/>
        <w:rPr>
          <w:bCs/>
          <w:color w:val="000000"/>
          <w:sz w:val="28"/>
          <w:szCs w:val="28"/>
        </w:rPr>
      </w:pPr>
      <w:r>
        <w:rPr>
          <w:bCs/>
          <w:color w:val="000000"/>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pPr>
        <w:pStyle w:val="Normal"/>
        <w:ind w:firstLine="709"/>
        <w:jc w:val="both"/>
        <w:rPr>
          <w:bCs/>
          <w:color w:val="000000"/>
          <w:sz w:val="28"/>
          <w:szCs w:val="28"/>
        </w:rPr>
      </w:pPr>
      <w:r>
        <w:rPr>
          <w:bCs/>
          <w:color w:val="000000"/>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pPr>
        <w:pStyle w:val="Normal"/>
        <w:ind w:firstLine="709"/>
        <w:jc w:val="both"/>
        <w:rPr>
          <w:bCs/>
          <w:color w:val="000000"/>
          <w:sz w:val="28"/>
          <w:szCs w:val="28"/>
        </w:rPr>
      </w:pPr>
      <w:r>
        <w:rPr>
          <w:bCs/>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ind w:firstLine="709"/>
        <w:jc w:val="both"/>
        <w:rPr>
          <w:bCs/>
          <w:color w:val="000000"/>
          <w:sz w:val="28"/>
          <w:szCs w:val="28"/>
        </w:rPr>
      </w:pPr>
      <w:r>
        <w:rPr>
          <w:bCs/>
          <w:color w:val="000000"/>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09"/>
        <w:jc w:val="both"/>
        <w:rPr>
          <w:bCs/>
          <w:color w:val="000000"/>
          <w:sz w:val="28"/>
          <w:szCs w:val="28"/>
        </w:rPr>
      </w:pPr>
      <w:r>
        <w:rPr>
          <w:bCs/>
          <w:color w:val="000000"/>
          <w:sz w:val="28"/>
          <w:szCs w:val="28"/>
        </w:rPr>
        <w:t>д) технический план объекта индивидуального жилищного строительства или садового дома;</w:t>
      </w:r>
    </w:p>
    <w:p>
      <w:pPr>
        <w:pStyle w:val="Normal"/>
        <w:ind w:firstLine="709"/>
        <w:jc w:val="both"/>
        <w:rPr>
          <w:bCs/>
          <w:color w:val="000000"/>
          <w:sz w:val="28"/>
          <w:szCs w:val="28"/>
        </w:rPr>
      </w:pPr>
      <w:r>
        <w:rPr>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r>
    </w:p>
    <w:p>
      <w:pPr>
        <w:pStyle w:val="Normal"/>
        <w:widowControl w:val="false"/>
        <w:tabs>
          <w:tab w:val="clear" w:pos="720"/>
          <w:tab w:val="left" w:pos="567" w:leader="none"/>
        </w:tabs>
        <w:spacing w:before="0" w:after="0"/>
        <w:ind w:firstLine="709"/>
        <w:contextualSpacing/>
        <w:jc w:val="center"/>
        <w:rPr>
          <w:b/>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ind w:firstLine="709"/>
        <w:jc w:val="both"/>
        <w:rPr>
          <w:bCs/>
          <w:color w:val="000000"/>
          <w:sz w:val="28"/>
          <w:szCs w:val="28"/>
        </w:rPr>
      </w:pPr>
      <w:r>
        <w:rPr>
          <w:bCs/>
          <w:color w:val="000000"/>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709"/>
        <w:jc w:val="both"/>
        <w:rPr>
          <w:bCs/>
          <w:color w:val="000000"/>
          <w:sz w:val="28"/>
          <w:szCs w:val="28"/>
        </w:rPr>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ind w:firstLine="709"/>
        <w:jc w:val="both"/>
        <w:rPr>
          <w:bCs/>
          <w:color w:val="000000"/>
          <w:sz w:val="28"/>
          <w:szCs w:val="28"/>
        </w:rPr>
      </w:pPr>
      <w:r>
        <w:rPr>
          <w:bCs/>
          <w:color w:val="000000"/>
          <w:sz w:val="28"/>
          <w:szCs w:val="28"/>
        </w:rPr>
      </w:r>
    </w:p>
    <w:p>
      <w:pPr>
        <w:pStyle w:val="Normal"/>
        <w:widowControl w:val="false"/>
        <w:ind w:firstLine="709"/>
        <w:jc w:val="center"/>
        <w:rPr>
          <w:rFonts w:eastAsia="Calibri"/>
          <w:b/>
          <w:b/>
          <w:bCs/>
          <w:color w:val="000000"/>
          <w:sz w:val="28"/>
          <w:szCs w:val="28"/>
        </w:rP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Normal"/>
        <w:ind w:firstLine="709"/>
        <w:jc w:val="both"/>
        <w:rPr>
          <w:bCs/>
          <w:color w:val="000000"/>
          <w:sz w:val="28"/>
          <w:szCs w:val="28"/>
        </w:rPr>
      </w:pPr>
      <w:r>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pPr>
        <w:pStyle w:val="Normal"/>
        <w:ind w:firstLine="709"/>
        <w:jc w:val="both"/>
        <w:rPr>
          <w:bCs/>
          <w:color w:val="000000"/>
          <w:sz w:val="28"/>
          <w:szCs w:val="28"/>
        </w:rPr>
      </w:pPr>
      <w:r>
        <w:rPr>
          <w:bCs/>
          <w:color w:val="000000"/>
          <w:sz w:val="28"/>
          <w:szCs w:val="28"/>
        </w:rPr>
        <w:t>Уведомление об окончании строительства считается поступившим в Уполномоченный орган со дня его регистрации.</w:t>
      </w:r>
    </w:p>
    <w:p>
      <w:pPr>
        <w:pStyle w:val="Normal"/>
        <w:ind w:firstLine="709"/>
        <w:jc w:val="both"/>
        <w:rPr>
          <w:bCs/>
          <w:color w:val="000000"/>
          <w:sz w:val="28"/>
          <w:szCs w:val="28"/>
        </w:rPr>
      </w:pPr>
      <w:r>
        <w:rPr>
          <w:bCs/>
          <w:color w:val="000000"/>
          <w:sz w:val="28"/>
          <w:szCs w:val="28"/>
        </w:rPr>
      </w:r>
    </w:p>
    <w:p>
      <w:pPr>
        <w:pStyle w:val="Normal"/>
        <w:numPr>
          <w:ilvl w:val="0"/>
          <w:numId w:val="0"/>
        </w:numPr>
        <w:ind w:left="0" w:firstLine="709"/>
        <w:jc w:val="center"/>
        <w:outlineLvl w:val="0"/>
        <w:rPr>
          <w:b/>
          <w:b/>
          <w:bCs/>
          <w:color w:val="000000"/>
          <w:sz w:val="28"/>
          <w:szCs w:val="28"/>
        </w:rPr>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муниципальной</w:t>
      </w:r>
      <w:r>
        <w:rPr>
          <w:b/>
          <w:bCs/>
          <w:color w:val="000000"/>
          <w:sz w:val="28"/>
          <w:szCs w:val="28"/>
        </w:rPr>
        <w:t xml:space="preserve"> услуги, срок выдачи (направления) документов, являющихся результатом предоставления </w:t>
      </w:r>
      <w:r>
        <w:rPr>
          <w:b/>
          <w:color w:val="000000"/>
          <w:sz w:val="28"/>
          <w:szCs w:val="28"/>
        </w:rPr>
        <w:t>муниципальной</w:t>
      </w:r>
      <w:r>
        <w:rPr>
          <w:b/>
          <w:bCs/>
          <w:color w:val="000000"/>
          <w:sz w:val="28"/>
          <w:szCs w:val="28"/>
        </w:rPr>
        <w:t xml:space="preserve">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pPr>
        <w:pStyle w:val="Normal"/>
        <w:ind w:firstLine="709"/>
        <w:jc w:val="both"/>
        <w:rPr>
          <w:bCs/>
          <w:color w:val="000000"/>
          <w:sz w:val="28"/>
          <w:szCs w:val="28"/>
        </w:rPr>
      </w:pPr>
      <w:r>
        <w:rPr>
          <w:bCs/>
          <w:color w:val="000000"/>
          <w:sz w:val="28"/>
          <w:szCs w:val="28"/>
        </w:rPr>
      </w:r>
    </w:p>
    <w:p>
      <w:pPr>
        <w:pStyle w:val="Normal"/>
        <w:widowControl w:val="false"/>
        <w:tabs>
          <w:tab w:val="clear" w:pos="720"/>
          <w:tab w:val="left" w:pos="567" w:leader="none"/>
        </w:tabs>
        <w:spacing w:before="0" w:after="0"/>
        <w:ind w:firstLine="709"/>
        <w:contextualSpacing/>
        <w:jc w:val="center"/>
        <w:rPr>
          <w:b/>
          <w:b/>
          <w:bCs/>
          <w:color w:val="000000"/>
          <w:sz w:val="28"/>
          <w:szCs w:val="28"/>
        </w:rPr>
      </w:pPr>
      <w:r>
        <w:rPr>
          <w:b/>
          <w:bCs/>
          <w:color w:val="000000"/>
          <w:sz w:val="28"/>
          <w:szCs w:val="28"/>
        </w:rPr>
        <w:t>Исчерпывающий перечень оснований для приостановления или отказа в предоставлении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ind w:firstLine="709"/>
        <w:jc w:val="both"/>
        <w:rPr>
          <w:rFonts w:cs="Times New Roman"/>
          <w:bCs/>
          <w:color w:val="000000"/>
          <w:sz w:val="28"/>
          <w:szCs w:val="28"/>
        </w:rPr>
      </w:pPr>
      <w:r>
        <w:rPr>
          <w:bCs/>
          <w:color w:val="000000"/>
          <w:sz w:val="28"/>
          <w:szCs w:val="28"/>
        </w:rPr>
        <w:t xml:space="preserve"> </w:t>
      </w:r>
      <w:r>
        <w:rPr>
          <w:bCs/>
          <w:color w:val="000000"/>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Pr>
          <w:rFonts w:cs="Times New Roman"/>
          <w:bCs/>
          <w:color w:val="000000"/>
          <w:sz w:val="28"/>
          <w:szCs w:val="28"/>
        </w:rPr>
        <w:t>пунктом 2.20 настоящего Административного регламента.</w:t>
      </w:r>
    </w:p>
    <w:p>
      <w:pPr>
        <w:pStyle w:val="Normal"/>
        <w:ind w:firstLine="709"/>
        <w:jc w:val="both"/>
        <w:rPr>
          <w:rFonts w:cs="Times New Roman"/>
          <w:bCs/>
          <w:color w:val="000000"/>
          <w:sz w:val="28"/>
          <w:szCs w:val="28"/>
        </w:rPr>
      </w:pPr>
      <w:r>
        <w:rPr>
          <w:rFonts w:cs="Times New Roman"/>
          <w:bCs/>
          <w:color w:val="000000"/>
          <w:sz w:val="28"/>
          <w:szCs w:val="28"/>
        </w:rPr>
      </w:r>
    </w:p>
    <w:p>
      <w:pPr>
        <w:pStyle w:val="ConsPlusNormal1"/>
        <w:ind w:firstLine="709"/>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cs="Times New Roman"/>
          <w:bCs/>
          <w:color w:val="000000"/>
          <w:sz w:val="28"/>
          <w:szCs w:val="28"/>
        </w:rPr>
      </w:pPr>
      <w:r>
        <w:rPr>
          <w:rFonts w:cs="Times New Roman"/>
          <w:bCs/>
          <w:color w:val="000000"/>
          <w:sz w:val="28"/>
          <w:szCs w:val="28"/>
        </w:rPr>
      </w:r>
    </w:p>
    <w:p>
      <w:pPr>
        <w:pStyle w:val="Normal"/>
        <w:ind w:firstLine="709"/>
        <w:jc w:val="both"/>
        <w:rPr>
          <w:bCs/>
          <w:color w:val="000000"/>
          <w:sz w:val="28"/>
          <w:szCs w:val="28"/>
        </w:rPr>
      </w:pPr>
      <w:r>
        <w:rPr>
          <w:rFonts w:cs="Times New Roman"/>
          <w:bCs/>
          <w:color w:val="000000"/>
          <w:sz w:val="28"/>
          <w:szCs w:val="28"/>
        </w:rPr>
        <w:t>2.13. Исчерпывающий перечень оснований для отказа в приеме документов, указанных в пункте 2.8 настоящего</w:t>
      </w:r>
      <w:r>
        <w:rPr>
          <w:bCs/>
          <w:color w:val="000000"/>
          <w:sz w:val="28"/>
          <w:szCs w:val="28"/>
        </w:rPr>
        <w:t xml:space="preserve"> Административного регламента, в том числе представленных в электронной форме: </w:t>
      </w:r>
    </w:p>
    <w:p>
      <w:pPr>
        <w:pStyle w:val="Normal"/>
        <w:ind w:firstLine="709"/>
        <w:jc w:val="both"/>
        <w:rPr>
          <w:bCs/>
          <w:color w:val="000000"/>
          <w:sz w:val="28"/>
          <w:szCs w:val="28"/>
        </w:rPr>
      </w:pPr>
      <w:r>
        <w:rPr>
          <w:bCs/>
          <w:color w:val="000000"/>
          <w:sz w:val="28"/>
          <w:szCs w:val="28"/>
        </w:rPr>
        <w:t>а) уведомление об окончании строительства представлено в Уполномоченный , в полномочия которых не входит предоставление услуги;</w:t>
      </w:r>
    </w:p>
    <w:p>
      <w:pPr>
        <w:pStyle w:val="Normal"/>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ind w:firstLine="709"/>
        <w:jc w:val="both"/>
        <w:rPr>
          <w:bCs/>
          <w:color w:val="000000"/>
          <w:sz w:val="28"/>
          <w:szCs w:val="28"/>
        </w:rPr>
      </w:pPr>
      <w:r>
        <w:rPr>
          <w:bCs/>
          <w:color w:val="000000"/>
          <w:sz w:val="28"/>
          <w:szCs w:val="28"/>
        </w:rPr>
        <w:t>в) представленные документы содержат подчистки и исправления текста;</w:t>
      </w:r>
    </w:p>
    <w:p>
      <w:pPr>
        <w:pStyle w:val="Normal"/>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ind w:firstLine="709"/>
        <w:jc w:val="both"/>
        <w:rPr>
          <w:bCs/>
          <w:color w:val="000000"/>
          <w:sz w:val="28"/>
          <w:szCs w:val="28"/>
        </w:rPr>
      </w:pPr>
      <w:r>
        <w:rPr>
          <w:bCs/>
          <w:color w:val="000000"/>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pPr>
        <w:pStyle w:val="Normal"/>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ind w:firstLine="709"/>
        <w:jc w:val="both"/>
        <w:rPr>
          <w:bCs/>
          <w:color w:val="000000"/>
          <w:sz w:val="28"/>
          <w:szCs w:val="28"/>
        </w:rPr>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pStyle w:val="Normal"/>
        <w:ind w:firstLine="709"/>
        <w:jc w:val="both"/>
        <w:rPr>
          <w:bCs/>
          <w:color w:val="000000"/>
          <w:sz w:val="28"/>
          <w:szCs w:val="28"/>
        </w:rPr>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pPr>
        <w:pStyle w:val="Normal"/>
        <w:ind w:firstLine="709"/>
        <w:jc w:val="both"/>
        <w:rPr>
          <w:bCs/>
          <w:color w:val="000000"/>
          <w:sz w:val="28"/>
          <w:szCs w:val="28"/>
        </w:rPr>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pStyle w:val="Normal"/>
        <w:ind w:firstLine="709"/>
        <w:jc w:val="both"/>
        <w:rPr>
          <w:bCs/>
          <w:color w:val="000000"/>
          <w:sz w:val="28"/>
          <w:szCs w:val="28"/>
        </w:rPr>
      </w:pPr>
      <w:r>
        <w:rPr>
          <w:bCs/>
          <w:color w:val="000000"/>
          <w:sz w:val="28"/>
          <w:szCs w:val="28"/>
        </w:rPr>
        <w:t xml:space="preserve">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Описание результата предоставления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2.18. Результатом предоставления услуги является:</w:t>
      </w:r>
    </w:p>
    <w:p>
      <w:pPr>
        <w:pStyle w:val="Normal"/>
        <w:ind w:firstLine="709"/>
        <w:jc w:val="both"/>
        <w:rPr>
          <w:bCs/>
          <w:color w:val="000000"/>
          <w:sz w:val="28"/>
          <w:szCs w:val="28"/>
        </w:rPr>
      </w:pPr>
      <w:r>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pPr>
        <w:pStyle w:val="Normal"/>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20 настоящего Административного регламента</w:t>
      </w:r>
    </w:p>
    <w:p>
      <w:pPr>
        <w:pStyle w:val="Normal"/>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09"/>
        <w:jc w:val="both"/>
        <w:rPr>
          <w:bCs/>
          <w:color w:val="000000"/>
          <w:sz w:val="28"/>
          <w:szCs w:val="28"/>
        </w:rPr>
      </w:pPr>
      <w:r>
        <w:rPr>
          <w:bCs/>
          <w:color w:val="000000"/>
          <w:sz w:val="28"/>
          <w:szCs w:val="28"/>
        </w:rPr>
        <w:t>2.20. Исчерпывающий перечень оснований для направления уведомления о несоответствии:</w:t>
      </w:r>
    </w:p>
    <w:p>
      <w:pPr>
        <w:pStyle w:val="Normal"/>
        <w:ind w:firstLine="709"/>
        <w:jc w:val="both"/>
        <w:rPr>
          <w:bCs/>
          <w:color w:val="000000"/>
          <w:sz w:val="28"/>
          <w:szCs w:val="28"/>
        </w:rPr>
      </w:pPr>
      <w:r>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
        <w:ind w:firstLine="709"/>
        <w:jc w:val="both"/>
        <w:rPr>
          <w:bCs/>
          <w:color w:val="000000"/>
          <w:sz w:val="28"/>
          <w:szCs w:val="28"/>
        </w:rPr>
      </w:pPr>
      <w:r>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09"/>
        <w:jc w:val="both"/>
        <w:rPr>
          <w:bCs/>
          <w:color w:val="000000"/>
          <w:sz w:val="28"/>
          <w:szCs w:val="28"/>
        </w:rPr>
      </w:pPr>
      <w:r>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ind w:firstLine="709"/>
        <w:jc w:val="both"/>
        <w:rPr>
          <w:bCs/>
          <w:color w:val="000000"/>
          <w:sz w:val="28"/>
          <w:szCs w:val="28"/>
        </w:rPr>
      </w:pPr>
      <w:r>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pPr>
        <w:pStyle w:val="Normal"/>
        <w:ind w:firstLine="709"/>
        <w:jc w:val="both"/>
        <w:rPr>
          <w:bCs/>
          <w:color w:val="000000"/>
          <w:sz w:val="28"/>
          <w:szCs w:val="28"/>
        </w:rPr>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pPr>
        <w:pStyle w:val="Normal"/>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ind w:firstLine="709"/>
        <w:jc w:val="both"/>
        <w:rPr>
          <w:bCs/>
          <w:color w:val="000000"/>
          <w:sz w:val="28"/>
          <w:szCs w:val="28"/>
        </w:rPr>
      </w:pPr>
      <w:r>
        <w:rPr>
          <w:bCs/>
          <w:color w:val="000000"/>
          <w:sz w:val="28"/>
          <w:szCs w:val="28"/>
        </w:rPr>
      </w:r>
    </w:p>
    <w:p>
      <w:pPr>
        <w:pStyle w:val="Normal"/>
        <w:widowControl w:val="false"/>
        <w:numPr>
          <w:ilvl w:val="0"/>
          <w:numId w:val="0"/>
        </w:numPr>
        <w:ind w:left="0" w:firstLine="709"/>
        <w:jc w:val="center"/>
        <w:outlineLvl w:val="2"/>
        <w:rPr>
          <w:rFonts w:eastAsia="Calibri"/>
          <w:b/>
          <w:b/>
          <w:color w:val="000000"/>
          <w:sz w:val="28"/>
          <w:szCs w:val="28"/>
        </w:rPr>
      </w:pPr>
      <w:r>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2.22. Предоставление услуги осуществляется без взимания платы.</w:t>
      </w:r>
    </w:p>
    <w:p>
      <w:pPr>
        <w:pStyle w:val="Normal"/>
        <w:ind w:firstLine="709"/>
        <w:jc w:val="both"/>
        <w:rPr>
          <w:bCs/>
          <w:color w:val="000000"/>
          <w:sz w:val="28"/>
          <w:szCs w:val="28"/>
        </w:rPr>
      </w:pPr>
      <w:r>
        <w:rPr>
          <w:bCs/>
          <w:color w:val="000000"/>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ind w:firstLine="709"/>
        <w:jc w:val="both"/>
        <w:rPr>
          <w:bCs/>
          <w:color w:val="000000"/>
          <w:sz w:val="28"/>
          <w:szCs w:val="28"/>
        </w:rPr>
      </w:pPr>
      <w:r>
        <w:rPr>
          <w:bCs/>
          <w:color w:val="000000"/>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bCs/>
          <w:color w:val="000000"/>
          <w:sz w:val="28"/>
          <w:szCs w:val="28"/>
        </w:rPr>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ind w:firstLine="709"/>
        <w:jc w:val="both"/>
        <w:rPr>
          <w:bCs/>
          <w:color w:val="000000"/>
          <w:sz w:val="28"/>
          <w:szCs w:val="28"/>
        </w:rPr>
      </w:pPr>
      <w:r>
        <w:rPr>
          <w:bCs/>
          <w:color w:val="000000"/>
          <w:sz w:val="28"/>
          <w:szCs w:val="28"/>
        </w:rPr>
        <w:t>б) в электронной форме посредством электронной почты.</w:t>
      </w:r>
    </w:p>
    <w:p>
      <w:pPr>
        <w:pStyle w:val="Normal"/>
        <w:ind w:firstLine="709"/>
        <w:jc w:val="both"/>
        <w:rPr>
          <w:bCs/>
          <w:color w:val="000000"/>
          <w:sz w:val="28"/>
          <w:szCs w:val="28"/>
        </w:rPr>
      </w:pPr>
      <w:r>
        <w:rPr>
          <w:bCs/>
          <w:color w:val="000000"/>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pPr>
        <w:pStyle w:val="Normal"/>
        <w:ind w:firstLine="709"/>
        <w:jc w:val="both"/>
        <w:rPr>
          <w:bCs/>
          <w:color w:val="000000"/>
          <w:sz w:val="28"/>
          <w:szCs w:val="28"/>
        </w:rPr>
      </w:pPr>
      <w:r>
        <w:rPr>
          <w:rFonts w:cs="Times New Roman"/>
          <w:color w:val="000000"/>
          <w:sz w:val="28"/>
        </w:rPr>
        <w:t xml:space="preserve">а) в течение пяти рабочих дней со дня его направления заявителю </w:t>
      </w:r>
      <w:r>
        <w:rPr>
          <w:color w:val="000000"/>
          <w:sz w:val="28"/>
        </w:rPr>
        <w:t>размещается ОАиГ Администрацией города Шарыпово в государственной информационной системе обеспечения градостроительной деятельности.</w:t>
      </w:r>
    </w:p>
    <w:p>
      <w:pPr>
        <w:pStyle w:val="Normal"/>
        <w:ind w:firstLine="709"/>
        <w:jc w:val="both"/>
        <w:rPr>
          <w:bCs/>
          <w:color w:val="000000"/>
          <w:sz w:val="28"/>
          <w:szCs w:val="28"/>
        </w:rPr>
      </w:pPr>
      <w:r>
        <w:rPr>
          <w:bCs/>
          <w:color w:val="000000"/>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pPr>
        <w:pStyle w:val="Normal"/>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pPr>
        <w:pStyle w:val="Normal"/>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pPr>
        <w:pStyle w:val="Normal"/>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pPr>
        <w:pStyle w:val="Normal"/>
        <w:ind w:firstLine="709"/>
        <w:jc w:val="both"/>
        <w:rPr>
          <w:rFonts w:cs="Times New Roman"/>
          <w:bCs/>
          <w:color w:val="000000"/>
          <w:sz w:val="28"/>
          <w:szCs w:val="28"/>
        </w:rPr>
      </w:pPr>
      <w:r>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w:t>
      </w:r>
      <w:r>
        <w:rPr>
          <w:rFonts w:cs="Times New Roman"/>
          <w:bCs/>
          <w:color w:val="000000"/>
          <w:sz w:val="28"/>
          <w:szCs w:val="28"/>
        </w:rPr>
        <w:t>уведомления о несоответствии по основаниям, предусмотренным подпунктами "в" и "г" пункта 2.20 настоящего Административного регламента.</w:t>
      </w:r>
    </w:p>
    <w:p>
      <w:pPr>
        <w:pStyle w:val="Normal"/>
        <w:ind w:firstLine="709"/>
        <w:jc w:val="both"/>
        <w:rPr>
          <w:rFonts w:cs="Times New Roman"/>
          <w:bCs/>
          <w:color w:val="000000"/>
          <w:sz w:val="28"/>
          <w:szCs w:val="28"/>
        </w:rPr>
      </w:pPr>
      <w:r>
        <w:rPr>
          <w:rFonts w:cs="Times New Roman"/>
          <w:bCs/>
          <w:color w:val="000000"/>
          <w:sz w:val="28"/>
          <w:szCs w:val="28"/>
        </w:rPr>
      </w:r>
    </w:p>
    <w:p>
      <w:pPr>
        <w:pStyle w:val="ConsPlusNormal1"/>
        <w:ind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cs="Times New Roman"/>
          <w:bCs/>
          <w:color w:val="000000"/>
          <w:sz w:val="28"/>
          <w:szCs w:val="28"/>
        </w:rPr>
      </w:pPr>
      <w:r>
        <w:rPr>
          <w:rFonts w:cs="Times New Roman"/>
          <w:bCs/>
          <w:color w:val="000000"/>
          <w:sz w:val="28"/>
          <w:szCs w:val="28"/>
        </w:rPr>
      </w:r>
    </w:p>
    <w:p>
      <w:pPr>
        <w:pStyle w:val="Normal"/>
        <w:ind w:firstLine="709"/>
        <w:jc w:val="both"/>
        <w:rPr>
          <w:rFonts w:cs="Times New Roman"/>
          <w:bCs/>
          <w:color w:val="000000"/>
          <w:sz w:val="28"/>
          <w:szCs w:val="28"/>
        </w:rPr>
      </w:pPr>
      <w:r>
        <w:rPr>
          <w:rFonts w:cs="Times New Roman"/>
          <w:bCs/>
          <w:color w:val="000000"/>
          <w:sz w:val="28"/>
          <w:szCs w:val="28"/>
        </w:rPr>
        <w:t>2.25. Порядок исправления допущенных опечаток и ошибок в уведомлении о соответствии, уведомлении о несоответствии.</w:t>
      </w:r>
    </w:p>
    <w:p>
      <w:pPr>
        <w:pStyle w:val="Normal"/>
        <w:ind w:firstLine="709"/>
        <w:jc w:val="both"/>
        <w:rPr>
          <w:bCs/>
          <w:color w:val="000000"/>
          <w:sz w:val="28"/>
          <w:szCs w:val="28"/>
        </w:rPr>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pPr>
        <w:pStyle w:val="Normal"/>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ind w:firstLine="709"/>
        <w:jc w:val="both"/>
        <w:rPr>
          <w:bCs/>
          <w:color w:val="000000"/>
          <w:sz w:val="28"/>
          <w:szCs w:val="28"/>
        </w:rPr>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pPr>
        <w:pStyle w:val="Normal"/>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pPr>
        <w:pStyle w:val="Normal"/>
        <w:ind w:firstLine="709"/>
        <w:jc w:val="both"/>
        <w:rPr>
          <w:bCs/>
          <w:color w:val="000000"/>
          <w:sz w:val="28"/>
          <w:szCs w:val="28"/>
        </w:rPr>
      </w:pPr>
      <w:r>
        <w:rPr>
          <w:bCs/>
          <w:color w:val="000000"/>
          <w:sz w:val="28"/>
          <w:szCs w:val="28"/>
        </w:rPr>
        <w:t xml:space="preserve">б) отсутствие факта допущения опечаток и ошибок </w:t>
        <w:br/>
        <w:t>в уведомлении о соответствии, уведомлении о несоответствии.</w:t>
      </w:r>
    </w:p>
    <w:p>
      <w:pPr>
        <w:pStyle w:val="Normal"/>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pPr>
        <w:pStyle w:val="Normal"/>
        <w:ind w:firstLine="709"/>
        <w:jc w:val="both"/>
        <w:rPr>
          <w:bCs/>
          <w:color w:val="000000"/>
          <w:sz w:val="28"/>
          <w:szCs w:val="28"/>
        </w:rPr>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ind w:firstLine="709"/>
        <w:jc w:val="both"/>
        <w:rPr>
          <w:bCs/>
          <w:color w:val="000000"/>
          <w:sz w:val="28"/>
          <w:szCs w:val="28"/>
        </w:rPr>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sz w:val="28"/>
          <w:szCs w:val="28"/>
        </w:rPr>
        <w:t xml:space="preserve"> </w:t>
      </w:r>
      <w:r>
        <w:rPr>
          <w:bCs/>
          <w:color w:val="000000"/>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pPr>
        <w:pStyle w:val="Normal"/>
        <w:ind w:firstLine="709"/>
        <w:jc w:val="both"/>
        <w:rPr>
          <w:bCs/>
          <w:color w:val="000000"/>
          <w:sz w:val="28"/>
          <w:szCs w:val="28"/>
        </w:rPr>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pPr>
        <w:pStyle w:val="Normal"/>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pPr>
        <w:pStyle w:val="Normal"/>
        <w:ind w:firstLine="709"/>
        <w:jc w:val="both"/>
        <w:rPr>
          <w:bCs/>
          <w:color w:val="000000"/>
          <w:sz w:val="28"/>
          <w:szCs w:val="28"/>
        </w:rPr>
      </w:pPr>
      <w:r>
        <w:rPr>
          <w:bCs/>
          <w:color w:val="000000"/>
          <w:sz w:val="28"/>
          <w:szCs w:val="28"/>
        </w:rPr>
      </w:r>
    </w:p>
    <w:p>
      <w:pPr>
        <w:pStyle w:val="Normal"/>
        <w:numPr>
          <w:ilvl w:val="0"/>
          <w:numId w:val="0"/>
        </w:numPr>
        <w:ind w:left="0" w:firstLine="709"/>
        <w:jc w:val="center"/>
        <w:outlineLvl w:val="0"/>
        <w:rPr>
          <w:b/>
          <w:b/>
          <w:bCs/>
          <w:color w:val="000000"/>
          <w:sz w:val="28"/>
          <w:szCs w:val="28"/>
        </w:rP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color w:val="000000"/>
          <w:sz w:val="28"/>
          <w:szCs w:val="28"/>
        </w:rPr>
        <w:t>2.30. Услуги, необходимые и обязательные для предоставления муниципальной услуги, отсутствуют.</w:t>
      </w:r>
    </w:p>
    <w:p>
      <w:pPr>
        <w:pStyle w:val="Normal"/>
        <w:ind w:firstLine="709"/>
        <w:jc w:val="both"/>
        <w:rPr>
          <w:bCs/>
          <w:color w:val="000000"/>
          <w:sz w:val="28"/>
          <w:szCs w:val="28"/>
        </w:rPr>
      </w:pPr>
      <w:r>
        <w:rPr>
          <w:bCs/>
          <w:color w:val="000000"/>
          <w:sz w:val="28"/>
          <w:szCs w:val="28"/>
        </w:rPr>
        <w:t>2.31. При предоставлении муниципальной услуги запрещается требовать от заявителя:</w:t>
      </w:r>
    </w:p>
    <w:p>
      <w:pPr>
        <w:pStyle w:val="Normal"/>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ind w:firstLine="709"/>
        <w:jc w:val="both"/>
        <w:rPr>
          <w:bCs/>
          <w:color w:val="000000"/>
          <w:sz w:val="28"/>
          <w:szCs w:val="28"/>
        </w:rPr>
      </w:pPr>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color w:val="000000"/>
          <w:sz w:val="28"/>
        </w:rPr>
        <w:t xml:space="preserve">нормативными правовыми актами </w:t>
      </w:r>
      <w:r>
        <w:rPr>
          <w:sz w:val="28"/>
        </w:rPr>
        <w:t xml:space="preserve">Красноярского края, </w:t>
      </w:r>
      <w:r>
        <w:rPr>
          <w:color w:val="000000"/>
          <w:sz w:val="28"/>
        </w:rPr>
        <w:t xml:space="preserve">нормативными правовыми актами </w:t>
      </w:r>
      <w:r>
        <w:rPr>
          <w:iCs/>
          <w:color w:val="000000" w:themeColor="text1"/>
          <w:sz w:val="28"/>
          <w:szCs w:val="28"/>
        </w:rPr>
        <w:t xml:space="preserve">Администрации города Шарыпово, </w:t>
      </w:r>
      <w:r>
        <w:rPr>
          <w:color w:val="000000"/>
          <w:sz w:val="28"/>
        </w:rPr>
        <w:t xml:space="preserve">нормативными правовыми актами </w:t>
      </w:r>
      <w:r>
        <w:rPr>
          <w:sz w:val="28"/>
        </w:rPr>
        <w:t xml:space="preserve">Шарыповского городского Совета депутатов </w:t>
      </w:r>
      <w:r>
        <w:rPr>
          <w:bCs/>
          <w:color w:val="000000"/>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ind w:firstLine="709"/>
        <w:jc w:val="both"/>
        <w:rPr>
          <w:bCs/>
          <w:color w:val="000000"/>
          <w:sz w:val="28"/>
          <w:szCs w:val="28"/>
        </w:rPr>
      </w:pPr>
      <w:r>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bCs/>
          <w:color w:val="000000"/>
          <w:sz w:val="28"/>
          <w:szCs w:val="28"/>
        </w:rPr>
      </w:pPr>
      <w:r>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pPr>
        <w:pStyle w:val="Normal"/>
        <w:ind w:firstLine="709"/>
        <w:jc w:val="both"/>
        <w:rPr>
          <w:bCs/>
          <w:color w:val="000000"/>
          <w:sz w:val="28"/>
          <w:szCs w:val="28"/>
        </w:rPr>
      </w:pPr>
      <w:r>
        <w:rPr>
          <w:bCs/>
          <w:color w:val="000000"/>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bCs/>
          <w:color w:val="000000"/>
          <w:sz w:val="28"/>
          <w:szCs w:val="28"/>
        </w:rPr>
      </w:pPr>
      <w:r>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bCs/>
          <w:color w:val="000000"/>
          <w:sz w:val="28"/>
          <w:szCs w:val="28"/>
        </w:rPr>
      </w:pPr>
      <w:r>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09"/>
        <w:jc w:val="both"/>
        <w:rPr>
          <w:bCs/>
          <w:color w:val="000000"/>
          <w:sz w:val="28"/>
          <w:szCs w:val="28"/>
        </w:rPr>
      </w:pPr>
      <w:r>
        <w:rPr>
          <w:bCs/>
          <w:color w:val="000000"/>
          <w:sz w:val="28"/>
          <w:szCs w:val="28"/>
        </w:rPr>
      </w:r>
    </w:p>
    <w:p>
      <w:pPr>
        <w:pStyle w:val="Normal"/>
        <w:jc w:val="center"/>
        <w:rPr>
          <w:b/>
          <w:b/>
          <w:color w:val="000000"/>
          <w:sz w:val="28"/>
          <w:szCs w:val="28"/>
        </w:rPr>
      </w:pPr>
      <w:r>
        <w:rPr>
          <w:b/>
          <w:color w:val="000000"/>
          <w:sz w:val="28"/>
          <w:szCs w:val="28"/>
        </w:rPr>
        <w:t>Требования к помещениям, в которых предоставляется</w:t>
      </w:r>
    </w:p>
    <w:p>
      <w:pPr>
        <w:pStyle w:val="Normal"/>
        <w:jc w:val="center"/>
        <w:rPr>
          <w:b/>
          <w:b/>
          <w:color w:val="000000"/>
          <w:sz w:val="28"/>
          <w:szCs w:val="28"/>
        </w:rPr>
      </w:pPr>
      <w:r>
        <w:rPr>
          <w:b/>
          <w:color w:val="000000"/>
          <w:sz w:val="28"/>
          <w:szCs w:val="28"/>
        </w:rPr>
        <w:t>муниципальная  услуга</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об окончании строительства</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color w:val="000000"/>
        </w:rPr>
      </w:pPr>
      <w:r>
        <w:rPr>
          <w:rFonts w:cs="Times New Roman"/>
          <w:color w:val="000000"/>
          <w:sz w:val="28"/>
        </w:rPr>
        <w:tab/>
        <w:t>оказание инвалидам помощи в преодолении барьеров, мешающих получению ими  муниципальных услуг наравне с другими лицами.</w:t>
      </w:r>
    </w:p>
    <w:p>
      <w:pPr>
        <w:pStyle w:val="Normal"/>
        <w:ind w:firstLine="709"/>
        <w:jc w:val="both"/>
        <w:rPr>
          <w:bCs/>
          <w:color w:val="000000"/>
          <w:sz w:val="28"/>
          <w:szCs w:val="28"/>
        </w:rPr>
      </w:pPr>
      <w:r>
        <w:rPr>
          <w:bCs/>
          <w:color w:val="000000"/>
          <w:sz w:val="28"/>
          <w:szCs w:val="28"/>
        </w:rPr>
      </w:r>
    </w:p>
    <w:p>
      <w:pPr>
        <w:pStyle w:val="Normal"/>
        <w:jc w:val="center"/>
        <w:rPr>
          <w:b/>
          <w:b/>
          <w:bCs/>
          <w:color w:val="000000"/>
          <w:sz w:val="28"/>
          <w:szCs w:val="28"/>
        </w:rPr>
      </w:pPr>
      <w:r>
        <w:rPr>
          <w:b/>
          <w:bCs/>
          <w:color w:val="000000"/>
          <w:sz w:val="28"/>
          <w:szCs w:val="28"/>
        </w:rPr>
        <w:t>Показатели доступности и качества муниципальной услуги</w:t>
      </w:r>
    </w:p>
    <w:p>
      <w:pPr>
        <w:pStyle w:val="Normal"/>
        <w:widowControl w:val="false"/>
        <w:ind w:firstLine="709"/>
        <w:jc w:val="both"/>
        <w:rPr>
          <w:color w:val="000000"/>
          <w:sz w:val="28"/>
          <w:szCs w:val="28"/>
        </w:rPr>
      </w:pPr>
      <w:r>
        <w:rPr>
          <w:color w:val="000000"/>
          <w:sz w:val="28"/>
          <w:szCs w:val="28"/>
        </w:rPr>
      </w:r>
    </w:p>
    <w:p>
      <w:pPr>
        <w:pStyle w:val="Normal"/>
        <w:ind w:firstLine="709"/>
        <w:jc w:val="both"/>
        <w:rPr>
          <w:bCs/>
          <w:color w:val="000000"/>
          <w:sz w:val="28"/>
          <w:szCs w:val="28"/>
        </w:rPr>
      </w:pPr>
      <w:r>
        <w:rPr>
          <w:bCs/>
          <w:color w:val="000000"/>
          <w:sz w:val="28"/>
          <w:szCs w:val="28"/>
        </w:rPr>
        <w:t>2.33. Основными показателями доступности предоставления муниципальной услуги являются:</w:t>
      </w:r>
    </w:p>
    <w:p>
      <w:pPr>
        <w:pStyle w:val="Normal"/>
        <w:ind w:firstLine="709"/>
        <w:jc w:val="both"/>
        <w:rPr>
          <w:bCs/>
          <w:color w:val="000000"/>
          <w:sz w:val="28"/>
          <w:szCs w:val="28"/>
        </w:rPr>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ind w:firstLine="709"/>
        <w:jc w:val="both"/>
        <w:rPr>
          <w:bCs/>
          <w:color w:val="000000"/>
          <w:sz w:val="28"/>
          <w:szCs w:val="28"/>
        </w:rPr>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pPr>
        <w:pStyle w:val="Normal"/>
        <w:ind w:firstLine="709"/>
        <w:jc w:val="both"/>
        <w:rPr>
          <w:bCs/>
          <w:color w:val="000000"/>
          <w:sz w:val="28"/>
          <w:szCs w:val="28"/>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bCs/>
          <w:color w:val="000000"/>
          <w:sz w:val="28"/>
          <w:szCs w:val="28"/>
        </w:rPr>
      </w:pPr>
      <w:r>
        <w:rPr>
          <w:bCs/>
          <w:color w:val="000000"/>
          <w:sz w:val="28"/>
          <w:szCs w:val="28"/>
        </w:rPr>
        <w:t>2.34. Основными показателями качества предоставления муниципальной услуги являются:</w:t>
      </w:r>
    </w:p>
    <w:p>
      <w:pPr>
        <w:pStyle w:val="Normal"/>
        <w:ind w:firstLine="709"/>
        <w:jc w:val="both"/>
        <w:rPr>
          <w:bCs/>
          <w:color w:val="000000"/>
          <w:sz w:val="28"/>
          <w:szCs w:val="28"/>
        </w:rPr>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ind w:firstLine="709"/>
        <w:jc w:val="both"/>
        <w:rPr>
          <w:bCs/>
          <w:color w:val="000000"/>
          <w:sz w:val="28"/>
          <w:szCs w:val="28"/>
        </w:rPr>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pPr>
        <w:pStyle w:val="Normal"/>
        <w:ind w:firstLine="709"/>
        <w:jc w:val="both"/>
        <w:rPr>
          <w:bCs/>
          <w:color w:val="000000"/>
          <w:sz w:val="28"/>
          <w:szCs w:val="28"/>
        </w:rPr>
      </w:pPr>
      <w:r>
        <w:rPr>
          <w:bCs/>
          <w:color w:val="000000"/>
          <w:sz w:val="28"/>
          <w:szCs w:val="28"/>
        </w:rPr>
        <w:t>отсутствие нарушений установленных сроков в процессе предоставления муниципальной  услуги;</w:t>
      </w:r>
    </w:p>
    <w:p>
      <w:pPr>
        <w:pStyle w:val="Normal"/>
        <w:ind w:firstLine="709"/>
        <w:jc w:val="both"/>
        <w:rPr>
          <w:bCs/>
          <w:color w:val="000000"/>
          <w:sz w:val="28"/>
          <w:szCs w:val="28"/>
        </w:rPr>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center"/>
        <w:rPr>
          <w:b/>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center"/>
        <w:rPr>
          <w:b/>
          <w:b/>
          <w:bCs/>
          <w:color w:val="000000"/>
          <w:sz w:val="28"/>
          <w:szCs w:val="28"/>
        </w:rPr>
      </w:pPr>
      <w:r>
        <w:rPr>
          <w:b/>
          <w:bCs/>
          <w:color w:val="000000"/>
          <w:sz w:val="28"/>
          <w:szCs w:val="28"/>
        </w:rPr>
        <w:t>Исчерпывающий перечень административных процедур</w:t>
      </w:r>
    </w:p>
    <w:p>
      <w:pPr>
        <w:pStyle w:val="Normal"/>
        <w:widowControl w:val="false"/>
        <w:ind w:firstLine="709"/>
        <w:jc w:val="both"/>
        <w:rPr>
          <w:color w:val="000000"/>
          <w:sz w:val="28"/>
          <w:szCs w:val="28"/>
        </w:rPr>
      </w:pPr>
      <w:r>
        <w:rPr>
          <w:color w:val="000000"/>
          <w:sz w:val="28"/>
          <w:szCs w:val="28"/>
        </w:rPr>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об окончании строительства</w:t>
      </w:r>
      <w:r>
        <w:rPr>
          <w:color w:val="000000"/>
          <w:sz w:val="28"/>
          <w:szCs w:val="28"/>
        </w:rPr>
        <w:t>;</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рассмотрение документов и сведений;</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принятие решения;</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 xml:space="preserve">выдача результата. </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r>
    </w:p>
    <w:p>
      <w:pPr>
        <w:pStyle w:val="Normal"/>
        <w:widowControl w:val="false"/>
        <w:ind w:firstLine="709"/>
        <w:jc w:val="center"/>
        <w:rPr>
          <w:b/>
          <w:b/>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3.2. При предоставлении муниципальной услуги в электронной форме заявителю обеспечиваются:</w:t>
      </w:r>
    </w:p>
    <w:p>
      <w:pPr>
        <w:pStyle w:val="Normal"/>
        <w:widowControl w:val="false"/>
        <w:ind w:firstLine="709"/>
        <w:jc w:val="both"/>
        <w:rPr>
          <w:color w:val="000000"/>
          <w:sz w:val="28"/>
          <w:szCs w:val="28"/>
        </w:rPr>
      </w:pPr>
      <w:r>
        <w:rPr>
          <w:color w:val="000000"/>
          <w:sz w:val="28"/>
          <w:szCs w:val="28"/>
        </w:rPr>
        <w:t>получение информации о порядке и сроках предоставления муниципальной услуги;</w:t>
      </w:r>
    </w:p>
    <w:p>
      <w:pPr>
        <w:pStyle w:val="Normal"/>
        <w:widowControl w:val="false"/>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прием и регистрация Уполномоченным органом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муниципальной  услуги;</w:t>
      </w:r>
    </w:p>
    <w:p>
      <w:pPr>
        <w:pStyle w:val="Normal"/>
        <w:widowControl w:val="false"/>
        <w:ind w:firstLine="709"/>
        <w:jc w:val="both"/>
        <w:rPr>
          <w:color w:val="000000"/>
          <w:sz w:val="28"/>
          <w:szCs w:val="28"/>
        </w:rPr>
      </w:pPr>
      <w:r>
        <w:rPr>
          <w:color w:val="000000"/>
          <w:sz w:val="28"/>
          <w:szCs w:val="28"/>
        </w:rPr>
        <w:t xml:space="preserve">получение результата предоставления муниципальной  услуги; </w:t>
      </w:r>
    </w:p>
    <w:p>
      <w:pPr>
        <w:pStyle w:val="Normal"/>
        <w:widowControl w:val="false"/>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об окончании строительства</w:t>
      </w:r>
      <w:r>
        <w:rPr>
          <w:color w:val="000000"/>
          <w:sz w:val="28"/>
          <w:szCs w:val="28"/>
        </w:rPr>
        <w:t>;</w:t>
      </w:r>
    </w:p>
    <w:p>
      <w:pPr>
        <w:pStyle w:val="Normal"/>
        <w:ind w:firstLine="709"/>
        <w:jc w:val="both"/>
        <w:rPr>
          <w:color w:val="000000"/>
          <w:sz w:val="28"/>
          <w:szCs w:val="28"/>
        </w:rPr>
      </w:pPr>
      <w:r>
        <w:rPr>
          <w:color w:val="000000"/>
          <w:sz w:val="28"/>
          <w:szCs w:val="28"/>
        </w:rPr>
        <w:t>осуществление оценки качества предоставления муниципальной  услуги;</w:t>
      </w:r>
    </w:p>
    <w:p>
      <w:pPr>
        <w:pStyle w:val="Normal"/>
        <w:ind w:firstLine="709"/>
        <w:jc w:val="both"/>
        <w:rPr>
          <w:color w:val="000000"/>
          <w:sz w:val="28"/>
          <w:szCs w:val="28"/>
        </w:rPr>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ind w:firstLine="709"/>
        <w:jc w:val="both"/>
        <w:rPr>
          <w:color w:val="000000"/>
          <w:sz w:val="28"/>
          <w:szCs w:val="28"/>
        </w:rPr>
      </w:pPr>
      <w:r>
        <w:rPr>
          <w:color w:val="000000"/>
          <w:sz w:val="28"/>
          <w:szCs w:val="28"/>
        </w:rPr>
      </w:r>
    </w:p>
    <w:p>
      <w:pPr>
        <w:pStyle w:val="Normal"/>
        <w:jc w:val="center"/>
        <w:rPr>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pPr>
        <w:pStyle w:val="Normal"/>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об окончании строительства</w:t>
      </w:r>
      <w:r>
        <w:rPr>
          <w:color w:val="000000"/>
          <w:sz w:val="28"/>
          <w:szCs w:val="28"/>
        </w:rPr>
        <w:t xml:space="preserve"> на Едином портале, региональном портале, без необходимости дополнительной подачи </w:t>
      </w:r>
      <w:r>
        <w:rPr>
          <w:bCs/>
          <w:color w:val="000000"/>
          <w:sz w:val="28"/>
          <w:szCs w:val="28"/>
        </w:rPr>
        <w:t>уведомления об окончании строительства</w:t>
      </w:r>
      <w:r>
        <w:rPr>
          <w:color w:val="000000"/>
          <w:sz w:val="28"/>
          <w:szCs w:val="28"/>
        </w:rPr>
        <w:t xml:space="preserve"> в какой-либо иной форме.</w:t>
      </w:r>
    </w:p>
    <w:p>
      <w:pPr>
        <w:pStyle w:val="Normal"/>
        <w:widowControl w:val="false"/>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об окончании строительства</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об окончании строительства</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об окончании строительства</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об окончании строительства</w:t>
      </w:r>
      <w:r>
        <w:rPr>
          <w:color w:val="000000"/>
          <w:sz w:val="28"/>
          <w:szCs w:val="28"/>
        </w:rPr>
        <w:t xml:space="preserve"> заявителю обеспечивается:</w:t>
      </w:r>
    </w:p>
    <w:p>
      <w:pPr>
        <w:pStyle w:val="Normal"/>
        <w:widowControl w:val="false"/>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уведомления об окончании строительства</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pPr>
        <w:pStyle w:val="Normal"/>
        <w:widowControl w:val="false"/>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об окончании строительства</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об окончании строительства</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pPr>
        <w:pStyle w:val="Normal"/>
        <w:widowControl w:val="false"/>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об окончании строительства</w:t>
      </w:r>
      <w:r>
        <w:rPr>
          <w:color w:val="000000"/>
          <w:sz w:val="28"/>
          <w:szCs w:val="28"/>
        </w:rPr>
        <w:t xml:space="preserve"> без потери ранее введенной информации;</w:t>
      </w:r>
    </w:p>
    <w:p>
      <w:pPr>
        <w:pStyle w:val="Normal"/>
        <w:widowControl w:val="false"/>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об окончании строительства</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pPr>
        <w:pStyle w:val="Normal"/>
        <w:widowControl w:val="false"/>
        <w:ind w:firstLine="709"/>
        <w:jc w:val="both"/>
        <w:rPr>
          <w:color w:val="000000"/>
          <w:sz w:val="28"/>
          <w:szCs w:val="28"/>
        </w:rPr>
      </w:pPr>
      <w:r>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pPr>
        <w:pStyle w:val="Normal"/>
        <w:ind w:firstLine="709"/>
        <w:jc w:val="both"/>
        <w:rPr>
          <w:color w:val="000000"/>
          <w:sz w:val="28"/>
          <w:szCs w:val="28"/>
        </w:rPr>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уведомления об окончании строительства</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pPr>
        <w:pStyle w:val="Normal"/>
        <w:ind w:firstLine="709"/>
        <w:jc w:val="both"/>
        <w:rPr>
          <w:color w:val="000000"/>
          <w:sz w:val="28"/>
          <w:szCs w:val="28"/>
        </w:rPr>
      </w:pPr>
      <w:r>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color w:val="000000"/>
          <w:sz w:val="28"/>
          <w:szCs w:val="28"/>
        </w:rPr>
        <w:t>уведомления об окончании строительства</w:t>
      </w:r>
      <w:r>
        <w:rPr>
          <w:color w:val="000000"/>
          <w:sz w:val="28"/>
          <w:szCs w:val="28"/>
        </w:rPr>
        <w:t>;</w:t>
      </w:r>
    </w:p>
    <w:p>
      <w:pPr>
        <w:pStyle w:val="Normal"/>
        <w:ind w:firstLine="709"/>
        <w:jc w:val="both"/>
        <w:rPr>
          <w:color w:val="000000"/>
          <w:sz w:val="28"/>
          <w:szCs w:val="28"/>
        </w:rPr>
      </w:pPr>
      <w:r>
        <w:rPr>
          <w:color w:val="000000"/>
          <w:sz w:val="28"/>
          <w:szCs w:val="28"/>
        </w:rPr>
        <w:t xml:space="preserve">б) регистрацию </w:t>
      </w:r>
      <w:r>
        <w:rPr>
          <w:bCs/>
          <w:color w:val="000000"/>
          <w:sz w:val="28"/>
          <w:szCs w:val="28"/>
        </w:rPr>
        <w:t>уведомления об окончании строительства</w:t>
      </w:r>
      <w:r>
        <w:rPr>
          <w:color w:val="000000"/>
          <w:sz w:val="28"/>
          <w:szCs w:val="28"/>
        </w:rPr>
        <w:t xml:space="preserve"> и направление заявителю уведомления о регистрации </w:t>
      </w:r>
      <w:r>
        <w:rPr>
          <w:bCs/>
          <w:color w:val="000000"/>
          <w:sz w:val="28"/>
          <w:szCs w:val="28"/>
        </w:rPr>
        <w:t>уведомления об окончании строительства</w:t>
      </w:r>
      <w:r>
        <w:rPr>
          <w:color w:val="000000"/>
          <w:sz w:val="28"/>
          <w:szCs w:val="28"/>
        </w:rPr>
        <w:t xml:space="preserve"> либо об отказе в приеме документов, необходимых для предоставления муниципальной  услуги. </w:t>
      </w:r>
    </w:p>
    <w:p>
      <w:pPr>
        <w:pStyle w:val="Normal"/>
        <w:ind w:firstLine="709"/>
        <w:jc w:val="both"/>
        <w:rPr>
          <w:color w:val="000000"/>
          <w:sz w:val="28"/>
          <w:szCs w:val="28"/>
        </w:rPr>
      </w:pPr>
      <w:r>
        <w:rPr>
          <w:color w:val="000000"/>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ind w:firstLine="709"/>
        <w:jc w:val="both"/>
        <w:rPr>
          <w:color w:val="000000"/>
          <w:sz w:val="28"/>
          <w:szCs w:val="28"/>
        </w:rPr>
      </w:pPr>
      <w:r>
        <w:rPr>
          <w:color w:val="000000"/>
          <w:sz w:val="28"/>
          <w:szCs w:val="28"/>
        </w:rPr>
        <w:t>Ответственное должностное лицо:</w:t>
      </w:r>
    </w:p>
    <w:p>
      <w:pPr>
        <w:pStyle w:val="Normal"/>
        <w:widowControl w:val="false"/>
        <w:ind w:firstLine="709"/>
        <w:jc w:val="both"/>
        <w:rPr>
          <w:color w:val="000000"/>
          <w:sz w:val="28"/>
          <w:szCs w:val="28"/>
        </w:rPr>
      </w:pPr>
      <w:r>
        <w:rPr>
          <w:color w:val="000000"/>
          <w:sz w:val="28"/>
          <w:szCs w:val="28"/>
        </w:rPr>
        <w:t xml:space="preserve">проверяет наличие электронных </w:t>
      </w:r>
      <w:r>
        <w:rPr>
          <w:bCs/>
          <w:color w:val="000000"/>
          <w:sz w:val="28"/>
          <w:szCs w:val="28"/>
        </w:rPr>
        <w:t>уведомлений об окончании строительства</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pPr>
        <w:pStyle w:val="Normal"/>
        <w:widowControl w:val="false"/>
        <w:ind w:firstLine="709"/>
        <w:jc w:val="both"/>
        <w:rPr>
          <w:color w:val="000000"/>
          <w:sz w:val="28"/>
          <w:szCs w:val="28"/>
        </w:rPr>
      </w:pPr>
      <w:r>
        <w:rPr>
          <w:color w:val="000000"/>
          <w:sz w:val="28"/>
          <w:szCs w:val="28"/>
        </w:rPr>
        <w:t xml:space="preserve">рассматривает поступившие </w:t>
      </w:r>
      <w:r>
        <w:rPr>
          <w:bCs/>
          <w:color w:val="000000"/>
          <w:sz w:val="28"/>
          <w:szCs w:val="28"/>
        </w:rPr>
        <w:t xml:space="preserve">уведомления об окончании строительства </w:t>
      </w:r>
      <w:r>
        <w:rPr>
          <w:color w:val="000000"/>
          <w:sz w:val="28"/>
          <w:szCs w:val="28"/>
        </w:rPr>
        <w:t>и приложенные образы документов (документы);</w:t>
      </w:r>
    </w:p>
    <w:p>
      <w:pPr>
        <w:pStyle w:val="Normal"/>
        <w:widowControl w:val="false"/>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pPr>
        <w:pStyle w:val="Normal"/>
        <w:widowControl w:val="false"/>
        <w:ind w:firstLine="709"/>
        <w:jc w:val="both"/>
        <w:rPr>
          <w:color w:val="000000"/>
          <w:sz w:val="28"/>
          <w:szCs w:val="28"/>
        </w:rPr>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widowControl w:val="false"/>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ind w:firstLine="709"/>
        <w:jc w:val="both"/>
        <w:rPr>
          <w:color w:val="000000"/>
          <w:sz w:val="28"/>
          <w:szCs w:val="28"/>
        </w:rPr>
      </w:pPr>
      <w:r>
        <w:rPr>
          <w:color w:val="000000"/>
          <w:sz w:val="28"/>
          <w:szCs w:val="28"/>
        </w:rPr>
        <w:t xml:space="preserve">3.7. Получение информации о ходе рассмотрения </w:t>
      </w:r>
      <w:r>
        <w:rPr>
          <w:bCs/>
          <w:color w:val="000000"/>
          <w:sz w:val="28"/>
          <w:szCs w:val="28"/>
        </w:rPr>
        <w:t>уведомления об окончании строительства,</w:t>
      </w:r>
      <w:r>
        <w:rPr>
          <w:color w:val="000000"/>
          <w:sz w:val="28"/>
          <w:szCs w:val="28"/>
        </w:rPr>
        <w:t xml:space="preserve"> заявления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pPr>
        <w:pStyle w:val="Normal"/>
        <w:widowControl w:val="false"/>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pPr>
        <w:pStyle w:val="Normal"/>
        <w:widowControl w:val="false"/>
        <w:ind w:firstLine="709"/>
        <w:jc w:val="both"/>
        <w:rPr>
          <w:color w:val="000000"/>
          <w:sz w:val="28"/>
          <w:szCs w:val="28"/>
        </w:rPr>
      </w:pPr>
      <w:r>
        <w:rPr>
          <w:color w:val="000000"/>
          <w:sz w:val="28"/>
          <w:szCs w:val="28"/>
        </w:rPr>
        <w:t xml:space="preserve">а) уведомление о приеме и регистрации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муниципальной услуги, содержащее сведения о факте приема </w:t>
      </w:r>
      <w:r>
        <w:rPr>
          <w:bCs/>
          <w:color w:val="000000"/>
          <w:sz w:val="28"/>
          <w:szCs w:val="28"/>
        </w:rPr>
        <w:t>уведомления об окончании строительства</w:t>
      </w:r>
      <w:r>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ind w:firstLine="709"/>
        <w:jc w:val="both"/>
        <w:rPr>
          <w:color w:val="000000"/>
          <w:sz w:val="28"/>
          <w:szCs w:val="28"/>
        </w:rPr>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09"/>
        <w:jc w:val="both"/>
        <w:rPr>
          <w:color w:val="000000"/>
          <w:sz w:val="28"/>
          <w:szCs w:val="28"/>
        </w:rPr>
      </w:pPr>
      <w:r>
        <w:rPr>
          <w:color w:val="000000"/>
          <w:sz w:val="28"/>
          <w:szCs w:val="28"/>
        </w:rPr>
        <w:t>3.8. Оценка качества предоставления муниципальной услуги.</w:t>
      </w:r>
    </w:p>
    <w:p>
      <w:pPr>
        <w:pStyle w:val="Normal"/>
        <w:ind w:firstLine="709"/>
        <w:jc w:val="both"/>
        <w:rPr>
          <w:color w:val="000000"/>
          <w:sz w:val="28"/>
          <w:szCs w:val="28"/>
        </w:rPr>
      </w:pPr>
      <w:r>
        <w:rPr>
          <w:color w:val="000000"/>
          <w:sz w:val="28"/>
          <w:szCs w:val="28"/>
        </w:rPr>
        <w:t xml:space="preserve">Оценка качества предоставления муниципальной услуги осуществляется в соответствии с </w:t>
      </w:r>
      <w:hyperlink r:id="rId2">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pPr>
        <w:pStyle w:val="Normal"/>
        <w:jc w:val="both"/>
        <w:rPr>
          <w:color w:val="000000"/>
          <w:sz w:val="28"/>
        </w:rPr>
      </w:pPr>
      <w:r>
        <w:rPr>
          <w:color w:val="000000"/>
          <w:sz w:val="28"/>
        </w:rPr>
      </w:r>
    </w:p>
    <w:p>
      <w:pPr>
        <w:pStyle w:val="Normal"/>
        <w:widowControl w:val="false"/>
        <w:ind w:firstLine="709"/>
        <w:jc w:val="center"/>
        <w:rPr>
          <w:b/>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w:t>
      </w:r>
    </w:p>
    <w:p>
      <w:pPr>
        <w:pStyle w:val="Normal"/>
        <w:widowControl w:val="false"/>
        <w:ind w:firstLine="709"/>
        <w:jc w:val="center"/>
        <w:rPr>
          <w:b/>
          <w:b/>
          <w:color w:val="000000"/>
          <w:sz w:val="28"/>
          <w:szCs w:val="28"/>
        </w:rPr>
      </w:pPr>
      <w:r>
        <w:rPr>
          <w:b/>
          <w:color w:val="000000"/>
          <w:sz w:val="28"/>
          <w:szCs w:val="28"/>
        </w:rPr>
        <w:t xml:space="preserve"> </w:t>
      </w:r>
      <w:r>
        <w:rPr>
          <w:b/>
          <w:color w:val="000000"/>
          <w:sz w:val="28"/>
          <w:szCs w:val="28"/>
        </w:rPr>
        <w:t>административного регламента</w:t>
      </w:r>
    </w:p>
    <w:p>
      <w:pPr>
        <w:pStyle w:val="Normal"/>
        <w:widowControl w:val="false"/>
        <w:ind w:firstLine="709"/>
        <w:jc w:val="center"/>
        <w:rPr>
          <w:b/>
          <w:b/>
          <w:color w:val="000000"/>
          <w:sz w:val="28"/>
          <w:szCs w:val="28"/>
        </w:rPr>
      </w:pPr>
      <w:r>
        <w:rPr>
          <w:b/>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Порядок осуществления текущего контроля за соблюдением</w:t>
      </w:r>
    </w:p>
    <w:p>
      <w:pPr>
        <w:pStyle w:val="Normal"/>
        <w:jc w:val="center"/>
        <w:rPr>
          <w:b/>
          <w:b/>
          <w:color w:val="000000"/>
          <w:sz w:val="28"/>
          <w:szCs w:val="28"/>
        </w:rPr>
      </w:pPr>
      <w:r>
        <w:rPr>
          <w:b/>
          <w:color w:val="000000"/>
          <w:sz w:val="28"/>
          <w:szCs w:val="28"/>
        </w:rPr>
        <w:t>и исполнением ответственными должностными лицами положений</w:t>
      </w:r>
    </w:p>
    <w:p>
      <w:pPr>
        <w:pStyle w:val="Normal"/>
        <w:jc w:val="center"/>
        <w:rPr>
          <w:b/>
          <w:b/>
          <w:color w:val="000000"/>
          <w:sz w:val="28"/>
          <w:szCs w:val="28"/>
        </w:rPr>
      </w:pPr>
      <w:r>
        <w:rPr>
          <w:b/>
          <w:color w:val="000000"/>
          <w:sz w:val="28"/>
          <w:szCs w:val="28"/>
        </w:rPr>
        <w:t>регламента и иных нормативных правовых актов,</w:t>
      </w:r>
    </w:p>
    <w:p>
      <w:pPr>
        <w:pStyle w:val="Normal"/>
        <w:jc w:val="center"/>
        <w:rPr>
          <w:b/>
          <w:b/>
          <w:color w:val="000000"/>
          <w:sz w:val="28"/>
          <w:szCs w:val="28"/>
        </w:rPr>
      </w:pPr>
      <w:r>
        <w:rPr>
          <w:b/>
          <w:color w:val="000000"/>
          <w:sz w:val="28"/>
          <w:szCs w:val="28"/>
        </w:rPr>
        <w:t xml:space="preserve">устанавливающих требования к предоставлению </w:t>
      </w:r>
    </w:p>
    <w:p>
      <w:pPr>
        <w:pStyle w:val="Normal"/>
        <w:jc w:val="center"/>
        <w:rPr>
          <w:b/>
          <w:b/>
          <w:color w:val="000000"/>
          <w:sz w:val="28"/>
          <w:szCs w:val="28"/>
        </w:rPr>
      </w:pPr>
      <w:r>
        <w:rPr>
          <w:b/>
          <w:color w:val="000000"/>
          <w:sz w:val="28"/>
          <w:szCs w:val="28"/>
        </w:rPr>
        <w:t>муниципальной услуги, а также принятием ими решений</w:t>
      </w:r>
    </w:p>
    <w:p>
      <w:pPr>
        <w:pStyle w:val="Normal"/>
        <w:widowControl w:val="false"/>
        <w:ind w:firstLine="709"/>
        <w:jc w:val="center"/>
        <w:rPr>
          <w:b/>
          <w:b/>
          <w:color w:val="000000"/>
          <w:sz w:val="28"/>
          <w:szCs w:val="28"/>
        </w:rPr>
      </w:pPr>
      <w:r>
        <w:rPr>
          <w:b/>
          <w:color w:val="000000"/>
          <w:sz w:val="28"/>
          <w:szCs w:val="28"/>
        </w:rPr>
      </w:r>
    </w:p>
    <w:p>
      <w:pPr>
        <w:pStyle w:val="Normal"/>
        <w:ind w:firstLine="540"/>
        <w:jc w:val="both"/>
        <w:rPr>
          <w:color w:val="000000"/>
          <w:sz w:val="28"/>
          <w:szCs w:val="28"/>
        </w:rPr>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ind w:firstLine="540"/>
        <w:jc w:val="both"/>
        <w:rPr>
          <w:color w:val="000000"/>
          <w:sz w:val="28"/>
          <w:szCs w:val="28"/>
        </w:rPr>
      </w:pPr>
      <w:r>
        <w:rPr>
          <w:color w:val="000000"/>
          <w:sz w:val="28"/>
          <w:szCs w:val="28"/>
        </w:rPr>
        <w:t>Текущий контроль осуществляется путем проведения проверок:</w:t>
      </w:r>
    </w:p>
    <w:p>
      <w:pPr>
        <w:pStyle w:val="Normal"/>
        <w:ind w:firstLine="540"/>
        <w:jc w:val="both"/>
        <w:rPr>
          <w:color w:val="000000"/>
          <w:sz w:val="28"/>
          <w:szCs w:val="28"/>
        </w:rPr>
      </w:pPr>
      <w:r>
        <w:rPr>
          <w:color w:val="000000"/>
          <w:sz w:val="28"/>
          <w:szCs w:val="28"/>
        </w:rPr>
        <w:t>решений о предоставлении (об отказе в предоставлении) муниципальной услуги;</w:t>
      </w:r>
    </w:p>
    <w:p>
      <w:pPr>
        <w:pStyle w:val="Normal"/>
        <w:ind w:firstLine="540"/>
        <w:jc w:val="both"/>
        <w:rPr>
          <w:color w:val="000000"/>
          <w:sz w:val="28"/>
          <w:szCs w:val="28"/>
        </w:rPr>
      </w:pPr>
      <w:r>
        <w:rPr>
          <w:color w:val="000000"/>
          <w:sz w:val="28"/>
          <w:szCs w:val="28"/>
        </w:rPr>
        <w:t>выявления и устранения нарушений прав граждан;</w:t>
      </w:r>
    </w:p>
    <w:p>
      <w:pPr>
        <w:pStyle w:val="Normal"/>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540"/>
        <w:jc w:val="both"/>
        <w:rPr>
          <w:color w:val="000000"/>
          <w:sz w:val="28"/>
          <w:szCs w:val="28"/>
        </w:rPr>
      </w:pPr>
      <w:r>
        <w:rPr>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Порядок и периодичность осуществления плановых и внеплановых</w:t>
      </w:r>
    </w:p>
    <w:p>
      <w:pPr>
        <w:pStyle w:val="Normal"/>
        <w:jc w:val="center"/>
        <w:rPr>
          <w:b/>
          <w:b/>
          <w:color w:val="000000"/>
          <w:sz w:val="28"/>
          <w:szCs w:val="28"/>
        </w:rPr>
      </w:pPr>
      <w:r>
        <w:rPr>
          <w:b/>
          <w:color w:val="000000"/>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w:t>
      </w:r>
    </w:p>
    <w:p>
      <w:pPr>
        <w:pStyle w:val="Normal"/>
        <w:jc w:val="center"/>
        <w:rPr>
          <w:b/>
          <w:b/>
          <w:color w:val="000000"/>
          <w:sz w:val="28"/>
          <w:szCs w:val="28"/>
        </w:rPr>
      </w:pPr>
      <w:r>
        <w:rPr>
          <w:b/>
          <w:color w:val="000000"/>
          <w:sz w:val="28"/>
          <w:szCs w:val="28"/>
        </w:rPr>
        <w:t>предоставления муниципальной услуги</w:t>
      </w:r>
    </w:p>
    <w:p>
      <w:pPr>
        <w:pStyle w:val="Normal"/>
        <w:ind w:firstLine="540"/>
        <w:jc w:val="both"/>
        <w:rPr>
          <w:color w:val="000000"/>
          <w:sz w:val="28"/>
          <w:szCs w:val="28"/>
        </w:rPr>
      </w:pPr>
      <w:r>
        <w:rPr>
          <w:color w:val="000000"/>
          <w:sz w:val="28"/>
          <w:szCs w:val="28"/>
        </w:rPr>
      </w:r>
    </w:p>
    <w:p>
      <w:pPr>
        <w:pStyle w:val="Normal"/>
        <w:ind w:firstLine="540"/>
        <w:jc w:val="both"/>
        <w:rPr>
          <w:color w:val="000000"/>
          <w:sz w:val="28"/>
          <w:szCs w:val="28"/>
        </w:rPr>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ind w:firstLine="540"/>
        <w:jc w:val="both"/>
        <w:rPr>
          <w:color w:val="000000"/>
          <w:sz w:val="28"/>
          <w:szCs w:val="28"/>
        </w:rPr>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ind w:firstLine="540"/>
        <w:jc w:val="both"/>
        <w:rPr>
          <w:color w:val="000000"/>
          <w:sz w:val="28"/>
          <w:szCs w:val="28"/>
        </w:rPr>
      </w:pPr>
      <w:r>
        <w:rPr>
          <w:color w:val="000000"/>
          <w:sz w:val="28"/>
          <w:szCs w:val="28"/>
        </w:rPr>
        <w:t>соблюдение сроков предоставления муниципальной услуги;</w:t>
      </w:r>
    </w:p>
    <w:p>
      <w:pPr>
        <w:pStyle w:val="Normal"/>
        <w:ind w:firstLine="540"/>
        <w:jc w:val="both"/>
        <w:rPr>
          <w:color w:val="000000"/>
          <w:sz w:val="28"/>
          <w:szCs w:val="28"/>
        </w:rPr>
      </w:pPr>
      <w:r>
        <w:rPr>
          <w:color w:val="000000"/>
          <w:sz w:val="28"/>
          <w:szCs w:val="28"/>
        </w:rPr>
        <w:t>соблюдение положений настоящего Административного регламента;</w:t>
      </w:r>
    </w:p>
    <w:p>
      <w:pPr>
        <w:pStyle w:val="Normal"/>
        <w:ind w:firstLine="540"/>
        <w:jc w:val="both"/>
        <w:rPr>
          <w:color w:val="000000"/>
          <w:sz w:val="28"/>
          <w:szCs w:val="28"/>
        </w:rPr>
      </w:pPr>
      <w:r>
        <w:rPr>
          <w:color w:val="000000"/>
          <w:sz w:val="28"/>
          <w:szCs w:val="28"/>
        </w:rPr>
        <w:t>правильность и обоснованность принятого решения об отказе в предоставлении муниципальной услуги.</w:t>
      </w:r>
    </w:p>
    <w:p>
      <w:pPr>
        <w:pStyle w:val="Normal"/>
        <w:ind w:firstLine="540"/>
        <w:jc w:val="both"/>
        <w:rPr>
          <w:color w:val="000000"/>
          <w:sz w:val="28"/>
          <w:szCs w:val="28"/>
        </w:rPr>
      </w:pPr>
      <w:r>
        <w:rPr>
          <w:color w:val="000000"/>
          <w:sz w:val="28"/>
          <w:szCs w:val="28"/>
        </w:rPr>
        <w:t>Основанием для проведения внеплановых проверок являются:</w:t>
      </w:r>
    </w:p>
    <w:p>
      <w:pPr>
        <w:pStyle w:val="Normal"/>
        <w:ind w:firstLine="540"/>
        <w:jc w:val="both"/>
        <w:rPr>
          <w:sz w:val="28"/>
        </w:rPr>
      </w:pP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p>
    <w:p>
      <w:pPr>
        <w:pStyle w:val="Normal"/>
        <w:ind w:firstLine="540"/>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ind w:firstLine="540"/>
        <w:jc w:val="both"/>
        <w:rPr>
          <w:color w:val="000000"/>
          <w:sz w:val="28"/>
          <w:szCs w:val="28"/>
        </w:rPr>
      </w:pPr>
      <w:r>
        <w:rPr>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Ответственность должностных лиц за решения и действия</w:t>
      </w:r>
    </w:p>
    <w:p>
      <w:pPr>
        <w:pStyle w:val="Normal"/>
        <w:jc w:val="center"/>
        <w:rPr>
          <w:b/>
          <w:b/>
          <w:color w:val="000000"/>
          <w:sz w:val="28"/>
          <w:szCs w:val="28"/>
        </w:rPr>
      </w:pPr>
      <w:r>
        <w:rPr>
          <w:b/>
          <w:color w:val="000000"/>
          <w:sz w:val="28"/>
          <w:szCs w:val="28"/>
        </w:rPr>
        <w:t>(бездействие), принимаемые (осуществляемые) ими в ходе</w:t>
      </w:r>
    </w:p>
    <w:p>
      <w:pPr>
        <w:pStyle w:val="Normal"/>
        <w:jc w:val="center"/>
        <w:rPr>
          <w:b/>
          <w:b/>
          <w:color w:val="000000"/>
          <w:sz w:val="28"/>
          <w:szCs w:val="28"/>
        </w:rPr>
      </w:pPr>
      <w:r>
        <w:rPr>
          <w:b/>
          <w:color w:val="000000"/>
          <w:sz w:val="28"/>
          <w:szCs w:val="28"/>
        </w:rPr>
        <w:t>предоставления муниципальной услуги</w:t>
      </w:r>
    </w:p>
    <w:p>
      <w:pPr>
        <w:pStyle w:val="Normal"/>
        <w:ind w:firstLine="540"/>
        <w:jc w:val="both"/>
        <w:rPr>
          <w:color w:val="000000"/>
          <w:sz w:val="28"/>
          <w:szCs w:val="28"/>
        </w:rPr>
      </w:pPr>
      <w:r>
        <w:rPr>
          <w:color w:val="000000"/>
          <w:sz w:val="28"/>
          <w:szCs w:val="28"/>
        </w:rPr>
      </w:r>
    </w:p>
    <w:p>
      <w:pPr>
        <w:pStyle w:val="Normal"/>
        <w:ind w:firstLine="540"/>
        <w:jc w:val="both"/>
        <w:rPr>
          <w:i/>
          <w:i/>
          <w:iCs/>
          <w:color w:val="000000"/>
          <w:sz w:val="28"/>
          <w:szCs w:val="28"/>
        </w:rPr>
      </w:pPr>
      <w:r>
        <w:rPr>
          <w:color w:val="000000"/>
          <w:sz w:val="28"/>
          <w:szCs w:val="28"/>
        </w:rPr>
        <w:t xml:space="preserve">4.5. </w:t>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ind w:firstLine="540"/>
        <w:jc w:val="both"/>
        <w:rPr>
          <w:color w:val="000000"/>
          <w:sz w:val="28"/>
          <w:szCs w:val="28"/>
        </w:rPr>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ind w:firstLine="540"/>
        <w:jc w:val="both"/>
        <w:rPr>
          <w:color w:val="000000"/>
          <w:sz w:val="28"/>
          <w:szCs w:val="28"/>
        </w:rPr>
      </w:pPr>
      <w:r>
        <w:rPr>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Требования к порядку и формам контроля за предоставлением</w:t>
      </w:r>
    </w:p>
    <w:p>
      <w:pPr>
        <w:pStyle w:val="Normal"/>
        <w:jc w:val="center"/>
        <w:rPr>
          <w:b/>
          <w:b/>
          <w:color w:val="000000"/>
          <w:sz w:val="28"/>
          <w:szCs w:val="28"/>
        </w:rPr>
      </w:pPr>
      <w:r>
        <w:rPr>
          <w:b/>
          <w:color w:val="000000"/>
          <w:sz w:val="28"/>
          <w:szCs w:val="28"/>
        </w:rPr>
        <w:t>муниципальной услуги, в том числе со стороны граждан,</w:t>
      </w:r>
    </w:p>
    <w:p>
      <w:pPr>
        <w:pStyle w:val="Normal"/>
        <w:jc w:val="center"/>
        <w:rPr>
          <w:b/>
          <w:b/>
          <w:color w:val="000000"/>
          <w:sz w:val="28"/>
          <w:szCs w:val="28"/>
        </w:rPr>
      </w:pPr>
      <w:r>
        <w:rPr>
          <w:b/>
          <w:color w:val="000000"/>
          <w:sz w:val="28"/>
          <w:szCs w:val="28"/>
        </w:rPr>
        <w:t>их объединений и организаций</w:t>
      </w:r>
    </w:p>
    <w:p>
      <w:pPr>
        <w:pStyle w:val="Normal"/>
        <w:ind w:firstLine="540"/>
        <w:jc w:val="both"/>
        <w:rPr>
          <w:color w:val="000000"/>
          <w:sz w:val="28"/>
          <w:szCs w:val="28"/>
        </w:rPr>
      </w:pPr>
      <w:r>
        <w:rPr>
          <w:color w:val="000000"/>
          <w:sz w:val="28"/>
          <w:szCs w:val="28"/>
        </w:rPr>
      </w:r>
    </w:p>
    <w:p>
      <w:pPr>
        <w:pStyle w:val="Normal"/>
        <w:ind w:firstLine="540"/>
        <w:jc w:val="both"/>
        <w:rPr>
          <w:color w:val="000000"/>
          <w:sz w:val="28"/>
          <w:szCs w:val="28"/>
        </w:rPr>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ind w:firstLine="540"/>
        <w:jc w:val="both"/>
        <w:rPr>
          <w:color w:val="000000"/>
          <w:sz w:val="28"/>
          <w:szCs w:val="28"/>
        </w:rPr>
      </w:pPr>
      <w:r>
        <w:rPr>
          <w:color w:val="000000"/>
          <w:sz w:val="28"/>
          <w:szCs w:val="28"/>
        </w:rPr>
        <w:t>Граждане, их объединения и организации также имеют право:</w:t>
      </w:r>
    </w:p>
    <w:p>
      <w:pPr>
        <w:pStyle w:val="Normal"/>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Normal"/>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pPr>
        <w:pStyle w:val="Normal"/>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widowControl w:val="false"/>
        <w:numPr>
          <w:ilvl w:val="0"/>
          <w:numId w:val="0"/>
        </w:numPr>
        <w:ind w:left="0" w:firstLine="709"/>
        <w:jc w:val="center"/>
        <w:outlineLvl w:val="1"/>
        <w:rPr>
          <w:b/>
          <w:b/>
          <w:color w:val="000000"/>
          <w:sz w:val="28"/>
          <w:szCs w:val="28"/>
        </w:rPr>
      </w:pPr>
      <w:r>
        <w:rPr>
          <w:b/>
          <w:color w:val="000000"/>
          <w:sz w:val="28"/>
          <w:szCs w:val="28"/>
        </w:rPr>
        <w:t xml:space="preserve">Раздел </w:t>
      </w: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numPr>
          <w:ilvl w:val="0"/>
          <w:numId w:val="0"/>
        </w:numPr>
        <w:ind w:left="0" w:firstLine="709"/>
        <w:jc w:val="center"/>
        <w:outlineLvl w:val="1"/>
        <w:rPr>
          <w:b/>
          <w:b/>
          <w:color w:val="000000"/>
          <w:sz w:val="28"/>
          <w:szCs w:val="28"/>
        </w:rPr>
      </w:pPr>
      <w:r>
        <w:rPr>
          <w:b/>
          <w:color w:val="000000"/>
          <w:sz w:val="28"/>
          <w:szCs w:val="28"/>
        </w:rPr>
      </w:r>
    </w:p>
    <w:p>
      <w:pPr>
        <w:pStyle w:val="Normal"/>
        <w:ind w:firstLine="709"/>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pPr>
        <w:pStyle w:val="Normal"/>
        <w:ind w:firstLine="709"/>
        <w:jc w:val="both"/>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both"/>
        <w:rPr>
          <w:color w:val="000000"/>
          <w:sz w:val="28"/>
          <w:szCs w:val="28"/>
        </w:rPr>
      </w:pPr>
      <w:r>
        <w:rPr>
          <w:color w:val="000000"/>
          <w:sz w:val="28"/>
          <w:szCs w:val="28"/>
        </w:rPr>
      </w:r>
    </w:p>
    <w:p>
      <w:pPr>
        <w:pStyle w:val="Normal"/>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ind w:firstLine="709"/>
        <w:jc w:val="both"/>
        <w:rPr>
          <w:bCs/>
          <w:color w:val="000000"/>
          <w:sz w:val="28"/>
          <w:szCs w:val="28"/>
        </w:rPr>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pPr>
        <w:pStyle w:val="Normal"/>
        <w:ind w:firstLine="709"/>
        <w:jc w:val="both"/>
        <w:rPr>
          <w:bCs/>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ind w:firstLine="709"/>
        <w:jc w:val="both"/>
        <w:rPr>
          <w:bCs/>
          <w:color w:val="000000"/>
          <w:sz w:val="28"/>
          <w:szCs w:val="28"/>
        </w:rPr>
      </w:pPr>
      <w:r>
        <w:rPr>
          <w:bCs/>
          <w:color w:val="000000"/>
          <w:sz w:val="28"/>
          <w:szCs w:val="28"/>
        </w:rPr>
      </w:r>
    </w:p>
    <w:p>
      <w:pPr>
        <w:pStyle w:val="Normal"/>
        <w:ind w:firstLine="709"/>
        <w:jc w:val="both"/>
        <w:rPr>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ind w:firstLine="709"/>
        <w:jc w:val="center"/>
        <w:rPr>
          <w:b/>
          <w:b/>
          <w:bCs/>
          <w:color w:val="000000"/>
          <w:sz w:val="28"/>
          <w:szCs w:val="28"/>
        </w:rPr>
      </w:pPr>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pPr>
        <w:pStyle w:val="Normal"/>
        <w:ind w:firstLine="709"/>
        <w:jc w:val="both"/>
        <w:rPr>
          <w:b/>
          <w:b/>
          <w:bCs/>
          <w:color w:val="000000"/>
          <w:sz w:val="28"/>
          <w:szCs w:val="28"/>
        </w:rPr>
      </w:pPr>
      <w:r>
        <w:rPr>
          <w:b/>
          <w:bCs/>
          <w:color w:val="000000"/>
          <w:sz w:val="28"/>
          <w:szCs w:val="28"/>
        </w:rPr>
      </w:r>
    </w:p>
    <w:p>
      <w:pPr>
        <w:pStyle w:val="Normal"/>
        <w:jc w:val="both"/>
        <w:rPr>
          <w:rFonts w:cs="Times New Roman"/>
          <w:color w:val="000000"/>
          <w:sz w:val="28"/>
        </w:rPr>
      </w:pPr>
      <w:r>
        <w:rPr>
          <w:color w:val="000000"/>
          <w:sz w:val="28"/>
          <w:szCs w:val="28"/>
        </w:rPr>
        <w:t xml:space="preserve">5.4. </w:t>
      </w:r>
      <w:r>
        <w:rPr>
          <w:rFonts w:cs="Times New Roman"/>
          <w:color w:val="000000"/>
          <w:sz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pStyle w:val="Normal"/>
        <w:jc w:val="both"/>
        <w:rPr>
          <w:rFonts w:cs="Times New Roman"/>
        </w:rPr>
      </w:pPr>
      <w:r>
        <w:rPr>
          <w:rFonts w:cs="Times New Roman"/>
          <w:color w:val="000000"/>
          <w:sz w:val="28"/>
        </w:rPr>
        <w:tab/>
        <w:t xml:space="preserve">- </w:t>
      </w:r>
      <w:hyperlink r:id="rId3">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hyperlink r:id="rId4">
        <w:r>
          <w:rPr>
            <w:color w:val="000000"/>
          </w:rPr>
          <w:t>-</w:t>
        </w: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rPr>
        <w:t>;</w:t>
      </w:r>
    </w:p>
    <w:p>
      <w:pPr>
        <w:pStyle w:val="Normal"/>
        <w:jc w:val="both"/>
        <w:rPr>
          <w:rFonts w:cs="Times New Roman"/>
        </w:rPr>
      </w:pPr>
      <w:r>
        <w:rPr>
          <w:rFonts w:cs="Times New Roman"/>
          <w:color w:val="000000"/>
          <w:sz w:val="28"/>
          <w:szCs w:val="28"/>
        </w:rPr>
        <w:tab/>
      </w:r>
      <w:hyperlink r:id="rId5">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ind w:firstLine="709"/>
        <w:jc w:val="both"/>
        <w:rPr>
          <w:color w:val="000000"/>
          <w:sz w:val="28"/>
          <w:szCs w:val="28"/>
        </w:rPr>
      </w:pPr>
      <w:r>
        <w:rPr>
          <w:color w:val="000000"/>
          <w:sz w:val="28"/>
          <w:szCs w:val="28"/>
        </w:rPr>
      </w:r>
    </w:p>
    <w:p>
      <w:pPr>
        <w:pStyle w:val="Normal"/>
        <w:widowControl w:val="false"/>
        <w:tabs>
          <w:tab w:val="clear" w:pos="720"/>
          <w:tab w:val="left" w:pos="567" w:leader="none"/>
        </w:tabs>
        <w:spacing w:before="0" w:after="0"/>
        <w:contextualSpacing/>
        <w:jc w:val="center"/>
        <w:rPr>
          <w:b/>
          <w:b/>
          <w:color w:val="000000"/>
          <w:sz w:val="28"/>
          <w:szCs w:val="28"/>
        </w:rPr>
      </w:pPr>
      <w:r>
        <w:rPr>
          <w:b/>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pPr>
        <w:pStyle w:val="Normal"/>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6.1 Многофункциональный центр осуществляет:</w:t>
      </w:r>
    </w:p>
    <w:p>
      <w:pPr>
        <w:pStyle w:val="Normal"/>
        <w:ind w:firstLine="709"/>
        <w:jc w:val="both"/>
        <w:rPr>
          <w:color w:val="000000"/>
          <w:sz w:val="28"/>
          <w:szCs w:val="28"/>
        </w:rPr>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709"/>
        <w:jc w:val="both"/>
        <w:rPr>
          <w:color w:val="000000"/>
          <w:sz w:val="28"/>
          <w:szCs w:val="28"/>
        </w:rPr>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pPr>
        <w:pStyle w:val="Normal"/>
        <w:widowControl w:val="false"/>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ind w:firstLine="709"/>
        <w:jc w:val="both"/>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Информирование заявителей</w:t>
      </w:r>
    </w:p>
    <w:p>
      <w:pPr>
        <w:pStyle w:val="Normal"/>
        <w:widowControl w:val="false"/>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pPr>
        <w:pStyle w:val="Normal"/>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tabs>
          <w:tab w:val="clear" w:pos="720"/>
          <w:tab w:val="left" w:pos="7920" w:leader="none"/>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20"/>
          <w:tab w:val="left" w:pos="7920" w:leader="none"/>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20"/>
          <w:tab w:val="left" w:pos="7920" w:leader="none"/>
        </w:tabs>
        <w:ind w:firstLine="709"/>
        <w:jc w:val="both"/>
        <w:rPr>
          <w:color w:val="000000"/>
          <w:sz w:val="28"/>
          <w:szCs w:val="28"/>
        </w:rPr>
      </w:pPr>
      <w:r>
        <w:rPr>
          <w:color w:val="000000"/>
          <w:sz w:val="28"/>
          <w:szCs w:val="28"/>
        </w:rPr>
        <w:t>назначить другое время для консультаций.</w:t>
      </w:r>
    </w:p>
    <w:p>
      <w:pPr>
        <w:pStyle w:val="Normal"/>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09"/>
        <w:jc w:val="both"/>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Выдача заявителю результата предоставления муниципальной услуги</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6.3. При наличии в </w:t>
      </w:r>
      <w:r>
        <w:rPr>
          <w:bCs/>
          <w:color w:val="000000"/>
          <w:sz w:val="28"/>
          <w:szCs w:val="28"/>
        </w:rPr>
        <w:t>уведомлении об окончании строительства</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ind w:firstLine="709"/>
        <w:jc w:val="both"/>
        <w:rPr>
          <w:color w:val="000000"/>
          <w:sz w:val="28"/>
          <w:szCs w:val="28"/>
        </w:rPr>
      </w:pPr>
      <w:r>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color w:val="000000"/>
          <w:sz w:val="28"/>
          <w:szCs w:val="28"/>
        </w:rPr>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20"/>
          <w:tab w:val="left" w:pos="7920" w:leader="none"/>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pPr>
        <w:pStyle w:val="Normal"/>
        <w:tabs>
          <w:tab w:val="clear" w:pos="720"/>
          <w:tab w:val="left" w:pos="7920" w:leader="none"/>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clear" w:pos="720"/>
          <w:tab w:val="left" w:pos="7920" w:leader="none"/>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pPr>
        <w:pStyle w:val="Normal"/>
        <w:tabs>
          <w:tab w:val="clear" w:pos="720"/>
          <w:tab w:val="left" w:pos="7920" w:leader="none"/>
        </w:tabs>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уведомления об окончании строительства</w:t>
      </w:r>
      <w:r>
        <w:rPr>
          <w:color w:val="000000"/>
          <w:sz w:val="28"/>
          <w:szCs w:val="28"/>
        </w:rPr>
        <w:t xml:space="preserve"> в ГИС;</w:t>
      </w:r>
    </w:p>
    <w:p>
      <w:pPr>
        <w:pStyle w:val="Normal"/>
        <w:tabs>
          <w:tab w:val="clear" w:pos="720"/>
          <w:tab w:val="left" w:pos="7920" w:leader="none"/>
        </w:tabs>
        <w:ind w:firstLine="709"/>
        <w:jc w:val="both"/>
        <w:rPr>
          <w:color w:val="000000"/>
          <w:sz w:val="28"/>
          <w:szCs w:val="28"/>
        </w:rPr>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pPr>
        <w:pStyle w:val="Normal"/>
        <w:tabs>
          <w:tab w:val="clear" w:pos="720"/>
          <w:tab w:val="left" w:pos="7920" w:leader="none"/>
        </w:tabs>
        <w:ind w:firstLine="709"/>
        <w:jc w:val="both"/>
        <w:rPr>
          <w:b/>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clear" w:pos="720"/>
          <w:tab w:val="left" w:pos="7920" w:leader="none"/>
        </w:tabs>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tabs>
          <w:tab w:val="clear" w:pos="720"/>
          <w:tab w:val="left" w:pos="7920" w:leader="none"/>
        </w:tabs>
        <w:ind w:left="3969" w:firstLine="709"/>
        <w:jc w:val="right"/>
        <w:rPr>
          <w:bCs/>
          <w:color w:val="000000"/>
          <w:sz w:val="28"/>
          <w:szCs w:val="28"/>
        </w:rPr>
      </w:pPr>
      <w:r>
        <w:rPr>
          <w:bCs/>
          <w:color w:val="000000"/>
          <w:sz w:val="28"/>
          <w:szCs w:val="28"/>
        </w:rPr>
      </w:r>
    </w:p>
    <w:p>
      <w:pPr>
        <w:pStyle w:val="Normal"/>
        <w:spacing w:lineRule="atLeast" w:line="240"/>
        <w:ind w:left="3402" w:hanging="0"/>
        <w:jc w:val="center"/>
        <w:rPr>
          <w:color w:val="000000"/>
        </w:rPr>
      </w:pPr>
      <w:r>
        <w:rPr>
          <w:color w:val="000000"/>
        </w:rPr>
      </w:r>
    </w:p>
    <w:p>
      <w:pPr>
        <w:pStyle w:val="Normal"/>
        <w:spacing w:lineRule="atLeast" w:line="240"/>
        <w:ind w:left="3402" w:hanging="0"/>
        <w:jc w:val="right"/>
        <w:rPr>
          <w:color w:val="000000"/>
        </w:rPr>
      </w:pPr>
      <w:r>
        <w:rPr>
          <w:color w:val="000000"/>
        </w:rPr>
        <w:t>ФОРМА</w:t>
      </w:r>
    </w:p>
    <w:p>
      <w:pPr>
        <w:pStyle w:val="Normal"/>
        <w:rPr>
          <w:color w:val="000000"/>
        </w:rPr>
      </w:pPr>
      <w:r>
        <w:rPr>
          <w:color w:val="000000"/>
        </w:rPr>
      </w:r>
    </w:p>
    <w:p>
      <w:pPr>
        <w:pStyle w:val="Normal"/>
        <w:rPr>
          <w:color w:val="000000"/>
        </w:rPr>
      </w:pPr>
      <w:r>
        <w:rPr>
          <w:color w:val="000000"/>
        </w:rPr>
      </w:r>
    </w:p>
    <w:p>
      <w:pPr>
        <w:pStyle w:val="Normal"/>
        <w:spacing w:lineRule="atLeast" w:line="240"/>
        <w:ind w:left="3261" w:hanging="0"/>
        <w:rPr>
          <w:color w:val="000000"/>
        </w:rPr>
      </w:pPr>
      <w:r>
        <w:rPr>
          <w:color w:val="000000"/>
        </w:rPr>
        <w:t>Кому __________________________________________________</w:t>
      </w:r>
    </w:p>
    <w:p>
      <w:pPr>
        <w:pStyle w:val="Normal"/>
        <w:spacing w:lineRule="atLeast" w:line="240"/>
        <w:ind w:left="3969" w:hanging="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color w:val="000000"/>
        </w:rPr>
      </w:pPr>
      <w:r>
        <w:rPr>
          <w:color w:val="000000"/>
        </w:rPr>
        <w:t>________________________________________________________</w:t>
      </w:r>
    </w:p>
    <w:p>
      <w:pPr>
        <w:pStyle w:val="Normal"/>
        <w:spacing w:lineRule="atLeast" w:line="240"/>
        <w:ind w:left="3261" w:hanging="0"/>
        <w:jc w:val="center"/>
        <w:rPr>
          <w:color w:val="000000"/>
          <w:sz w:val="20"/>
        </w:rPr>
      </w:pPr>
      <w:r>
        <w:rPr>
          <w:color w:val="000000"/>
          <w:sz w:val="20"/>
        </w:rPr>
        <w:t>почтовый индекс и адрес, телефон, адрес электронной почты застройщика)</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pacing w:lineRule="atLeast" w:line="240"/>
        <w:jc w:val="center"/>
        <w:rPr>
          <w:b/>
          <w:b/>
          <w:color w:val="000000"/>
        </w:rPr>
      </w:pPr>
      <w:r>
        <w:rPr>
          <w:b/>
          <w:color w:val="000000"/>
        </w:rPr>
        <w:t>Р Е Ш Е Н И Е</w:t>
      </w:r>
    </w:p>
    <w:p>
      <w:pPr>
        <w:pStyle w:val="Normal"/>
        <w:spacing w:lineRule="exact" w:line="120"/>
        <w:jc w:val="center"/>
        <w:rPr>
          <w:b/>
          <w:b/>
          <w:color w:val="000000"/>
        </w:rPr>
      </w:pPr>
      <w:r>
        <w:rPr>
          <w:b/>
          <w:color w:val="000000"/>
        </w:rPr>
      </w:r>
    </w:p>
    <w:p>
      <w:pPr>
        <w:pStyle w:val="Normal"/>
        <w:spacing w:lineRule="atLeast" w:line="240"/>
        <w:jc w:val="center"/>
        <w:rPr>
          <w:b/>
          <w:b/>
          <w:color w:val="000000"/>
        </w:rPr>
      </w:pPr>
      <w:r>
        <w:rPr>
          <w:b/>
          <w:color w:val="000000"/>
        </w:rPr>
        <w:t xml:space="preserve">об отказе в приеме документов </w:t>
      </w:r>
    </w:p>
    <w:p>
      <w:pPr>
        <w:pStyle w:val="Normal"/>
        <w:spacing w:lineRule="atLeast" w:line="240"/>
        <w:jc w:val="center"/>
        <w:rPr>
          <w:b/>
          <w:b/>
          <w:color w:val="000000"/>
        </w:rPr>
      </w:pPr>
      <w:r>
        <w:rPr>
          <w:b/>
          <w:color w:val="000000"/>
        </w:rPr>
      </w:r>
    </w:p>
    <w:p>
      <w:pPr>
        <w:pStyle w:val="Normal"/>
        <w:spacing w:lineRule="atLeast" w:line="240"/>
        <w:jc w:val="center"/>
        <w:rPr>
          <w:b/>
          <w:b/>
          <w:color w:val="000000"/>
        </w:rPr>
      </w:pPr>
      <w:r>
        <w:rPr>
          <w:b/>
          <w:color w:val="000000"/>
        </w:rPr>
      </w:r>
    </w:p>
    <w:p>
      <w:pPr>
        <w:pStyle w:val="Normal"/>
        <w:rPr>
          <w:color w:val="000000"/>
        </w:rPr>
      </w:pPr>
      <w:r>
        <w:rPr>
          <w:color w:val="000000"/>
        </w:rPr>
        <w:t xml:space="preserve">___________________________________________________________________________________ </w:t>
      </w:r>
    </w:p>
    <w:p>
      <w:pPr>
        <w:pStyle w:val="Normal"/>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lineRule="atLeast" w:line="240"/>
        <w:jc w:val="center"/>
        <w:rPr>
          <w:b/>
          <w:b/>
          <w:color w:val="000000"/>
        </w:rPr>
      </w:pPr>
      <w:r>
        <w:rPr>
          <w:b/>
          <w:color w:val="000000"/>
        </w:rPr>
      </w:r>
    </w:p>
    <w:p>
      <w:pPr>
        <w:pStyle w:val="Normal"/>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1822"/>
        <w:gridCol w:w="3997"/>
        <w:gridCol w:w="3535"/>
      </w:tblGrid>
      <w:tr>
        <w:trPr>
          <w:tblHeader w:val="true"/>
        </w:trPr>
        <w:tc>
          <w:tcPr>
            <w:tcW w:w="1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 </w:t>
            </w:r>
            <w:r>
              <w:rPr>
                <w:color w:val="000000"/>
              </w:rPr>
              <w:t>пункта</w:t>
            </w:r>
          </w:p>
          <w:p>
            <w:pPr>
              <w:pStyle w:val="Normal"/>
              <w:widowControl w:val="false"/>
              <w:spacing w:lineRule="atLeast" w:line="240"/>
              <w:jc w:val="center"/>
              <w:rPr>
                <w:color w:val="000000"/>
              </w:rPr>
            </w:pPr>
            <w:r>
              <w:rPr>
                <w:color w:val="000000"/>
              </w:rPr>
              <w:t>Административного регламента</w:t>
            </w:r>
          </w:p>
        </w:tc>
        <w:tc>
          <w:tcPr>
            <w:tcW w:w="39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Наименование основания для отказа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Разъяснение причин отказа</w:t>
            </w:r>
          </w:p>
          <w:p>
            <w:pPr>
              <w:pStyle w:val="Normal"/>
              <w:widowControl w:val="false"/>
              <w:spacing w:lineRule="atLeast" w:line="240"/>
              <w:jc w:val="center"/>
              <w:rPr>
                <w:color w:val="000000"/>
              </w:rPr>
            </w:pPr>
            <w:r>
              <w:rPr>
                <w:color w:val="000000"/>
              </w:rPr>
              <w:t>в приеме документов</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"а"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какое ведомство предоставляет услугу, информация о его местонахождении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"б"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утративших силу</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"в"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представленные документы содержат подчистки и исправления текста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"г"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tLeast" w:line="240" w:before="0" w:after="120"/>
              <w:rPr>
                <w:color w:val="000000"/>
              </w:rPr>
            </w:pPr>
            <w:r>
              <w:rPr>
                <w:color w:val="000000"/>
              </w:rPr>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содержащих повреждения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"д"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"е" пункта 2.13</w:t>
            </w:r>
          </w:p>
        </w:tc>
        <w:tc>
          <w:tcPr>
            <w:tcW w:w="3997"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электронных документов, не соответствующих указанному критерию</w:t>
            </w:r>
          </w:p>
        </w:tc>
      </w:tr>
    </w:tbl>
    <w:p>
      <w:pPr>
        <w:pStyle w:val="Normal"/>
        <w:rPr>
          <w:color w:val="000000"/>
        </w:rPr>
      </w:pPr>
      <w:r>
        <w:rPr>
          <w:color w:val="000000"/>
        </w:rPr>
      </w:r>
    </w:p>
    <w:p>
      <w:pPr>
        <w:pStyle w:val="Normal"/>
        <w:tabs>
          <w:tab w:val="clear" w:pos="720"/>
          <w:tab w:val="right" w:pos="9071" w:leader="underscore"/>
        </w:tabs>
        <w:rPr>
          <w:color w:val="000000"/>
        </w:rPr>
      </w:pPr>
      <w:r>
        <w:rPr>
          <w:color w:val="000000"/>
        </w:rPr>
        <w:t xml:space="preserve">Дополнительно информируем: </w:t>
        <w:tab/>
        <w:t>_________________________________________________________</w:t>
      </w:r>
    </w:p>
    <w:p>
      <w:pPr>
        <w:pStyle w:val="Normal"/>
        <w:tabs>
          <w:tab w:val="clear" w:pos="720"/>
          <w:tab w:val="right" w:pos="9071" w:leader="underscore"/>
        </w:tabs>
        <w:rPr>
          <w:color w:val="000000"/>
        </w:rPr>
      </w:pPr>
      <w:r>
        <w:rPr>
          <w:color w:val="000000"/>
        </w:rPr>
        <w:tab/>
        <w:t>___________________________________________________________________________________.</w:t>
      </w:r>
    </w:p>
    <w:p>
      <w:pPr>
        <w:pStyle w:val="Normal"/>
        <w:tabs>
          <w:tab w:val="clear" w:pos="720"/>
          <w:tab w:val="right" w:pos="9071" w:leader="underscore"/>
        </w:tabs>
        <w:spacing w:lineRule="atLeast" w:line="240"/>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clear" w:pos="720"/>
          <w:tab w:val="right" w:pos="9071" w:leader="underscore"/>
        </w:tabs>
        <w:spacing w:lineRule="exact" w:line="120"/>
        <w:rPr>
          <w:color w:val="000000"/>
        </w:rPr>
      </w:pPr>
      <w:r>
        <w:rPr>
          <w:color w:val="000000"/>
        </w:rPr>
      </w:r>
    </w:p>
    <w:p>
      <w:pPr>
        <w:pStyle w:val="Normal"/>
        <w:tabs>
          <w:tab w:val="clear" w:pos="720"/>
          <w:tab w:val="right" w:pos="9071" w:leader="underscore"/>
        </w:tabs>
        <w:rPr>
          <w:color w:val="000000"/>
        </w:rPr>
      </w:pPr>
      <w:r>
        <w:rPr>
          <w:color w:val="000000"/>
        </w:rPr>
        <w:t>Приложение: _______________________________________________________________________</w:t>
      </w:r>
    </w:p>
    <w:p>
      <w:pPr>
        <w:pStyle w:val="Normal"/>
        <w:tabs>
          <w:tab w:val="clear" w:pos="720"/>
          <w:tab w:val="right" w:pos="9071" w:leader="underscore"/>
        </w:tabs>
        <w:rPr>
          <w:color w:val="000000"/>
        </w:rPr>
      </w:pPr>
      <w:r>
        <w:rPr>
          <w:color w:val="000000"/>
        </w:rPr>
        <w:tab/>
        <w:t>___________________________________________________________________________________.</w:t>
      </w:r>
    </w:p>
    <w:p>
      <w:pPr>
        <w:pStyle w:val="Normal"/>
        <w:tabs>
          <w:tab w:val="clear" w:pos="720"/>
          <w:tab w:val="right" w:pos="9071" w:leader="underscore"/>
        </w:tabs>
        <w:spacing w:lineRule="atLeast" w:line="240"/>
        <w:jc w:val="center"/>
        <w:rPr>
          <w:color w:val="000000"/>
          <w:sz w:val="20"/>
        </w:rPr>
      </w:pPr>
      <w:r>
        <w:rPr>
          <w:color w:val="000000"/>
          <w:sz w:val="20"/>
        </w:rPr>
        <w:t>(прилагаются документы, представленные заявителем)</w:t>
      </w:r>
    </w:p>
    <w:p>
      <w:pPr>
        <w:pStyle w:val="Normal"/>
        <w:rPr>
          <w:color w:val="000000"/>
        </w:rPr>
      </w:pPr>
      <w:r>
        <w:rPr>
          <w:color w:val="000000"/>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954"/>
        <w:gridCol w:w="597"/>
        <w:gridCol w:w="3205"/>
      </w:tblGrid>
      <w:tr>
        <w:trPr/>
        <w:tc>
          <w:tcPr>
            <w:tcW w:w="3119" w:type="dxa"/>
            <w:tcBorders>
              <w:bottom w:val="single" w:sz="4" w:space="0" w:color="000000"/>
            </w:tcBorders>
            <w:vAlign w:val="bottom"/>
          </w:tcPr>
          <w:p>
            <w:pPr>
              <w:pStyle w:val="Normal"/>
              <w:widowControl w:val="false"/>
              <w:rPr>
                <w:color w:val="000000"/>
              </w:rPr>
            </w:pPr>
            <w:r>
              <w:rPr>
                <w:color w:val="000000"/>
              </w:rPr>
            </w:r>
          </w:p>
        </w:tc>
        <w:tc>
          <w:tcPr>
            <w:tcW w:w="595" w:type="dxa"/>
            <w:tcBorders/>
            <w:vAlign w:val="bottom"/>
          </w:tcPr>
          <w:p>
            <w:pPr>
              <w:pStyle w:val="Normal"/>
              <w:widowControl w:val="false"/>
              <w:rPr>
                <w:color w:val="000000"/>
              </w:rPr>
            </w:pPr>
            <w:r>
              <w:rPr>
                <w:color w:val="000000"/>
              </w:rPr>
            </w:r>
          </w:p>
        </w:tc>
        <w:tc>
          <w:tcPr>
            <w:tcW w:w="1954" w:type="dxa"/>
            <w:tcBorders>
              <w:bottom w:val="single" w:sz="4" w:space="0" w:color="000000"/>
            </w:tcBorders>
            <w:vAlign w:val="bottom"/>
          </w:tcPr>
          <w:p>
            <w:pPr>
              <w:pStyle w:val="Normal"/>
              <w:widowControl w:val="false"/>
              <w:rPr>
                <w:color w:val="000000"/>
              </w:rPr>
            </w:pPr>
            <w:r>
              <w:rPr>
                <w:color w:val="000000"/>
              </w:rPr>
            </w:r>
          </w:p>
        </w:tc>
        <w:tc>
          <w:tcPr>
            <w:tcW w:w="597" w:type="dxa"/>
            <w:tcBorders/>
            <w:vAlign w:val="bottom"/>
          </w:tcPr>
          <w:p>
            <w:pPr>
              <w:pStyle w:val="Normal"/>
              <w:widowControl w:val="false"/>
              <w:rPr>
                <w:color w:val="000000"/>
              </w:rPr>
            </w:pPr>
            <w:r>
              <w:rPr>
                <w:color w:val="000000"/>
              </w:rPr>
            </w:r>
          </w:p>
        </w:tc>
        <w:tc>
          <w:tcPr>
            <w:tcW w:w="3205" w:type="dxa"/>
            <w:tcBorders>
              <w:bottom w:val="single" w:sz="4" w:space="0" w:color="000000"/>
            </w:tcBorders>
            <w:vAlign w:val="bottom"/>
          </w:tcPr>
          <w:p>
            <w:pPr>
              <w:pStyle w:val="Normal"/>
              <w:widowControl w:val="false"/>
              <w:rPr>
                <w:color w:val="000000"/>
              </w:rPr>
            </w:pPr>
            <w:r>
              <w:rPr>
                <w:color w:val="000000"/>
              </w:rPr>
            </w:r>
          </w:p>
        </w:tc>
      </w:tr>
      <w:tr>
        <w:trPr/>
        <w:tc>
          <w:tcPr>
            <w:tcW w:w="3119" w:type="dxa"/>
            <w:tcBorders/>
          </w:tcPr>
          <w:p>
            <w:pPr>
              <w:pStyle w:val="Normal"/>
              <w:widowControl w:val="false"/>
              <w:spacing w:lineRule="atLeast" w:line="240"/>
              <w:jc w:val="center"/>
              <w:rPr>
                <w:color w:val="000000"/>
                <w:sz w:val="20"/>
              </w:rPr>
            </w:pPr>
            <w:r>
              <w:rPr>
                <w:color w:val="000000"/>
                <w:sz w:val="20"/>
              </w:rPr>
              <w:t>(должность)</w:t>
            </w:r>
          </w:p>
        </w:tc>
        <w:tc>
          <w:tcPr>
            <w:tcW w:w="595" w:type="dxa"/>
            <w:tcBorders/>
          </w:tcPr>
          <w:p>
            <w:pPr>
              <w:pStyle w:val="Normal"/>
              <w:widowControl w:val="false"/>
              <w:spacing w:lineRule="atLeast" w:line="240"/>
              <w:jc w:val="center"/>
              <w:rPr>
                <w:color w:val="000000"/>
                <w:sz w:val="20"/>
              </w:rPr>
            </w:pPr>
            <w:r>
              <w:rPr>
                <w:color w:val="000000"/>
                <w:sz w:val="20"/>
              </w:rPr>
            </w:r>
          </w:p>
        </w:tc>
        <w:tc>
          <w:tcPr>
            <w:tcW w:w="1954" w:type="dxa"/>
            <w:tcBorders/>
          </w:tcPr>
          <w:p>
            <w:pPr>
              <w:pStyle w:val="Normal"/>
              <w:widowControl w:val="false"/>
              <w:spacing w:lineRule="atLeast" w:line="240"/>
              <w:jc w:val="center"/>
              <w:rPr>
                <w:color w:val="000000"/>
                <w:sz w:val="20"/>
              </w:rPr>
            </w:pPr>
            <w:r>
              <w:rPr>
                <w:color w:val="000000"/>
                <w:sz w:val="20"/>
              </w:rPr>
              <w:t>(подпись)</w:t>
            </w:r>
          </w:p>
        </w:tc>
        <w:tc>
          <w:tcPr>
            <w:tcW w:w="597" w:type="dxa"/>
            <w:tcBorders/>
          </w:tcPr>
          <w:p>
            <w:pPr>
              <w:pStyle w:val="Normal"/>
              <w:widowControl w:val="false"/>
              <w:spacing w:lineRule="atLeast" w:line="240"/>
              <w:jc w:val="center"/>
              <w:rPr>
                <w:color w:val="000000"/>
                <w:sz w:val="20"/>
              </w:rPr>
            </w:pPr>
            <w:r>
              <w:rPr>
                <w:color w:val="000000"/>
                <w:sz w:val="20"/>
              </w:rPr>
            </w:r>
          </w:p>
        </w:tc>
        <w:tc>
          <w:tcPr>
            <w:tcW w:w="3205"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spacing w:lineRule="atLeast" w:line="240"/>
        <w:rPr>
          <w:color w:val="000000"/>
          <w:szCs w:val="28"/>
        </w:rPr>
      </w:pPr>
      <w:r>
        <w:rPr>
          <w:color w:val="000000"/>
          <w:szCs w:val="28"/>
        </w:rPr>
      </w:r>
    </w:p>
    <w:p>
      <w:pPr>
        <w:pStyle w:val="Normal"/>
        <w:spacing w:lineRule="atLeast" w:line="240"/>
        <w:rPr>
          <w:color w:val="000000"/>
          <w:szCs w:val="28"/>
        </w:rPr>
      </w:pPr>
      <w:r>
        <w:rPr>
          <w:color w:val="000000"/>
          <w:szCs w:val="28"/>
        </w:rPr>
        <w:t>Дата</w:t>
      </w:r>
    </w:p>
    <w:p>
      <w:pPr>
        <w:pStyle w:val="Normal"/>
        <w:spacing w:lineRule="atLeast" w:line="240"/>
        <w:rPr>
          <w:color w:val="000000"/>
          <w:szCs w:val="28"/>
        </w:rPr>
      </w:pPr>
      <w:r>
        <w:rPr>
          <w:color w:val="000000"/>
          <w:szCs w:val="28"/>
        </w:rPr>
      </w:r>
    </w:p>
    <w:p>
      <w:pPr>
        <w:pStyle w:val="Normal"/>
        <w:rPr>
          <w:color w:val="000000"/>
        </w:rPr>
      </w:pPr>
      <w:r>
        <w:rPr>
          <w:color w:val="000000"/>
        </w:rPr>
        <w:t>*Сведения об ИНН в отношении иностранного юридического лица не указываются.</w:t>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spacing w:lineRule="atLeast" w:line="240"/>
        <w:ind w:left="3261" w:hanging="0"/>
        <w:jc w:val="right"/>
        <w:rPr>
          <w:color w:val="000000"/>
        </w:rPr>
      </w:pPr>
      <w:r>
        <w:rPr>
          <w:color w:val="000000"/>
        </w:rPr>
        <w:t>ФОРМА</w:t>
      </w:r>
    </w:p>
    <w:p>
      <w:pPr>
        <w:pStyle w:val="Normal"/>
        <w:spacing w:lineRule="atLeast" w:line="240"/>
        <w:ind w:left="3261" w:hanging="0"/>
        <w:jc w:val="right"/>
        <w:rPr>
          <w:color w:val="000000"/>
        </w:rPr>
      </w:pPr>
      <w:r>
        <w:rPr>
          <w:color w:val="000000"/>
        </w:rPr>
      </w:r>
    </w:p>
    <w:p>
      <w:pPr>
        <w:pStyle w:val="Normal"/>
        <w:rPr>
          <w:bCs/>
          <w:color w:val="000000"/>
        </w:rPr>
      </w:pPr>
      <w:r>
        <w:rPr>
          <w:bCs/>
          <w:color w:val="000000"/>
        </w:rPr>
      </w:r>
    </w:p>
    <w:p>
      <w:pPr>
        <w:pStyle w:val="Normal"/>
        <w:rPr>
          <w:bCs/>
          <w:color w:val="000000"/>
        </w:rPr>
      </w:pPr>
      <w:r>
        <w:rPr>
          <w:bCs/>
          <w:color w:val="000000"/>
        </w:rPr>
      </w:r>
    </w:p>
    <w:p>
      <w:pPr>
        <w:pStyle w:val="Normal"/>
        <w:spacing w:lineRule="atLeast" w:line="240"/>
        <w:jc w:val="center"/>
        <w:rPr>
          <w:b/>
          <w:b/>
          <w:bCs/>
          <w:color w:val="000000"/>
        </w:rPr>
      </w:pPr>
      <w:r>
        <w:rPr>
          <w:b/>
          <w:bCs/>
          <w:color w:val="000000"/>
        </w:rPr>
        <w:t xml:space="preserve">З А Я В Л Е Н И Е </w:t>
      </w:r>
    </w:p>
    <w:p>
      <w:pPr>
        <w:pStyle w:val="Normal"/>
        <w:spacing w:lineRule="exact" w:line="120"/>
        <w:jc w:val="center"/>
        <w:rPr>
          <w:b/>
          <w:b/>
          <w:bCs/>
          <w:color w:val="000000"/>
        </w:rPr>
      </w:pPr>
      <w:r>
        <w:rPr>
          <w:b/>
          <w:bCs/>
          <w:color w:val="000000"/>
        </w:rPr>
      </w:r>
    </w:p>
    <w:p>
      <w:pPr>
        <w:pStyle w:val="Normal"/>
        <w:spacing w:lineRule="atLeast" w:line="240"/>
        <w:jc w:val="center"/>
        <w:rPr>
          <w:b/>
          <w:b/>
          <w:color w:val="000000"/>
        </w:rPr>
      </w:pPr>
      <w:r>
        <w:rPr>
          <w:b/>
          <w:bCs/>
          <w:color w:val="000000"/>
        </w:rPr>
        <w:t xml:space="preserve">об исправлении </w:t>
      </w:r>
      <w:r>
        <w:rPr>
          <w:b/>
          <w:color w:val="000000"/>
          <w:szCs w:val="28"/>
        </w:rPr>
        <w:t xml:space="preserve">допущенных опечаток и ошибок в </w:t>
      </w:r>
      <w:r>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rPr>
      </w:pPr>
      <w:r>
        <w:rPr>
          <w:b/>
          <w:color w:val="000000"/>
        </w:rPr>
        <w:t xml:space="preserve"> </w:t>
      </w:r>
      <w:r>
        <w:rPr>
          <w:b/>
          <w:color w:val="000000"/>
        </w:rPr>
        <w:t xml:space="preserve">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bCs/>
          <w:color w:val="000000"/>
        </w:rPr>
      </w:pPr>
      <w:r>
        <w:rPr>
          <w:b/>
          <w:color w:val="000000"/>
        </w:rPr>
        <w:t>(далее - уведомление)</w:t>
      </w:r>
    </w:p>
    <w:p>
      <w:pPr>
        <w:pStyle w:val="Normal"/>
        <w:rPr>
          <w:color w:val="000000"/>
        </w:rPr>
      </w:pPr>
      <w:r>
        <w:rPr>
          <w:color w:val="000000"/>
        </w:rPr>
      </w:r>
    </w:p>
    <w:p>
      <w:pPr>
        <w:pStyle w:val="Normal"/>
        <w:jc w:val="right"/>
        <w:rPr>
          <w:color w:val="000000"/>
        </w:rPr>
      </w:pPr>
      <w:r>
        <w:rPr>
          <w:color w:val="000000"/>
        </w:rPr>
        <w:t>"____" __________ 20___ г.</w:t>
      </w:r>
    </w:p>
    <w:p>
      <w:pPr>
        <w:pStyle w:val="Normal"/>
        <w:rPr>
          <w:color w:val="000000"/>
        </w:rPr>
      </w:pPr>
      <w:r>
        <w:rPr>
          <w:color w:val="000000"/>
        </w:rPr>
      </w:r>
    </w:p>
    <w:p>
      <w:pPr>
        <w:pStyle w:val="Normal"/>
        <w:tabs>
          <w:tab w:val="clear" w:pos="720"/>
          <w:tab w:val="right" w:pos="9071" w:leader="underscore"/>
        </w:tabs>
        <w:rPr>
          <w:color w:val="000000"/>
        </w:rPr>
      </w:pPr>
      <w:r>
        <w:rPr>
          <w:color w:val="000000"/>
        </w:rPr>
        <w:t>___________________________________________________________________________________</w:t>
      </w:r>
    </w:p>
    <w:p>
      <w:pPr>
        <w:pStyle w:val="Normal"/>
        <w:spacing w:lineRule="atLeast" w:line="24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lineRule="atLeast" w:line="240"/>
        <w:jc w:val="center"/>
        <w:rPr>
          <w:color w:val="000000"/>
          <w:sz w:val="20"/>
        </w:rPr>
      </w:pPr>
      <w:r>
        <w:rPr>
          <w:color w:val="000000"/>
          <w:sz w:val="20"/>
        </w:rPr>
      </w:r>
    </w:p>
    <w:p>
      <w:pPr>
        <w:pStyle w:val="Normal"/>
        <w:spacing w:lineRule="atLeast" w:line="240"/>
        <w:ind w:firstLine="709"/>
        <w:rPr>
          <w:color w:val="000000"/>
          <w:szCs w:val="28"/>
        </w:rPr>
      </w:pPr>
      <w:r>
        <w:rPr>
          <w:color w:val="000000"/>
          <w:szCs w:val="28"/>
        </w:rPr>
        <w:t>Прошу исправить допущенную опечатку/ ошибку в уведомлении.</w:t>
      </w:r>
    </w:p>
    <w:p>
      <w:pPr>
        <w:pStyle w:val="Normal"/>
        <w:rPr>
          <w:color w:val="000000"/>
        </w:rPr>
      </w:pPr>
      <w:r>
        <w:rPr>
          <w:color w:val="000000"/>
        </w:rPr>
      </w:r>
    </w:p>
    <w:p>
      <w:pPr>
        <w:pStyle w:val="Normal"/>
        <w:spacing w:lineRule="atLeast" w:line="240"/>
        <w:jc w:val="center"/>
        <w:rPr>
          <w:color w:val="000000"/>
        </w:rPr>
      </w:pPr>
      <w:r>
        <w:rPr>
          <w:color w:val="000000"/>
        </w:rPr>
        <w:t>1. Сведения о застройщике</w:t>
      </w:r>
    </w:p>
    <w:p>
      <w:pPr>
        <w:pStyle w:val="Normal"/>
        <w:spacing w:lineRule="atLeast" w:line="240"/>
        <w:rPr>
          <w:b/>
          <w:b/>
          <w:color w:val="000000"/>
        </w:rPr>
      </w:pPr>
      <w:r>
        <w:rPr>
          <w:b/>
          <w:color w:val="000000"/>
        </w:rPr>
      </w:r>
    </w:p>
    <w:tbl>
      <w:tblPr>
        <w:tblW w:w="5000" w:type="pct"/>
        <w:jc w:val="left"/>
        <w:tblInd w:w="0" w:type="dxa"/>
        <w:tblLayout w:type="fixed"/>
        <w:tblCellMar>
          <w:top w:w="0" w:type="dxa"/>
          <w:left w:w="108" w:type="dxa"/>
          <w:bottom w:w="0" w:type="dxa"/>
          <w:right w:w="108" w:type="dxa"/>
        </w:tblCellMar>
        <w:tblLook w:val="0000"/>
      </w:tblPr>
      <w:tblGrid>
        <w:gridCol w:w="1022"/>
        <w:gridCol w:w="4940"/>
        <w:gridCol w:w="3392"/>
      </w:tblGrid>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Сведения о физическом лице, в случае если застройщиком является физическое лицо:</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1.1.1.</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Фамилия, имя, отчество (при наличии)</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1.1.2.</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1.1.3.</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1.2.</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1.2.1.</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Полное наименование</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1.2.2.</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Основной государственный регистрационный номер</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rPr>
              <w:t>1.2.3.</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t>Идентификационный номер налогоплательщика - юридического лица</w:t>
            </w:r>
            <w:r>
              <w:rPr>
                <w:color w:val="000000"/>
                <w:szCs w:val="28"/>
              </w:rPr>
              <w:t xml:space="preserve"> (не указывается в случае, если застройщиком является иностранное юридическое лицо)</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bl>
    <w:p>
      <w:pPr>
        <w:pStyle w:val="Normal"/>
        <w:spacing w:lineRule="exact" w:line="240"/>
        <w:jc w:val="center"/>
        <w:rPr>
          <w:color w:val="000000"/>
        </w:rPr>
      </w:pPr>
      <w:r>
        <w:rPr>
          <w:color w:val="000000"/>
        </w:rPr>
      </w:r>
    </w:p>
    <w:p>
      <w:pPr>
        <w:pStyle w:val="Normal"/>
        <w:spacing w:lineRule="atLeast" w:line="240"/>
        <w:jc w:val="center"/>
        <w:rPr>
          <w:color w:val="000000"/>
          <w:szCs w:val="28"/>
        </w:rPr>
      </w:pPr>
      <w:r>
        <w:rPr>
          <w:color w:val="000000"/>
        </w:rPr>
        <w:t>2. Сведения о выданном уведомлении, содержащем опечатку/</w:t>
      </w:r>
      <w:r>
        <w:rPr>
          <w:color w:val="000000"/>
          <w:szCs w:val="28"/>
        </w:rPr>
        <w:t>ошибку</w:t>
      </w:r>
    </w:p>
    <w:p>
      <w:pPr>
        <w:pStyle w:val="Normal"/>
        <w:spacing w:lineRule="exact" w:line="240"/>
        <w:jc w:val="center"/>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000"/>
      </w:tblPr>
      <w:tblGrid>
        <w:gridCol w:w="1022"/>
        <w:gridCol w:w="4797"/>
        <w:gridCol w:w="1625"/>
        <w:gridCol w:w="1909"/>
      </w:tblGrid>
      <w:tr>
        <w:trPr/>
        <w:tc>
          <w:tcPr>
            <w:tcW w:w="1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w:t>
            </w:r>
          </w:p>
        </w:tc>
        <w:tc>
          <w:tcPr>
            <w:tcW w:w="4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Орган, выдавший уведомление</w:t>
            </w:r>
          </w:p>
        </w:tc>
        <w:tc>
          <w:tcPr>
            <w:tcW w:w="1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Номер документа</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Дата документа</w:t>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rPr>
            </w:r>
          </w:p>
        </w:tc>
        <w:tc>
          <w:tcPr>
            <w:tcW w:w="4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19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bl>
    <w:p>
      <w:pPr>
        <w:pStyle w:val="Normal"/>
        <w:spacing w:lineRule="exact" w:line="240"/>
        <w:jc w:val="center"/>
        <w:rPr>
          <w:color w:val="000000"/>
        </w:rPr>
      </w:pPr>
      <w:r>
        <w:rPr>
          <w:color w:val="000000"/>
        </w:rPr>
      </w:r>
    </w:p>
    <w:p>
      <w:pPr>
        <w:pStyle w:val="Normal"/>
        <w:spacing w:lineRule="atLeast" w:line="240"/>
        <w:jc w:val="center"/>
        <w:rPr>
          <w:color w:val="000000"/>
        </w:rPr>
      </w:pPr>
      <w:r>
        <w:rPr>
          <w:color w:val="000000"/>
        </w:rPr>
        <w:t>3. Обоснование для внесения исправлений в уведомление</w:t>
      </w:r>
    </w:p>
    <w:p>
      <w:pPr>
        <w:pStyle w:val="Normal"/>
        <w:spacing w:lineRule="exact" w:line="240"/>
        <w:jc w:val="center"/>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000"/>
      </w:tblPr>
      <w:tblGrid>
        <w:gridCol w:w="966"/>
        <w:gridCol w:w="2427"/>
        <w:gridCol w:w="2426"/>
        <w:gridCol w:w="3534"/>
      </w:tblGrid>
      <w:tr>
        <w:trPr/>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szCs w:val="28"/>
              </w:rPr>
              <w:t>Данные (сведения), указанные в уведомлении</w:t>
            </w:r>
          </w:p>
        </w:tc>
        <w:tc>
          <w:tcPr>
            <w:tcW w:w="2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b/>
                <w:b/>
                <w:color w:val="000000"/>
              </w:rPr>
            </w:pPr>
            <w:r>
              <w:rPr>
                <w:color w:val="000000"/>
                <w:szCs w:val="28"/>
              </w:rPr>
              <w:t>Данные (сведения), которые необходимо указать в уведомлении</w:t>
            </w:r>
          </w:p>
        </w:tc>
        <w:tc>
          <w:tcPr>
            <w:tcW w:w="3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szCs w:val="28"/>
              </w:rPr>
            </w:pPr>
            <w:r>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trPr/>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rPr>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2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3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bl>
    <w:p>
      <w:pPr>
        <w:pStyle w:val="Normal"/>
        <w:spacing w:lineRule="exact" w:line="240"/>
        <w:rPr>
          <w:color w:val="000000"/>
        </w:rPr>
      </w:pPr>
      <w:r>
        <w:rPr>
          <w:color w:val="000000"/>
        </w:rPr>
      </w:r>
    </w:p>
    <w:p>
      <w:pPr>
        <w:pStyle w:val="Normal"/>
        <w:spacing w:lineRule="atLeast" w:line="240"/>
        <w:ind w:firstLine="709"/>
        <w:rPr>
          <w:color w:val="000000"/>
          <w:szCs w:val="28"/>
        </w:rPr>
      </w:pPr>
      <w:r>
        <w:rPr>
          <w:color w:val="000000"/>
          <w:szCs w:val="28"/>
        </w:rPr>
      </w:r>
    </w:p>
    <w:p>
      <w:pPr>
        <w:pStyle w:val="Normal"/>
        <w:tabs>
          <w:tab w:val="clear" w:pos="720"/>
          <w:tab w:val="right" w:pos="9071" w:leader="none"/>
        </w:tabs>
        <w:rPr>
          <w:color w:val="000000"/>
          <w:szCs w:val="28"/>
          <w:u w:val="single"/>
        </w:rPr>
      </w:pPr>
      <w:r>
        <w:rPr>
          <w:color w:val="000000"/>
          <w:szCs w:val="28"/>
        </w:rPr>
        <w:t xml:space="preserve">Приложение: </w:t>
      </w:r>
      <w:r>
        <w:rPr>
          <w:color w:val="000000"/>
          <w:szCs w:val="28"/>
          <w:u w:val="single"/>
        </w:rPr>
        <w:tab/>
      </w:r>
    </w:p>
    <w:p>
      <w:pPr>
        <w:pStyle w:val="Normal"/>
        <w:tabs>
          <w:tab w:val="clear" w:pos="720"/>
          <w:tab w:val="right" w:pos="9071" w:leader="none"/>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p>
    <w:p>
      <w:pPr>
        <w:pStyle w:val="Normal"/>
        <w:rPr>
          <w:rFonts w:ascii="Segoe UI" w:hAnsi="Segoe UI" w:cs="Segoe UI"/>
          <w:color w:val="000000"/>
          <w:sz w:val="20"/>
        </w:rPr>
      </w:pPr>
      <w:r>
        <w:rPr>
          <w:rFonts w:cs="Times New Roman CYR" w:ascii="Times New Roman CYR" w:hAnsi="Times New Roman CYR"/>
          <w:color w:val="000000"/>
          <w:szCs w:val="28"/>
        </w:rPr>
        <w:t>Исправленное уведомление о соответствии/уведомление о несоответствии</w:t>
      </w:r>
    </w:p>
    <w:p>
      <w:pPr>
        <w:pStyle w:val="Normal"/>
        <w:rPr>
          <w:color w:val="000000"/>
        </w:rPr>
      </w:pPr>
      <w:r>
        <w:rPr>
          <w:color w:val="000000"/>
          <w:szCs w:val="28"/>
        </w:rPr>
        <w:t>Результат рассмотрения настоящего заявления прошу:</w:t>
      </w:r>
    </w:p>
    <w:tbl>
      <w:tblPr>
        <w:tblW w:w="5000" w:type="pct"/>
        <w:jc w:val="left"/>
        <w:tblInd w:w="0" w:type="dxa"/>
        <w:tblLayout w:type="fixed"/>
        <w:tblCellMar>
          <w:top w:w="0" w:type="dxa"/>
          <w:left w:w="108" w:type="dxa"/>
          <w:bottom w:w="0" w:type="dxa"/>
          <w:right w:w="108" w:type="dxa"/>
        </w:tblCellMar>
        <w:tblLook w:val="04a0"/>
      </w:tblPr>
      <w:tblGrid>
        <w:gridCol w:w="8532"/>
        <w:gridCol w:w="821"/>
      </w:tblGrid>
      <w:tr>
        <w:trPr/>
        <w:tc>
          <w:tcPr>
            <w:tcW w:w="8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color w:val="000000"/>
              </w:rPr>
              <w:t xml:space="preserve">направить в форме электронного документа в Личный кабинет </w:t>
            </w:r>
            <w:r>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r>
          </w:p>
        </w:tc>
      </w:tr>
      <w:tr>
        <w:trPr/>
        <w:tc>
          <w:tcPr>
            <w:tcW w:w="8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r>
          </w:p>
        </w:tc>
      </w:tr>
      <w:tr>
        <w:trPr/>
        <w:tc>
          <w:tcPr>
            <w:tcW w:w="8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 xml:space="preserve">направить </w:t>
            </w:r>
            <w:r>
              <w:rPr>
                <w:bCs/>
                <w:color w:val="000000"/>
              </w:rPr>
              <w:t>на бумажном носителе</w:t>
            </w:r>
            <w:r>
              <w:rPr>
                <w:color w:val="000000"/>
              </w:rPr>
              <w:t xml:space="preserve"> на почтовый </w:t>
              <w:br/>
              <w:t>адрес: _______________________________</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r>
          </w:p>
        </w:tc>
      </w:tr>
      <w:tr>
        <w:trPr/>
        <w:tc>
          <w:tcPr>
            <w:tcW w:w="9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i/>
                <w:i/>
                <w:color w:val="000000"/>
                <w:sz w:val="20"/>
              </w:rPr>
            </w:pPr>
            <w:r>
              <w:rPr>
                <w:i/>
                <w:color w:val="000000"/>
                <w:sz w:val="20"/>
              </w:rPr>
              <w:t>Указывается один из перечисленных способов</w:t>
            </w:r>
          </w:p>
        </w:tc>
      </w:tr>
    </w:tbl>
    <w:p>
      <w:pPr>
        <w:pStyle w:val="Normal"/>
        <w:rPr>
          <w:color w:val="000000"/>
        </w:rPr>
      </w:pPr>
      <w:r>
        <w:rPr>
          <w:color w:val="000000"/>
        </w:rPr>
      </w:r>
    </w:p>
    <w:tbl>
      <w:tblPr>
        <w:tblW w:w="9128" w:type="dxa"/>
        <w:jc w:val="left"/>
        <w:tblInd w:w="0" w:type="dxa"/>
        <w:tblLayout w:type="fixed"/>
        <w:tblCellMar>
          <w:top w:w="0" w:type="dxa"/>
          <w:left w:w="28" w:type="dxa"/>
          <w:bottom w:w="0" w:type="dxa"/>
          <w:right w:w="28" w:type="dxa"/>
        </w:tblCellMar>
        <w:tblLook w:val="0000"/>
      </w:tblPr>
      <w:tblGrid>
        <w:gridCol w:w="2976"/>
        <w:gridCol w:w="454"/>
        <w:gridCol w:w="2024"/>
        <w:gridCol w:w="526"/>
        <w:gridCol w:w="3148"/>
      </w:tblGrid>
      <w:tr>
        <w:trPr/>
        <w:tc>
          <w:tcPr>
            <w:tcW w:w="2976" w:type="dxa"/>
            <w:tcBorders/>
            <w:vAlign w:val="bottom"/>
          </w:tcPr>
          <w:p>
            <w:pPr>
              <w:pStyle w:val="Normal"/>
              <w:widowControl w:val="false"/>
              <w:rPr>
                <w:color w:val="000000"/>
              </w:rPr>
            </w:pPr>
            <w:r>
              <w:rPr>
                <w:color w:val="000000"/>
              </w:rPr>
            </w:r>
          </w:p>
        </w:tc>
        <w:tc>
          <w:tcPr>
            <w:tcW w:w="454" w:type="dxa"/>
            <w:tcBorders/>
            <w:vAlign w:val="bottom"/>
          </w:tcPr>
          <w:p>
            <w:pPr>
              <w:pStyle w:val="Normal"/>
              <w:widowControl w:val="false"/>
              <w:rPr>
                <w:color w:val="000000"/>
              </w:rPr>
            </w:pPr>
            <w:r>
              <w:rPr>
                <w:color w:val="000000"/>
              </w:rPr>
            </w:r>
          </w:p>
        </w:tc>
        <w:tc>
          <w:tcPr>
            <w:tcW w:w="2024" w:type="dxa"/>
            <w:tcBorders>
              <w:bottom w:val="single" w:sz="4" w:space="0" w:color="000000"/>
            </w:tcBorders>
            <w:vAlign w:val="bottom"/>
          </w:tcPr>
          <w:p>
            <w:pPr>
              <w:pStyle w:val="Normal"/>
              <w:widowControl w:val="false"/>
              <w:rPr>
                <w:color w:val="000000"/>
              </w:rPr>
            </w:pPr>
            <w:r>
              <w:rPr>
                <w:color w:val="000000"/>
              </w:rPr>
            </w:r>
          </w:p>
        </w:tc>
        <w:tc>
          <w:tcPr>
            <w:tcW w:w="526" w:type="dxa"/>
            <w:tcBorders/>
            <w:vAlign w:val="bottom"/>
          </w:tcPr>
          <w:p>
            <w:pPr>
              <w:pStyle w:val="Normal"/>
              <w:widowControl w:val="false"/>
              <w:rPr>
                <w:color w:val="000000"/>
              </w:rPr>
            </w:pPr>
            <w:r>
              <w:rPr>
                <w:color w:val="000000"/>
              </w:rPr>
            </w:r>
          </w:p>
        </w:tc>
        <w:tc>
          <w:tcPr>
            <w:tcW w:w="3148" w:type="dxa"/>
            <w:tcBorders>
              <w:bottom w:val="single" w:sz="4" w:space="0" w:color="000000"/>
            </w:tcBorders>
            <w:vAlign w:val="bottom"/>
          </w:tcPr>
          <w:p>
            <w:pPr>
              <w:pStyle w:val="Normal"/>
              <w:widowControl w:val="false"/>
              <w:rPr>
                <w:color w:val="000000"/>
              </w:rPr>
            </w:pPr>
            <w:r>
              <w:rPr>
                <w:color w:val="000000"/>
              </w:rPr>
            </w:r>
          </w:p>
        </w:tc>
      </w:tr>
      <w:tr>
        <w:trPr/>
        <w:tc>
          <w:tcPr>
            <w:tcW w:w="2976" w:type="dxa"/>
            <w:tcBorders/>
          </w:tcPr>
          <w:p>
            <w:pPr>
              <w:pStyle w:val="Normal"/>
              <w:widowControl w:val="false"/>
              <w:rPr>
                <w:color w:val="000000"/>
              </w:rPr>
            </w:pPr>
            <w:r>
              <w:rPr>
                <w:color w:val="000000"/>
              </w:rPr>
            </w:r>
          </w:p>
        </w:tc>
        <w:tc>
          <w:tcPr>
            <w:tcW w:w="454" w:type="dxa"/>
            <w:tcBorders/>
          </w:tcPr>
          <w:p>
            <w:pPr>
              <w:pStyle w:val="Normal"/>
              <w:widowControl w:val="false"/>
              <w:rPr>
                <w:color w:val="000000"/>
              </w:rPr>
            </w:pPr>
            <w:r>
              <w:rPr>
                <w:color w:val="000000"/>
              </w:rPr>
            </w:r>
          </w:p>
        </w:tc>
        <w:tc>
          <w:tcPr>
            <w:tcW w:w="2024" w:type="dxa"/>
            <w:tcBorders/>
          </w:tcPr>
          <w:p>
            <w:pPr>
              <w:pStyle w:val="Normal"/>
              <w:widowControl w:val="false"/>
              <w:spacing w:lineRule="atLeast" w:line="240"/>
              <w:jc w:val="center"/>
              <w:rPr>
                <w:color w:val="000000"/>
                <w:sz w:val="20"/>
              </w:rPr>
            </w:pPr>
            <w:r>
              <w:rPr>
                <w:color w:val="000000"/>
                <w:sz w:val="20"/>
              </w:rPr>
              <w:t>(подпись)</w:t>
            </w:r>
          </w:p>
        </w:tc>
        <w:tc>
          <w:tcPr>
            <w:tcW w:w="526" w:type="dxa"/>
            <w:tcBorders/>
          </w:tcPr>
          <w:p>
            <w:pPr>
              <w:pStyle w:val="Normal"/>
              <w:widowControl w:val="false"/>
              <w:spacing w:lineRule="atLeast" w:line="240"/>
              <w:jc w:val="center"/>
              <w:rPr>
                <w:color w:val="000000"/>
                <w:sz w:val="20"/>
              </w:rPr>
            </w:pPr>
            <w:r>
              <w:rPr>
                <w:color w:val="000000"/>
                <w:sz w:val="20"/>
              </w:rPr>
            </w:r>
          </w:p>
        </w:tc>
        <w:tc>
          <w:tcPr>
            <w:tcW w:w="3148" w:type="dxa"/>
            <w:tcBorders/>
          </w:tcPr>
          <w:p>
            <w:pPr>
              <w:pStyle w:val="Normal"/>
              <w:widowControl w:val="false"/>
              <w:spacing w:lineRule="atLeast" w:line="240"/>
              <w:jc w:val="center"/>
              <w:rPr>
                <w:color w:val="000000"/>
                <w:sz w:val="20"/>
              </w:rPr>
            </w:pPr>
            <w:r>
              <w:rPr>
                <w:color w:val="000000"/>
                <w:sz w:val="20"/>
              </w:rPr>
              <w:t xml:space="preserve">(фамилия, имя, отчество </w:t>
              <w:br/>
              <w:t>(при наличии)</w:t>
            </w:r>
          </w:p>
        </w:tc>
      </w:tr>
    </w:tbl>
    <w:p>
      <w:pPr>
        <w:pStyle w:val="Normal"/>
        <w:spacing w:lineRule="exact" w:line="120"/>
        <w:rPr>
          <w:color w:val="000000"/>
        </w:rPr>
      </w:pPr>
      <w:r>
        <w:rPr>
          <w:color w:val="000000"/>
        </w:rPr>
      </w:r>
    </w:p>
    <w:p>
      <w:pPr>
        <w:pStyle w:val="Normal"/>
        <w:rPr>
          <w:color w:val="000000"/>
        </w:rPr>
      </w:pPr>
      <w:r>
        <w:rPr>
          <w:color w:val="000000"/>
        </w:rPr>
        <w:t>*Нужное подчеркнуть.</w:t>
      </w:r>
    </w:p>
    <w:p>
      <w:pPr>
        <w:pStyle w:val="Normal"/>
        <w:spacing w:lineRule="exact" w:line="120"/>
        <w:rPr>
          <w:color w:val="000000"/>
        </w:rPr>
      </w:pPr>
      <w:r>
        <w:rPr>
          <w:color w:val="000000"/>
        </w:rPr>
      </w:r>
    </w:p>
    <w:p>
      <w:pPr>
        <w:pStyle w:val="Normal"/>
        <w:spacing w:lineRule="atLeast" w:line="240"/>
        <w:ind w:left="3402" w:hanging="0"/>
        <w:jc w:val="center"/>
        <w:rPr>
          <w:color w:val="000000"/>
        </w:rPr>
      </w:pPr>
      <w:r>
        <w:rPr>
          <w:color w:val="000000"/>
        </w:rPr>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jc w:val="right"/>
        <w:rPr>
          <w:color w:val="000000"/>
        </w:rPr>
      </w:pPr>
      <w:r>
        <w:rPr>
          <w:color w:val="000000"/>
        </w:rPr>
        <w:t>ФОРМА</w:t>
      </w:r>
    </w:p>
    <w:p>
      <w:pPr>
        <w:pStyle w:val="Normal"/>
        <w:jc w:val="right"/>
        <w:rPr>
          <w:color w:val="000000"/>
        </w:rPr>
      </w:pPr>
      <w:r>
        <w:rPr>
          <w:color w:val="000000"/>
        </w:rPr>
      </w:r>
    </w:p>
    <w:p>
      <w:pPr>
        <w:pStyle w:val="Normal"/>
        <w:jc w:val="right"/>
        <w:rPr>
          <w:color w:val="000000"/>
        </w:rPr>
      </w:pPr>
      <w:r>
        <w:rPr>
          <w:color w:val="000000"/>
        </w:rPr>
      </w:r>
    </w:p>
    <w:p>
      <w:pPr>
        <w:pStyle w:val="Normal"/>
        <w:spacing w:lineRule="atLeast" w:line="240"/>
        <w:ind w:left="3261" w:hanging="0"/>
        <w:rPr>
          <w:color w:val="000000"/>
        </w:rPr>
      </w:pPr>
      <w:r>
        <w:rPr>
          <w:color w:val="000000"/>
        </w:rPr>
        <w:t>Кому ___________________________________________________</w:t>
      </w:r>
    </w:p>
    <w:p>
      <w:pPr>
        <w:pStyle w:val="Normal"/>
        <w:spacing w:lineRule="atLeast" w:line="240"/>
        <w:ind w:left="3969" w:hanging="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color w:val="000000"/>
        </w:rPr>
      </w:pPr>
      <w:r>
        <w:rPr>
          <w:color w:val="000000"/>
        </w:rPr>
        <w:t>________________________________________________________</w:t>
      </w:r>
    </w:p>
    <w:p>
      <w:pPr>
        <w:pStyle w:val="Normal"/>
        <w:spacing w:lineRule="atLeast" w:line="240"/>
        <w:ind w:left="3261" w:hanging="0"/>
        <w:jc w:val="center"/>
        <w:rPr>
          <w:color w:val="000000"/>
          <w:sz w:val="20"/>
        </w:rPr>
      </w:pPr>
      <w:r>
        <w:rPr>
          <w:color w:val="000000"/>
          <w:sz w:val="20"/>
        </w:rPr>
        <w:t>почтовый индекс и адрес, телефон, адрес электронной почты застройщика)</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pacing w:lineRule="atLeast" w:line="240"/>
        <w:jc w:val="center"/>
        <w:rPr>
          <w:b/>
          <w:b/>
          <w:color w:val="000000"/>
        </w:rPr>
      </w:pPr>
      <w:r>
        <w:rPr>
          <w:b/>
          <w:color w:val="000000"/>
        </w:rPr>
        <w:t>Р Е Ш Е Н И Е</w:t>
      </w:r>
    </w:p>
    <w:p>
      <w:pPr>
        <w:pStyle w:val="Normal"/>
        <w:spacing w:lineRule="atLeast" w:line="240"/>
        <w:jc w:val="center"/>
        <w:rPr>
          <w:b/>
          <w:b/>
          <w:color w:val="000000"/>
          <w:szCs w:val="28"/>
        </w:rPr>
      </w:pPr>
      <w:r>
        <w:rPr>
          <w:b/>
          <w:color w:val="000000"/>
        </w:rPr>
        <w:t xml:space="preserve">об отказе </w:t>
      </w:r>
      <w:r>
        <w:rPr>
          <w:b/>
          <w:color w:val="000000"/>
          <w:szCs w:val="28"/>
        </w:rPr>
        <w:t xml:space="preserve">во внесении исправлений в </w:t>
      </w:r>
    </w:p>
    <w:p>
      <w:pPr>
        <w:pStyle w:val="Normal"/>
        <w:spacing w:lineRule="atLeast" w:line="240"/>
        <w:jc w:val="center"/>
        <w:rPr>
          <w:b/>
          <w:b/>
          <w:color w:val="000000"/>
          <w:szCs w:val="28"/>
        </w:rPr>
      </w:pPr>
      <w:r>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szCs w:val="28"/>
        </w:rPr>
      </w:pPr>
      <w:r>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tLeast" w:line="240"/>
        <w:jc w:val="center"/>
        <w:rPr>
          <w:b/>
          <w:b/>
          <w:color w:val="000000"/>
          <w:szCs w:val="28"/>
        </w:rPr>
      </w:pPr>
      <w:r>
        <w:rPr>
          <w:b/>
          <w:color w:val="000000"/>
          <w:szCs w:val="28"/>
        </w:rPr>
        <w:t>(далее – уведомление)</w:t>
      </w:r>
    </w:p>
    <w:p>
      <w:pPr>
        <w:pStyle w:val="Normal"/>
        <w:spacing w:lineRule="atLeast" w:line="240"/>
        <w:jc w:val="center"/>
        <w:rPr>
          <w:b/>
          <w:b/>
          <w:color w:val="000000"/>
        </w:rPr>
      </w:pPr>
      <w:r>
        <w:rPr>
          <w:b/>
          <w:color w:val="000000"/>
        </w:rPr>
      </w:r>
    </w:p>
    <w:p>
      <w:pPr>
        <w:pStyle w:val="Normal"/>
        <w:rPr>
          <w:color w:val="000000"/>
        </w:rPr>
      </w:pPr>
      <w:r>
        <w:rPr>
          <w:color w:val="000000"/>
        </w:rPr>
        <w:t xml:space="preserve">___________________________________________________________________________________ </w:t>
      </w:r>
    </w:p>
    <w:p>
      <w:pPr>
        <w:pStyle w:val="Normal"/>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jc w:val="both"/>
        <w:rPr>
          <w:color w:val="000000"/>
          <w:szCs w:val="28"/>
        </w:rPr>
      </w:pPr>
      <w:r>
        <w:rPr>
          <w:color w:val="000000"/>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tab/>
        <w:t>                       </w:t>
      </w:r>
      <w:r>
        <w:rPr>
          <w:color w:val="000000"/>
          <w:sz w:val="20"/>
        </w:rPr>
        <w:t>(дата и номер регистрации)</w:t>
      </w:r>
      <w:r>
        <w:rPr>
          <w:color w:val="000000"/>
          <w:szCs w:val="28"/>
        </w:rPr>
        <w:t xml:space="preserve"> </w:t>
      </w:r>
    </w:p>
    <w:p>
      <w:pPr>
        <w:pStyle w:val="Normal"/>
        <w:rPr>
          <w:color w:val="000000"/>
          <w:szCs w:val="28"/>
        </w:rPr>
      </w:pPr>
      <w:r>
        <w:rPr>
          <w:color w:val="000000"/>
          <w:szCs w:val="28"/>
        </w:rPr>
        <w:t>исправлений в уведомление.</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1677"/>
        <w:gridCol w:w="4142"/>
        <w:gridCol w:w="3535"/>
      </w:tblGrid>
      <w:tr>
        <w:trPr>
          <w:tblHeader w:val="true"/>
        </w:trPr>
        <w:tc>
          <w:tcPr>
            <w:tcW w:w="1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 </w:t>
            </w:r>
            <w:r>
              <w:rPr>
                <w:color w:val="000000"/>
              </w:rPr>
              <w:t>пункта</w:t>
            </w:r>
          </w:p>
          <w:p>
            <w:pPr>
              <w:pStyle w:val="Normal"/>
              <w:widowControl w:val="false"/>
              <w:spacing w:lineRule="atLeast" w:line="240"/>
              <w:jc w:val="center"/>
              <w:rPr>
                <w:color w:val="000000"/>
              </w:rPr>
            </w:pPr>
            <w:r>
              <w:rPr>
                <w:color w:val="000000"/>
              </w:rPr>
              <w:t>Администра-тивного регламента</w:t>
            </w:r>
          </w:p>
        </w:tc>
        <w:tc>
          <w:tcPr>
            <w:tcW w:w="4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Разъяснение причин отказа во внесении исправлений в уведомление</w:t>
            </w:r>
          </w:p>
        </w:tc>
      </w:tr>
      <w:tr>
        <w:trPr>
          <w:trHeight w:val="1022" w:hRule="atLeast"/>
        </w:trPr>
        <w:tc>
          <w:tcPr>
            <w:tcW w:w="1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"а" пункта 2.26</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несоответствие заявителя кругу лиц, указанных в пункте 2.2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Указываются основания такого вывода</w:t>
            </w:r>
          </w:p>
        </w:tc>
      </w:tr>
      <w:tr>
        <w:trPr/>
        <w:tc>
          <w:tcPr>
            <w:tcW w:w="1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"б" пункта 2.26</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отсутствие факта допущения опечатки или ошибки в уведомлении</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Указываются основания такого вывода</w:t>
            </w:r>
          </w:p>
        </w:tc>
      </w:tr>
    </w:tbl>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об исправлении допущенных опечаток и ошибок в уведомлении </w:t>
      </w:r>
      <w:r>
        <w:rPr>
          <w:rFonts w:cs="Times New Roman" w:ascii="Times New Roman" w:hAnsi="Times New Roman"/>
          <w:color w:val="000000"/>
          <w:sz w:val="24"/>
          <w:szCs w:val="24"/>
        </w:rPr>
        <w:t>после устранения указанных нарушений.</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4"/>
          <w:szCs w:val="24"/>
        </w:rPr>
        <w:t xml:space="preserve">Данный отказ может быть обжалован в досудебном порядке путем направления жалобы в </w:t>
      </w:r>
      <w:r>
        <w:rPr>
          <w:rFonts w:cs="Times New Roman" w:ascii="Times New Roman" w:hAnsi="Times New Roman"/>
          <w:color w:val="000000"/>
          <w:sz w:val="28"/>
          <w:szCs w:val="28"/>
        </w:rPr>
        <w:t xml:space="preserve">________________________________________________________________________________________________________________________, </w:t>
      </w:r>
      <w:r>
        <w:rPr>
          <w:rFonts w:cs="Times New Roman" w:ascii="Times New Roman" w:hAnsi="Times New Roman"/>
          <w:color w:val="000000"/>
          <w:sz w:val="24"/>
          <w:szCs w:val="24"/>
        </w:rPr>
        <w:t>а также в судебном порядке.</w:t>
      </w:r>
    </w:p>
    <w:p>
      <w:pPr>
        <w:pStyle w:val="ConsPlusNonformat"/>
        <w:ind w:firstLine="708"/>
        <w:jc w:val="both"/>
        <w:rPr>
          <w:rFonts w:ascii="Times New Roman" w:hAnsi="Times New Roman" w:cs="Times New Roman"/>
          <w:color w:val="000000"/>
          <w:sz w:val="24"/>
        </w:rPr>
      </w:pPr>
      <w:r>
        <w:rPr>
          <w:rFonts w:cs="Times New Roman" w:ascii="Times New Roman" w:hAnsi="Times New Roman"/>
          <w:color w:val="000000"/>
          <w:sz w:val="24"/>
          <w:szCs w:val="24"/>
        </w:rPr>
        <w:t>Дополнительно информируем:</w:t>
      </w:r>
      <w:r>
        <w:rPr>
          <w:rFonts w:cs="Times New Roman" w:ascii="Times New Roman" w:hAnsi="Times New Roman"/>
          <w:color w:val="000000"/>
          <w:sz w:val="28"/>
          <w:szCs w:val="28"/>
        </w:rPr>
        <w:t>___________________________________________________________________________________________________________________.</w:t>
      </w:r>
    </w:p>
    <w:p>
      <w:pPr>
        <w:pStyle w:val="ConsPlusNonformat"/>
        <w:ind w:firstLine="708"/>
        <w:jc w:val="center"/>
        <w:rPr>
          <w:rFonts w:ascii="Times New Roman" w:hAnsi="Times New Roman" w:cs="Times New Roman"/>
          <w:color w:val="000000"/>
        </w:rPr>
      </w:pPr>
      <w:r>
        <w:rPr>
          <w:rFonts w:cs="Times New Roman"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pPr>
        <w:pStyle w:val="Normal"/>
        <w:rPr>
          <w:color w:val="000000"/>
        </w:rPr>
      </w:pPr>
      <w:r>
        <w:rPr>
          <w:color w:val="000000"/>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rPr>
                <w:color w:val="000000"/>
              </w:rPr>
            </w:pPr>
            <w:r>
              <w:rPr>
                <w:color w:val="000000"/>
              </w:rPr>
            </w:r>
          </w:p>
        </w:tc>
        <w:tc>
          <w:tcPr>
            <w:tcW w:w="595" w:type="dxa"/>
            <w:tcBorders/>
            <w:vAlign w:val="bottom"/>
          </w:tcPr>
          <w:p>
            <w:pPr>
              <w:pStyle w:val="Normal"/>
              <w:widowControl w:val="false"/>
              <w:rPr>
                <w:color w:val="000000"/>
              </w:rPr>
            </w:pPr>
            <w:r>
              <w:rPr>
                <w:color w:val="000000"/>
              </w:rPr>
            </w:r>
          </w:p>
        </w:tc>
        <w:tc>
          <w:tcPr>
            <w:tcW w:w="1699" w:type="dxa"/>
            <w:tcBorders>
              <w:bottom w:val="single" w:sz="4" w:space="0" w:color="000000"/>
            </w:tcBorders>
            <w:vAlign w:val="bottom"/>
          </w:tcPr>
          <w:p>
            <w:pPr>
              <w:pStyle w:val="Normal"/>
              <w:widowControl w:val="false"/>
              <w:rPr>
                <w:color w:val="000000"/>
              </w:rPr>
            </w:pPr>
            <w:r>
              <w:rPr>
                <w:color w:val="000000"/>
              </w:rPr>
            </w:r>
          </w:p>
        </w:tc>
        <w:tc>
          <w:tcPr>
            <w:tcW w:w="711" w:type="dxa"/>
            <w:tcBorders/>
            <w:vAlign w:val="bottom"/>
          </w:tcPr>
          <w:p>
            <w:pPr>
              <w:pStyle w:val="Normal"/>
              <w:widowControl w:val="false"/>
              <w:rPr>
                <w:color w:val="000000"/>
              </w:rPr>
            </w:pPr>
            <w:r>
              <w:rPr>
                <w:color w:val="000000"/>
              </w:rPr>
            </w:r>
          </w:p>
        </w:tc>
        <w:tc>
          <w:tcPr>
            <w:tcW w:w="3346" w:type="dxa"/>
            <w:tcBorders>
              <w:bottom w:val="single" w:sz="4" w:space="0" w:color="000000"/>
            </w:tcBorders>
            <w:vAlign w:val="bottom"/>
          </w:tcPr>
          <w:p>
            <w:pPr>
              <w:pStyle w:val="Normal"/>
              <w:widowControl w:val="false"/>
              <w:rPr>
                <w:color w:val="000000"/>
              </w:rPr>
            </w:pPr>
            <w:r>
              <w:rPr>
                <w:color w:val="000000"/>
              </w:rPr>
            </w:r>
          </w:p>
        </w:tc>
      </w:tr>
      <w:tr>
        <w:trPr/>
        <w:tc>
          <w:tcPr>
            <w:tcW w:w="3119" w:type="dxa"/>
            <w:tcBorders/>
          </w:tcPr>
          <w:p>
            <w:pPr>
              <w:pStyle w:val="Normal"/>
              <w:widowControl w:val="false"/>
              <w:spacing w:lineRule="atLeast" w:line="240"/>
              <w:jc w:val="center"/>
              <w:rPr>
                <w:color w:val="000000"/>
                <w:sz w:val="20"/>
              </w:rPr>
            </w:pPr>
            <w:r>
              <w:rPr>
                <w:color w:val="000000"/>
                <w:sz w:val="20"/>
              </w:rPr>
              <w:t>(должность)</w:t>
            </w:r>
          </w:p>
        </w:tc>
        <w:tc>
          <w:tcPr>
            <w:tcW w:w="595" w:type="dxa"/>
            <w:tcBorders/>
          </w:tcPr>
          <w:p>
            <w:pPr>
              <w:pStyle w:val="Normal"/>
              <w:widowControl w:val="false"/>
              <w:spacing w:lineRule="atLeast" w:line="240"/>
              <w:jc w:val="center"/>
              <w:rPr>
                <w:color w:val="000000"/>
                <w:sz w:val="20"/>
              </w:rPr>
            </w:pPr>
            <w:r>
              <w:rPr>
                <w:color w:val="000000"/>
                <w:sz w:val="20"/>
              </w:rPr>
            </w:r>
          </w:p>
        </w:tc>
        <w:tc>
          <w:tcPr>
            <w:tcW w:w="1699" w:type="dxa"/>
            <w:tcBorders/>
          </w:tcPr>
          <w:p>
            <w:pPr>
              <w:pStyle w:val="Normal"/>
              <w:widowControl w:val="false"/>
              <w:spacing w:lineRule="atLeast" w:line="240"/>
              <w:jc w:val="center"/>
              <w:rPr>
                <w:color w:val="000000"/>
                <w:sz w:val="20"/>
              </w:rPr>
            </w:pPr>
            <w:r>
              <w:rPr>
                <w:color w:val="000000"/>
                <w:sz w:val="20"/>
              </w:rPr>
              <w:t>(подпись)</w:t>
            </w:r>
          </w:p>
        </w:tc>
        <w:tc>
          <w:tcPr>
            <w:tcW w:w="711" w:type="dxa"/>
            <w:tcBorders/>
          </w:tcPr>
          <w:p>
            <w:pPr>
              <w:pStyle w:val="Normal"/>
              <w:widowControl w:val="false"/>
              <w:spacing w:lineRule="atLeast" w:line="240"/>
              <w:jc w:val="center"/>
              <w:rPr>
                <w:color w:val="000000"/>
                <w:sz w:val="20"/>
              </w:rPr>
            </w:pPr>
            <w:r>
              <w:rPr>
                <w:color w:val="000000"/>
                <w:sz w:val="20"/>
              </w:rPr>
            </w:r>
          </w:p>
        </w:tc>
        <w:tc>
          <w:tcPr>
            <w:tcW w:w="3346"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rPr>
          <w:color w:val="000000"/>
        </w:rPr>
      </w:pPr>
      <w:r>
        <w:rPr>
          <w:color w:val="000000"/>
        </w:rPr>
        <w:t>Дата</w:t>
      </w:r>
    </w:p>
    <w:p>
      <w:pPr>
        <w:pStyle w:val="Normal"/>
        <w:rPr>
          <w:color w:val="000000"/>
        </w:rPr>
      </w:pPr>
      <w:r>
        <w:rPr>
          <w:color w:val="000000"/>
        </w:rPr>
      </w:r>
    </w:p>
    <w:p>
      <w:pPr>
        <w:pStyle w:val="Normal"/>
        <w:rPr>
          <w:color w:val="000000"/>
        </w:rPr>
      </w:pPr>
      <w:r>
        <w:rPr>
          <w:color w:val="000000"/>
        </w:rPr>
        <w:t>*Сведения об ИНН в отношении иностранного юридического лица не указываются.</w:t>
      </w:r>
    </w:p>
    <w:p>
      <w:pPr>
        <w:pStyle w:val="Normal"/>
        <w:rPr>
          <w:color w:val="000000"/>
        </w:rPr>
      </w:pPr>
      <w:r>
        <w:rPr>
          <w:color w:val="000000"/>
        </w:rPr>
        <w:t>**Нужное подчеркнуть.</w:t>
      </w:r>
    </w:p>
    <w:p>
      <w:pPr>
        <w:pStyle w:val="Normal"/>
        <w:rPr>
          <w:color w:val="000000"/>
        </w:rPr>
      </w:pPr>
      <w:r>
        <w:rPr>
          <w:color w:val="000000"/>
        </w:rPr>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4</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spacing w:lineRule="atLeast" w:line="240"/>
        <w:ind w:left="3261" w:hanging="0"/>
        <w:jc w:val="right"/>
        <w:rPr>
          <w:color w:val="000000"/>
        </w:rPr>
      </w:pPr>
      <w:r>
        <w:rPr>
          <w:color w:val="000000"/>
        </w:rPr>
        <w:t>ФОРМА</w:t>
      </w:r>
    </w:p>
    <w:p>
      <w:pPr>
        <w:pStyle w:val="Normal"/>
        <w:rPr>
          <w:color w:val="000000"/>
        </w:rPr>
      </w:pPr>
      <w:r>
        <w:rPr>
          <w:color w:val="000000"/>
        </w:rPr>
      </w:r>
    </w:p>
    <w:p>
      <w:pPr>
        <w:pStyle w:val="Normal"/>
        <w:rPr>
          <w:color w:val="000000"/>
        </w:rPr>
      </w:pPr>
      <w:r>
        <w:rPr>
          <w:color w:val="000000"/>
        </w:rPr>
      </w:r>
    </w:p>
    <w:p>
      <w:pPr>
        <w:pStyle w:val="Normal"/>
        <w:spacing w:lineRule="atLeast" w:line="240"/>
        <w:jc w:val="center"/>
        <w:rPr>
          <w:b/>
          <w:b/>
          <w:bCs/>
          <w:color w:val="000000"/>
        </w:rPr>
      </w:pPr>
      <w:r>
        <w:rPr>
          <w:b/>
          <w:bCs/>
          <w:color w:val="000000"/>
        </w:rPr>
        <w:t>З А Я В Л Е Н И Е</w:t>
      </w:r>
    </w:p>
    <w:p>
      <w:pPr>
        <w:pStyle w:val="Normal"/>
        <w:spacing w:lineRule="exact" w:line="120"/>
        <w:jc w:val="center"/>
        <w:rPr>
          <w:b/>
          <w:b/>
          <w:bCs/>
          <w:color w:val="000000"/>
        </w:rPr>
      </w:pPr>
      <w:r>
        <w:rPr>
          <w:b/>
          <w:bCs/>
          <w:color w:val="000000"/>
        </w:rPr>
      </w:r>
    </w:p>
    <w:p>
      <w:pPr>
        <w:pStyle w:val="Normal"/>
        <w:spacing w:lineRule="atLeast" w:line="240"/>
        <w:jc w:val="center"/>
        <w:rPr>
          <w:b/>
          <w:b/>
          <w:bCs/>
          <w:color w:val="000000"/>
        </w:rPr>
      </w:pPr>
      <w:r>
        <w:rPr>
          <w:b/>
          <w:bCs/>
          <w:color w:val="000000"/>
        </w:rPr>
        <w:t>о выдаче дубликата</w:t>
      </w:r>
    </w:p>
    <w:p>
      <w:pPr>
        <w:pStyle w:val="Normal"/>
        <w:spacing w:lineRule="atLeast" w:line="240"/>
        <w:jc w:val="center"/>
        <w:rPr>
          <w:b/>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rP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bCs/>
          <w:color w:val="000000"/>
        </w:rPr>
      </w:pPr>
      <w:r>
        <w:rPr>
          <w:b/>
          <w:color w:val="000000"/>
        </w:rPr>
        <w:t>(далее - уведомление)</w:t>
      </w:r>
    </w:p>
    <w:p>
      <w:pPr>
        <w:pStyle w:val="Normal"/>
        <w:rPr>
          <w:color w:val="000000"/>
        </w:rPr>
      </w:pPr>
      <w:r>
        <w:rPr>
          <w:color w:val="000000"/>
        </w:rPr>
      </w:r>
    </w:p>
    <w:p>
      <w:pPr>
        <w:pStyle w:val="Normal"/>
        <w:rPr>
          <w:color w:val="000000"/>
        </w:rPr>
      </w:pPr>
      <w:r>
        <w:rPr>
          <w:color w:val="000000"/>
        </w:rPr>
      </w:r>
    </w:p>
    <w:p>
      <w:pPr>
        <w:pStyle w:val="Normal"/>
        <w:jc w:val="right"/>
        <w:rPr>
          <w:color w:val="000000"/>
        </w:rPr>
      </w:pPr>
      <w:r>
        <w:rPr>
          <w:color w:val="000000"/>
        </w:rPr>
        <w:t>"____" __________ 20___ г.</w:t>
      </w:r>
    </w:p>
    <w:p>
      <w:pPr>
        <w:pStyle w:val="Normal"/>
        <w:rPr>
          <w:color w:val="000000"/>
        </w:rPr>
      </w:pPr>
      <w:r>
        <w:rPr>
          <w:color w:val="000000"/>
        </w:rPr>
      </w:r>
    </w:p>
    <w:p>
      <w:pPr>
        <w:pStyle w:val="Normal"/>
        <w:tabs>
          <w:tab w:val="clear" w:pos="720"/>
          <w:tab w:val="right" w:pos="9071" w:leader="underscore"/>
        </w:tabs>
        <w:rPr>
          <w:color w:val="000000"/>
        </w:rPr>
      </w:pPr>
      <w:r>
        <w:rPr>
          <w:color w:val="000000"/>
        </w:rPr>
        <w:t>___________________________________________________________________________________</w:t>
      </w:r>
    </w:p>
    <w:p>
      <w:pPr>
        <w:pStyle w:val="Normal"/>
        <w:tabs>
          <w:tab w:val="clear" w:pos="720"/>
          <w:tab w:val="right" w:pos="9071" w:leader="underscore"/>
        </w:tabs>
        <w:spacing w:lineRule="atLeast" w:line="24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rPr>
          <w:color w:val="000000"/>
        </w:rPr>
      </w:pPr>
      <w:r>
        <w:rPr>
          <w:color w:val="000000"/>
        </w:rPr>
      </w:r>
    </w:p>
    <w:p>
      <w:pPr>
        <w:pStyle w:val="Normal"/>
        <w:spacing w:lineRule="atLeast" w:line="240"/>
        <w:jc w:val="center"/>
        <w:rPr>
          <w:color w:val="000000"/>
        </w:rPr>
      </w:pPr>
      <w:r>
        <w:rPr>
          <w:color w:val="000000"/>
        </w:rPr>
        <w:t>1. Сведения о застройщике</w:t>
      </w:r>
    </w:p>
    <w:p>
      <w:pPr>
        <w:pStyle w:val="Normal"/>
        <w:spacing w:lineRule="atLeast" w:line="240"/>
        <w:jc w:val="center"/>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000"/>
      </w:tblPr>
      <w:tblGrid>
        <w:gridCol w:w="965"/>
        <w:gridCol w:w="4997"/>
        <w:gridCol w:w="3392"/>
      </w:tblGrid>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Сведения о физическом лице, в случае если застройщиком является физическое лицо:</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1.1.1.</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Фамилия, имя, отчество (при наличии)</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1.1.2.</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1.1.3.</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1.2.1.</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Полное наименование</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1.2.2.</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Основной государственный регистрационный номер</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1.2.3.</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Идентификационный номер налогоплательщика - юридического лица </w:t>
            </w:r>
            <w:r>
              <w:rPr>
                <w:color w:val="000000"/>
                <w:szCs w:val="28"/>
              </w:rPr>
              <w:t>(не указывается в случае, если застройщиком является иностранное юридическое лицо)</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bl>
    <w:p>
      <w:pPr>
        <w:pStyle w:val="Normal"/>
        <w:spacing w:lineRule="atLeast" w:line="240"/>
        <w:rPr>
          <w:b/>
          <w:b/>
          <w:color w:val="000000"/>
        </w:rPr>
      </w:pPr>
      <w:r>
        <w:rPr>
          <w:b/>
          <w:color w:val="000000"/>
        </w:rPr>
      </w:r>
    </w:p>
    <w:p>
      <w:pPr>
        <w:pStyle w:val="Normal"/>
        <w:spacing w:lineRule="atLeast" w:line="240"/>
        <w:jc w:val="center"/>
        <w:rPr>
          <w:color w:val="000000"/>
        </w:rPr>
      </w:pPr>
      <w:r>
        <w:rPr>
          <w:color w:val="000000"/>
        </w:rPr>
        <w:t>2. Сведения о выданном уведомлении</w:t>
      </w:r>
    </w:p>
    <w:p>
      <w:pPr>
        <w:pStyle w:val="Normal"/>
        <w:spacing w:lineRule="atLeast" w:line="240"/>
        <w:rPr>
          <w:b/>
          <w:b/>
          <w:color w:val="000000"/>
        </w:rPr>
      </w:pPr>
      <w:r>
        <w:rPr>
          <w:b/>
          <w:color w:val="000000"/>
        </w:rPr>
      </w:r>
    </w:p>
    <w:tbl>
      <w:tblPr>
        <w:tblW w:w="5000" w:type="pct"/>
        <w:jc w:val="left"/>
        <w:tblInd w:w="0" w:type="dxa"/>
        <w:tblLayout w:type="fixed"/>
        <w:tblCellMar>
          <w:top w:w="0" w:type="dxa"/>
          <w:left w:w="108" w:type="dxa"/>
          <w:bottom w:w="0" w:type="dxa"/>
          <w:right w:w="108" w:type="dxa"/>
        </w:tblCellMar>
        <w:tblLook w:val="0000"/>
      </w:tblPr>
      <w:tblGrid>
        <w:gridCol w:w="1022"/>
        <w:gridCol w:w="4530"/>
        <w:gridCol w:w="1903"/>
        <w:gridCol w:w="1898"/>
      </w:tblGrid>
      <w:tr>
        <w:trPr/>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w:t>
            </w:r>
          </w:p>
        </w:tc>
        <w:tc>
          <w:tcPr>
            <w:tcW w:w="4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 xml:space="preserve">Орган, выдавший уведомление </w:t>
              <w:b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Номер документа</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Дата документа</w:t>
            </w:r>
          </w:p>
        </w:tc>
      </w:tr>
      <w:tr>
        <w:trPr>
          <w:trHeight w:val="930" w:hRule="atLeast"/>
        </w:trPr>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r>
          </w:p>
        </w:tc>
        <w:tc>
          <w:tcPr>
            <w:tcW w:w="4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color w:val="000000"/>
              </w:rPr>
            </w:pPr>
            <w:r>
              <w:rPr>
                <w:color w:val="000000"/>
              </w:rP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r>
          </w:p>
        </w:tc>
      </w:tr>
    </w:tbl>
    <w:p>
      <w:pPr>
        <w:pStyle w:val="Normal"/>
        <w:rPr>
          <w:color w:val="000000"/>
        </w:rPr>
      </w:pPr>
      <w:r>
        <w:rPr>
          <w:color w:val="000000"/>
        </w:rPr>
      </w:r>
    </w:p>
    <w:p>
      <w:pPr>
        <w:pStyle w:val="Normal"/>
        <w:spacing w:lineRule="atLeast" w:line="240"/>
        <w:ind w:firstLine="709"/>
        <w:rPr>
          <w:color w:val="000000"/>
        </w:rPr>
      </w:pPr>
      <w:r>
        <w:rPr>
          <w:color w:val="000000"/>
        </w:rPr>
        <w:t>Прошу выдать дубликат уведомления.</w:t>
      </w:r>
    </w:p>
    <w:p>
      <w:pPr>
        <w:pStyle w:val="Normal"/>
        <w:spacing w:lineRule="atLeast" w:line="240"/>
        <w:ind w:firstLine="709"/>
        <w:rPr>
          <w:color w:val="000000"/>
        </w:rPr>
      </w:pPr>
      <w:r>
        <w:rPr>
          <w:color w:val="000000"/>
        </w:rPr>
      </w:r>
    </w:p>
    <w:p>
      <w:pPr>
        <w:pStyle w:val="Normal"/>
        <w:tabs>
          <w:tab w:val="clear" w:pos="720"/>
          <w:tab w:val="right" w:pos="9071" w:leader="underscore"/>
        </w:tabs>
        <w:rPr>
          <w:color w:val="000000"/>
        </w:rPr>
      </w:pPr>
      <w:r>
        <w:rPr>
          <w:color w:val="000000"/>
        </w:rPr>
        <w:t xml:space="preserve">Приложение: </w:t>
        <w:tab/>
      </w:r>
    </w:p>
    <w:p>
      <w:pPr>
        <w:pStyle w:val="Normal"/>
        <w:tabs>
          <w:tab w:val="clear" w:pos="720"/>
          <w:tab w:val="right" w:pos="9071" w:leader="none"/>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p>
    <w:p>
      <w:pPr>
        <w:pStyle w:val="Normal"/>
        <w:rPr>
          <w:color w:val="000000"/>
          <w:szCs w:val="28"/>
        </w:rPr>
      </w:pPr>
      <w:r>
        <w:rPr>
          <w:color w:val="000000"/>
          <w:szCs w:val="28"/>
        </w:rPr>
        <w:t>Результат рассмотрения настоящего заявления прошу:</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7962"/>
        <w:gridCol w:w="1391"/>
      </w:tblGrid>
      <w:tr>
        <w:trPr/>
        <w:tc>
          <w:tcPr>
            <w:tcW w:w="7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r>
        <w:trPr/>
        <w:tc>
          <w:tcPr>
            <w:tcW w:w="7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r>
        <w:trPr/>
        <w:tc>
          <w:tcPr>
            <w:tcW w:w="7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r>
        <w:trPr>
          <w:trHeight w:val="337" w:hRule="atLeast"/>
        </w:trPr>
        <w:tc>
          <w:tcPr>
            <w:tcW w:w="9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sz w:val="20"/>
              </w:rPr>
            </w:pPr>
            <w:r>
              <w:rPr>
                <w:color w:val="000000"/>
                <w:sz w:val="20"/>
              </w:rPr>
              <w:t>Указывается один из перечисленных способов</w:t>
            </w:r>
          </w:p>
        </w:tc>
      </w:tr>
    </w:tbl>
    <w:p>
      <w:pPr>
        <w:pStyle w:val="Normal"/>
        <w:rPr>
          <w:color w:val="000000"/>
        </w:rPr>
      </w:pPr>
      <w:r>
        <w:rPr>
          <w:color w:val="000000"/>
        </w:rPr>
      </w:r>
    </w:p>
    <w:p>
      <w:pPr>
        <w:pStyle w:val="Normal"/>
        <w:rPr>
          <w:color w:val="000000"/>
        </w:rPr>
      </w:pPr>
      <w:r>
        <w:rPr>
          <w:color w:val="000000"/>
        </w:rPr>
      </w:r>
    </w:p>
    <w:tbl>
      <w:tblPr>
        <w:tblW w:w="9128" w:type="dxa"/>
        <w:jc w:val="left"/>
        <w:tblInd w:w="0" w:type="dxa"/>
        <w:tblLayout w:type="fixed"/>
        <w:tblCellMar>
          <w:top w:w="0" w:type="dxa"/>
          <w:left w:w="28" w:type="dxa"/>
          <w:bottom w:w="0" w:type="dxa"/>
          <w:right w:w="28" w:type="dxa"/>
        </w:tblCellMar>
        <w:tblLook w:val="0000"/>
      </w:tblPr>
      <w:tblGrid>
        <w:gridCol w:w="2976"/>
        <w:gridCol w:w="814"/>
        <w:gridCol w:w="1664"/>
        <w:gridCol w:w="526"/>
        <w:gridCol w:w="3148"/>
      </w:tblGrid>
      <w:tr>
        <w:trPr/>
        <w:tc>
          <w:tcPr>
            <w:tcW w:w="2976" w:type="dxa"/>
            <w:tcBorders/>
            <w:vAlign w:val="bottom"/>
          </w:tcPr>
          <w:p>
            <w:pPr>
              <w:pStyle w:val="Normal"/>
              <w:widowControl w:val="false"/>
              <w:rPr>
                <w:color w:val="000000"/>
              </w:rPr>
            </w:pPr>
            <w:r>
              <w:rPr>
                <w:color w:val="000000"/>
              </w:rPr>
            </w:r>
          </w:p>
        </w:tc>
        <w:tc>
          <w:tcPr>
            <w:tcW w:w="814" w:type="dxa"/>
            <w:tcBorders/>
            <w:vAlign w:val="bottom"/>
          </w:tcPr>
          <w:p>
            <w:pPr>
              <w:pStyle w:val="Normal"/>
              <w:widowControl w:val="false"/>
              <w:rPr>
                <w:color w:val="000000"/>
              </w:rPr>
            </w:pPr>
            <w:r>
              <w:rPr>
                <w:color w:val="000000"/>
              </w:rPr>
            </w:r>
          </w:p>
        </w:tc>
        <w:tc>
          <w:tcPr>
            <w:tcW w:w="1664" w:type="dxa"/>
            <w:tcBorders>
              <w:bottom w:val="single" w:sz="4" w:space="0" w:color="000000"/>
            </w:tcBorders>
            <w:vAlign w:val="bottom"/>
          </w:tcPr>
          <w:p>
            <w:pPr>
              <w:pStyle w:val="Normal"/>
              <w:widowControl w:val="false"/>
              <w:rPr>
                <w:color w:val="000000"/>
              </w:rPr>
            </w:pPr>
            <w:r>
              <w:rPr>
                <w:color w:val="000000"/>
              </w:rPr>
            </w:r>
          </w:p>
        </w:tc>
        <w:tc>
          <w:tcPr>
            <w:tcW w:w="526" w:type="dxa"/>
            <w:tcBorders/>
            <w:vAlign w:val="bottom"/>
          </w:tcPr>
          <w:p>
            <w:pPr>
              <w:pStyle w:val="Normal"/>
              <w:widowControl w:val="false"/>
              <w:rPr>
                <w:color w:val="000000"/>
              </w:rPr>
            </w:pPr>
            <w:r>
              <w:rPr>
                <w:color w:val="000000"/>
              </w:rPr>
            </w:r>
          </w:p>
        </w:tc>
        <w:tc>
          <w:tcPr>
            <w:tcW w:w="3148" w:type="dxa"/>
            <w:tcBorders>
              <w:bottom w:val="single" w:sz="4" w:space="0" w:color="000000"/>
            </w:tcBorders>
            <w:vAlign w:val="bottom"/>
          </w:tcPr>
          <w:p>
            <w:pPr>
              <w:pStyle w:val="Normal"/>
              <w:widowControl w:val="false"/>
              <w:rPr>
                <w:color w:val="000000"/>
              </w:rPr>
            </w:pPr>
            <w:r>
              <w:rPr>
                <w:color w:val="000000"/>
              </w:rPr>
            </w:r>
          </w:p>
        </w:tc>
      </w:tr>
      <w:tr>
        <w:trPr/>
        <w:tc>
          <w:tcPr>
            <w:tcW w:w="2976" w:type="dxa"/>
            <w:tcBorders/>
          </w:tcPr>
          <w:p>
            <w:pPr>
              <w:pStyle w:val="Normal"/>
              <w:widowControl w:val="false"/>
              <w:rPr>
                <w:color w:val="000000"/>
              </w:rPr>
            </w:pPr>
            <w:r>
              <w:rPr>
                <w:color w:val="000000"/>
              </w:rPr>
            </w:r>
          </w:p>
        </w:tc>
        <w:tc>
          <w:tcPr>
            <w:tcW w:w="814" w:type="dxa"/>
            <w:tcBorders/>
          </w:tcPr>
          <w:p>
            <w:pPr>
              <w:pStyle w:val="Normal"/>
              <w:widowControl w:val="false"/>
              <w:rPr>
                <w:color w:val="000000"/>
              </w:rPr>
            </w:pPr>
            <w:r>
              <w:rPr>
                <w:color w:val="000000"/>
              </w:rPr>
            </w:r>
          </w:p>
        </w:tc>
        <w:tc>
          <w:tcPr>
            <w:tcW w:w="1664" w:type="dxa"/>
            <w:tcBorders/>
          </w:tcPr>
          <w:p>
            <w:pPr>
              <w:pStyle w:val="Normal"/>
              <w:widowControl w:val="false"/>
              <w:spacing w:lineRule="atLeast" w:line="240"/>
              <w:jc w:val="center"/>
              <w:rPr>
                <w:color w:val="000000"/>
                <w:sz w:val="20"/>
              </w:rPr>
            </w:pPr>
            <w:r>
              <w:rPr>
                <w:color w:val="000000"/>
                <w:sz w:val="20"/>
              </w:rPr>
              <w:t>(подпись)</w:t>
            </w:r>
          </w:p>
        </w:tc>
        <w:tc>
          <w:tcPr>
            <w:tcW w:w="526" w:type="dxa"/>
            <w:tcBorders/>
          </w:tcPr>
          <w:p>
            <w:pPr>
              <w:pStyle w:val="Normal"/>
              <w:widowControl w:val="false"/>
              <w:spacing w:lineRule="atLeast" w:line="240"/>
              <w:jc w:val="center"/>
              <w:rPr>
                <w:color w:val="000000"/>
                <w:sz w:val="20"/>
              </w:rPr>
            </w:pPr>
            <w:r>
              <w:rPr>
                <w:color w:val="000000"/>
                <w:sz w:val="20"/>
              </w:rPr>
            </w:r>
          </w:p>
        </w:tc>
        <w:tc>
          <w:tcPr>
            <w:tcW w:w="3148"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rPr>
          <w:color w:val="000000"/>
        </w:rPr>
      </w:pPr>
      <w:r>
        <w:rPr>
          <w:color w:val="000000"/>
        </w:rPr>
      </w:r>
    </w:p>
    <w:p>
      <w:pPr>
        <w:pStyle w:val="Normal"/>
        <w:rPr>
          <w:color w:val="000000"/>
        </w:rPr>
      </w:pPr>
      <w:r>
        <w:rPr>
          <w:color w:val="000000"/>
        </w:rPr>
        <w:t>*Нужное подчеркнуть.</w:t>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5</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spacing w:lineRule="atLeast" w:line="240"/>
        <w:ind w:left="3402" w:hanging="0"/>
        <w:jc w:val="right"/>
        <w:rPr>
          <w:color w:val="000000"/>
        </w:rPr>
      </w:pPr>
      <w:r>
        <w:rPr>
          <w:color w:val="000000"/>
        </w:rPr>
        <w:t>ФОРМА</w:t>
      </w:r>
    </w:p>
    <w:p>
      <w:pPr>
        <w:pStyle w:val="Normal"/>
        <w:rPr>
          <w:color w:val="000000"/>
        </w:rPr>
      </w:pPr>
      <w:r>
        <w:rPr>
          <w:color w:val="000000"/>
        </w:rPr>
      </w:r>
    </w:p>
    <w:p>
      <w:pPr>
        <w:pStyle w:val="Normal"/>
        <w:rPr>
          <w:color w:val="000000"/>
        </w:rPr>
      </w:pPr>
      <w:r>
        <w:rPr>
          <w:color w:val="000000"/>
        </w:rPr>
      </w:r>
    </w:p>
    <w:p>
      <w:pPr>
        <w:pStyle w:val="Normal"/>
        <w:spacing w:lineRule="atLeast" w:line="240"/>
        <w:ind w:left="3261" w:hanging="0"/>
        <w:rPr>
          <w:color w:val="000000"/>
        </w:rPr>
      </w:pPr>
      <w:r>
        <w:rPr>
          <w:color w:val="000000"/>
        </w:rPr>
        <w:t>Кому __________________________________________________</w:t>
      </w:r>
    </w:p>
    <w:p>
      <w:pPr>
        <w:pStyle w:val="Normal"/>
        <w:spacing w:lineRule="atLeast" w:line="240"/>
        <w:ind w:left="3969" w:hanging="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color w:val="000000"/>
        </w:rPr>
      </w:pPr>
      <w:r>
        <w:rPr>
          <w:color w:val="000000"/>
        </w:rPr>
        <w:t>_______________________________________________________</w:t>
      </w:r>
    </w:p>
    <w:p>
      <w:pPr>
        <w:pStyle w:val="Normal"/>
        <w:spacing w:lineRule="atLeast" w:line="240"/>
        <w:ind w:left="3261" w:hanging="0"/>
        <w:jc w:val="center"/>
        <w:rPr>
          <w:color w:val="000000"/>
          <w:sz w:val="20"/>
        </w:rPr>
      </w:pPr>
      <w:r>
        <w:rPr>
          <w:color w:val="000000"/>
          <w:sz w:val="20"/>
        </w:rPr>
        <w:t>почтовый индекс и адрес, телефон, адрес электронной почты застройщика)</w:t>
      </w:r>
    </w:p>
    <w:p>
      <w:pPr>
        <w:pStyle w:val="Normal"/>
        <w:ind w:left="3528" w:hanging="0"/>
        <w:jc w:val="center"/>
        <w:rPr>
          <w:color w:val="000000"/>
          <w:sz w:val="20"/>
        </w:rPr>
      </w:pPr>
      <w:r>
        <w:rPr>
          <w:color w:val="000000"/>
          <w:sz w:val="20"/>
        </w:rPr>
      </w:r>
    </w:p>
    <w:p>
      <w:pPr>
        <w:pStyle w:val="Normal"/>
        <w:rPr>
          <w:color w:val="000000"/>
        </w:rPr>
      </w:pPr>
      <w:r>
        <w:rPr>
          <w:color w:val="000000"/>
        </w:rPr>
      </w:r>
    </w:p>
    <w:p>
      <w:pPr>
        <w:pStyle w:val="Normal"/>
        <w:spacing w:lineRule="atLeast" w:line="240"/>
        <w:jc w:val="center"/>
        <w:rPr>
          <w:b/>
          <w:b/>
          <w:color w:val="000000"/>
        </w:rPr>
      </w:pPr>
      <w:r>
        <w:rPr>
          <w:b/>
          <w:color w:val="000000"/>
        </w:rPr>
        <w:t>Р Е Ш Е Н И Е</w:t>
      </w:r>
    </w:p>
    <w:p>
      <w:pPr>
        <w:pStyle w:val="Normal"/>
        <w:spacing w:lineRule="atLeast" w:line="240"/>
        <w:jc w:val="center"/>
        <w:rPr>
          <w:b/>
          <w:b/>
          <w:color w:val="000000"/>
          <w:szCs w:val="28"/>
        </w:rPr>
      </w:pPr>
      <w:r>
        <w:rPr>
          <w:b/>
          <w:color w:val="000000"/>
        </w:rPr>
        <w:t xml:space="preserve">об отказе </w:t>
      </w:r>
      <w:r>
        <w:rPr>
          <w:b/>
          <w:color w:val="000000"/>
          <w:szCs w:val="28"/>
        </w:rPr>
        <w:t xml:space="preserve">в выдаче дубликата </w:t>
      </w:r>
    </w:p>
    <w:p>
      <w:pPr>
        <w:pStyle w:val="Normal"/>
        <w:spacing w:lineRule="atLeast" w:line="240"/>
        <w:jc w:val="center"/>
        <w:rPr>
          <w:b/>
          <w:b/>
          <w:color w:val="000000"/>
          <w:szCs w:val="28"/>
        </w:rPr>
      </w:pPr>
      <w:r>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szCs w:val="28"/>
        </w:rPr>
      </w:pPr>
      <w:r>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tLeast" w:line="240"/>
        <w:jc w:val="center"/>
        <w:rPr>
          <w:b/>
          <w:b/>
          <w:color w:val="000000"/>
          <w:szCs w:val="28"/>
        </w:rPr>
      </w:pPr>
      <w:r>
        <w:rPr>
          <w:b/>
          <w:color w:val="000000"/>
          <w:szCs w:val="28"/>
        </w:rPr>
        <w:t>(далее – уведомление)</w:t>
      </w:r>
    </w:p>
    <w:p>
      <w:pPr>
        <w:pStyle w:val="Normal"/>
        <w:spacing w:lineRule="atLeast" w:line="240"/>
        <w:jc w:val="center"/>
        <w:rPr>
          <w:b/>
          <w:b/>
          <w:color w:val="000000"/>
        </w:rPr>
      </w:pPr>
      <w:r>
        <w:rPr>
          <w:b/>
          <w:color w:val="000000"/>
        </w:rPr>
      </w:r>
    </w:p>
    <w:p>
      <w:pPr>
        <w:pStyle w:val="Normal"/>
        <w:rPr>
          <w:color w:val="000000"/>
        </w:rPr>
      </w:pPr>
      <w:r>
        <w:rPr>
          <w:color w:val="000000"/>
        </w:rPr>
        <w:t xml:space="preserve">___________________________________________________________________________________ </w:t>
      </w:r>
    </w:p>
    <w:p>
      <w:pPr>
        <w:pStyle w:val="Normal"/>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jc w:val="both"/>
        <w:rPr>
          <w:color w:val="000000"/>
          <w:szCs w:val="28"/>
        </w:rPr>
      </w:pPr>
      <w:r>
        <w:rPr>
          <w:color w:val="000000"/>
        </w:rPr>
        <w:t>по результатам рассмотрения заявления о выдаче дубликата уведомления от   ___________   №   ____________   принято решение об отказе в выдаче</w:t>
      </w:r>
      <w:r>
        <w:rPr>
          <w:color w:val="000000"/>
          <w:sz w:val="28"/>
          <w:szCs w:val="28"/>
        </w:rPr>
        <w:t xml:space="preserve"> </w:t>
      </w:r>
      <w:r>
        <w:rPr>
          <w:color w:val="000000"/>
        </w:rPr>
        <w:t>дубликата</w:t>
      </w:r>
      <w:r>
        <w:rPr>
          <w:color w:val="000000"/>
          <w:sz w:val="28"/>
          <w:szCs w:val="28"/>
        </w:rPr>
        <w:br/>
        <w:t xml:space="preserve">            </w:t>
      </w:r>
      <w:r>
        <w:rPr>
          <w:color w:val="000000"/>
          <w:sz w:val="20"/>
        </w:rPr>
        <w:t>(дата и номер регистрации)</w:t>
      </w:r>
      <w:r>
        <w:rPr>
          <w:color w:val="000000"/>
          <w:szCs w:val="28"/>
        </w:rPr>
        <w:t xml:space="preserve"> </w:t>
      </w:r>
    </w:p>
    <w:p>
      <w:pPr>
        <w:pStyle w:val="Normal"/>
        <w:rPr>
          <w:color w:val="000000"/>
        </w:rPr>
      </w:pPr>
      <w:r>
        <w:rPr>
          <w:color w:val="000000"/>
        </w:rPr>
        <w:t>уведомления.</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1677"/>
        <w:gridCol w:w="4142"/>
        <w:gridCol w:w="3535"/>
      </w:tblGrid>
      <w:tr>
        <w:trPr>
          <w:tblHeader w:val="true"/>
          <w:trHeight w:val="1168" w:hRule="atLeast"/>
        </w:trPr>
        <w:tc>
          <w:tcPr>
            <w:tcW w:w="1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 </w:t>
            </w:r>
            <w:r>
              <w:rPr>
                <w:color w:val="000000"/>
              </w:rPr>
              <w:t>пункта</w:t>
            </w:r>
          </w:p>
          <w:p>
            <w:pPr>
              <w:pStyle w:val="Normal"/>
              <w:widowControl w:val="false"/>
              <w:spacing w:lineRule="atLeast" w:line="240"/>
              <w:jc w:val="center"/>
              <w:rPr>
                <w:color w:val="000000"/>
              </w:rPr>
            </w:pPr>
            <w:r>
              <w:rPr>
                <w:color w:val="000000"/>
              </w:rPr>
              <w:t>Административного регламента</w:t>
            </w:r>
          </w:p>
        </w:tc>
        <w:tc>
          <w:tcPr>
            <w:tcW w:w="4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Разъяснение причин отказа в выдаче дубликата уведомления</w:t>
            </w:r>
          </w:p>
        </w:tc>
      </w:tr>
      <w:tr>
        <w:trPr>
          <w:trHeight w:val="1022" w:hRule="atLeast"/>
        </w:trPr>
        <w:tc>
          <w:tcPr>
            <w:tcW w:w="1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jc w:val="center"/>
              <w:rPr>
                <w:color w:val="000000"/>
              </w:rPr>
            </w:pPr>
            <w:r>
              <w:rPr>
                <w:color w:val="000000"/>
              </w:rPr>
              <w:t>пункт 2.28</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несоответствие заявителя кругу лиц, указанных в пункте 2.2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Указываются основания такого вывода</w:t>
            </w:r>
          </w:p>
        </w:tc>
      </w:tr>
    </w:tbl>
    <w:p>
      <w:pPr>
        <w:pStyle w:val="ConsPlusNonformat"/>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 выдаче дубликата уведомления </w:t>
      </w:r>
      <w:r>
        <w:rPr>
          <w:rFonts w:cs="Times New Roman" w:ascii="Times New Roman" w:hAnsi="Times New Roman"/>
          <w:color w:val="000000"/>
          <w:sz w:val="24"/>
          <w:szCs w:val="24"/>
        </w:rPr>
        <w:t>после устранения указанных нарушений.</w:t>
      </w:r>
    </w:p>
    <w:p>
      <w:pPr>
        <w:pStyle w:val="ConsPlusNonformat"/>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Данный отказ может быть обжалован в досудебном порядке путем направления жалобы в</w:t>
      </w:r>
      <w:r>
        <w:rPr>
          <w:rFonts w:cs="Times New Roman" w:ascii="Times New Roman" w:hAnsi="Times New Roman"/>
          <w:color w:val="000000"/>
          <w:sz w:val="28"/>
          <w:szCs w:val="28"/>
        </w:rPr>
        <w:t xml:space="preserve"> _______________________________________________________________________ _______________________________________, </w:t>
      </w:r>
      <w:r>
        <w:rPr>
          <w:rFonts w:cs="Times New Roman" w:ascii="Times New Roman" w:hAnsi="Times New Roman"/>
          <w:color w:val="000000"/>
          <w:sz w:val="24"/>
          <w:szCs w:val="24"/>
        </w:rPr>
        <w:t>а также в судебном порядке.</w:t>
      </w:r>
    </w:p>
    <w:p>
      <w:pPr>
        <w:pStyle w:val="ConsPlusNonformat"/>
        <w:ind w:firstLine="708"/>
        <w:jc w:val="both"/>
        <w:rPr>
          <w:rFonts w:ascii="Times New Roman" w:hAnsi="Times New Roman" w:cs="Times New Roman"/>
          <w:color w:val="000000"/>
          <w:sz w:val="24"/>
        </w:rPr>
      </w:pPr>
      <w:r>
        <w:rPr>
          <w:rFonts w:cs="Times New Roman" w:ascii="Times New Roman" w:hAnsi="Times New Roman"/>
          <w:color w:val="000000"/>
          <w:sz w:val="24"/>
          <w:szCs w:val="24"/>
        </w:rPr>
        <w:t>Дополнительно информируем</w:t>
      </w:r>
      <w:r>
        <w:rPr>
          <w:rFonts w:cs="Times New Roman" w:ascii="Times New Roman" w:hAnsi="Times New Roman"/>
          <w:color w:val="000000"/>
          <w:sz w:val="28"/>
          <w:szCs w:val="28"/>
        </w:rPr>
        <w:t>:___________________________________________________________________________________________________________________.</w:t>
      </w:r>
    </w:p>
    <w:p>
      <w:pPr>
        <w:pStyle w:val="ConsPlusNonformat"/>
        <w:ind w:firstLine="708"/>
        <w:jc w:val="center"/>
        <w:rPr>
          <w:rFonts w:ascii="Times New Roman" w:hAnsi="Times New Roman" w:cs="Times New Roman"/>
          <w:color w:val="000000"/>
        </w:rPr>
      </w:pPr>
      <w:r>
        <w:rPr>
          <w:rFonts w:cs="Times New Roman"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pPr>
        <w:pStyle w:val="Normal"/>
        <w:rPr>
          <w:color w:val="000000"/>
        </w:rPr>
      </w:pPr>
      <w:r>
        <w:rPr>
          <w:color w:val="000000"/>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rPr>
                <w:color w:val="000000"/>
              </w:rPr>
            </w:pPr>
            <w:r>
              <w:rPr>
                <w:color w:val="000000"/>
              </w:rPr>
            </w:r>
          </w:p>
        </w:tc>
        <w:tc>
          <w:tcPr>
            <w:tcW w:w="595" w:type="dxa"/>
            <w:tcBorders/>
            <w:vAlign w:val="bottom"/>
          </w:tcPr>
          <w:p>
            <w:pPr>
              <w:pStyle w:val="Normal"/>
              <w:widowControl w:val="false"/>
              <w:rPr>
                <w:color w:val="000000"/>
              </w:rPr>
            </w:pPr>
            <w:r>
              <w:rPr>
                <w:color w:val="000000"/>
              </w:rPr>
            </w:r>
          </w:p>
        </w:tc>
        <w:tc>
          <w:tcPr>
            <w:tcW w:w="1699" w:type="dxa"/>
            <w:tcBorders>
              <w:bottom w:val="single" w:sz="4" w:space="0" w:color="000000"/>
            </w:tcBorders>
            <w:vAlign w:val="bottom"/>
          </w:tcPr>
          <w:p>
            <w:pPr>
              <w:pStyle w:val="Normal"/>
              <w:widowControl w:val="false"/>
              <w:rPr>
                <w:color w:val="000000"/>
              </w:rPr>
            </w:pPr>
            <w:r>
              <w:rPr>
                <w:color w:val="000000"/>
              </w:rPr>
            </w:r>
          </w:p>
        </w:tc>
        <w:tc>
          <w:tcPr>
            <w:tcW w:w="711" w:type="dxa"/>
            <w:tcBorders/>
            <w:vAlign w:val="bottom"/>
          </w:tcPr>
          <w:p>
            <w:pPr>
              <w:pStyle w:val="Normal"/>
              <w:widowControl w:val="false"/>
              <w:rPr>
                <w:color w:val="000000"/>
              </w:rPr>
            </w:pPr>
            <w:r>
              <w:rPr>
                <w:color w:val="000000"/>
              </w:rPr>
            </w:r>
          </w:p>
        </w:tc>
        <w:tc>
          <w:tcPr>
            <w:tcW w:w="3346" w:type="dxa"/>
            <w:tcBorders>
              <w:bottom w:val="single" w:sz="4" w:space="0" w:color="000000"/>
            </w:tcBorders>
            <w:vAlign w:val="bottom"/>
          </w:tcPr>
          <w:p>
            <w:pPr>
              <w:pStyle w:val="Normal"/>
              <w:widowControl w:val="false"/>
              <w:rPr>
                <w:color w:val="000000"/>
              </w:rPr>
            </w:pPr>
            <w:r>
              <w:rPr>
                <w:color w:val="000000"/>
              </w:rPr>
            </w:r>
          </w:p>
        </w:tc>
      </w:tr>
      <w:tr>
        <w:trPr/>
        <w:tc>
          <w:tcPr>
            <w:tcW w:w="3119" w:type="dxa"/>
            <w:tcBorders/>
          </w:tcPr>
          <w:p>
            <w:pPr>
              <w:pStyle w:val="Normal"/>
              <w:widowControl w:val="false"/>
              <w:spacing w:lineRule="atLeast" w:line="240"/>
              <w:jc w:val="center"/>
              <w:rPr>
                <w:color w:val="000000"/>
                <w:sz w:val="20"/>
              </w:rPr>
            </w:pPr>
            <w:r>
              <w:rPr>
                <w:color w:val="000000"/>
                <w:sz w:val="20"/>
              </w:rPr>
              <w:t>(должность)</w:t>
            </w:r>
          </w:p>
        </w:tc>
        <w:tc>
          <w:tcPr>
            <w:tcW w:w="595" w:type="dxa"/>
            <w:tcBorders/>
          </w:tcPr>
          <w:p>
            <w:pPr>
              <w:pStyle w:val="Normal"/>
              <w:widowControl w:val="false"/>
              <w:spacing w:lineRule="atLeast" w:line="240"/>
              <w:jc w:val="center"/>
              <w:rPr>
                <w:color w:val="000000"/>
                <w:sz w:val="20"/>
              </w:rPr>
            </w:pPr>
            <w:r>
              <w:rPr>
                <w:color w:val="000000"/>
                <w:sz w:val="20"/>
              </w:rPr>
            </w:r>
          </w:p>
        </w:tc>
        <w:tc>
          <w:tcPr>
            <w:tcW w:w="1699" w:type="dxa"/>
            <w:tcBorders/>
          </w:tcPr>
          <w:p>
            <w:pPr>
              <w:pStyle w:val="Normal"/>
              <w:widowControl w:val="false"/>
              <w:spacing w:lineRule="atLeast" w:line="240"/>
              <w:jc w:val="center"/>
              <w:rPr>
                <w:color w:val="000000"/>
                <w:sz w:val="20"/>
              </w:rPr>
            </w:pPr>
            <w:r>
              <w:rPr>
                <w:color w:val="000000"/>
                <w:sz w:val="20"/>
              </w:rPr>
              <w:t>(подпись)</w:t>
            </w:r>
          </w:p>
        </w:tc>
        <w:tc>
          <w:tcPr>
            <w:tcW w:w="711" w:type="dxa"/>
            <w:tcBorders/>
          </w:tcPr>
          <w:p>
            <w:pPr>
              <w:pStyle w:val="Normal"/>
              <w:widowControl w:val="false"/>
              <w:spacing w:lineRule="atLeast" w:line="240"/>
              <w:jc w:val="center"/>
              <w:rPr>
                <w:color w:val="000000"/>
                <w:sz w:val="20"/>
              </w:rPr>
            </w:pPr>
            <w:r>
              <w:rPr>
                <w:color w:val="000000"/>
                <w:sz w:val="20"/>
              </w:rPr>
            </w:r>
          </w:p>
        </w:tc>
        <w:tc>
          <w:tcPr>
            <w:tcW w:w="3346"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rPr>
          <w:color w:val="000000"/>
        </w:rPr>
      </w:pPr>
      <w:r>
        <w:rPr>
          <w:color w:val="000000"/>
        </w:rPr>
        <w:t>Дата</w:t>
      </w:r>
    </w:p>
    <w:p>
      <w:pPr>
        <w:pStyle w:val="Normal"/>
        <w:rPr>
          <w:color w:val="000000"/>
        </w:rPr>
      </w:pPr>
      <w:r>
        <w:rPr>
          <w:color w:val="000000"/>
        </w:rPr>
      </w:r>
    </w:p>
    <w:p>
      <w:pPr>
        <w:pStyle w:val="Normal"/>
        <w:rPr>
          <w:color w:val="000000"/>
        </w:rPr>
      </w:pPr>
      <w:r>
        <w:rPr>
          <w:color w:val="000000"/>
        </w:rPr>
        <w:t>*Сведения об ИНН в отношении иностранного юридического лица не указываются.</w:t>
      </w:r>
    </w:p>
    <w:p>
      <w:pPr>
        <w:pStyle w:val="Normal"/>
        <w:rPr>
          <w:color w:val="000000"/>
        </w:rPr>
      </w:pPr>
      <w:r>
        <w:rPr>
          <w:color w:val="000000"/>
        </w:rPr>
        <w:t>**Нужное подчеркнуть.</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6</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rPr>
          <w:color w:val="000000"/>
        </w:rPr>
      </w:pPr>
      <w:r>
        <w:rPr>
          <w:color w:val="000000"/>
        </w:rPr>
      </w:r>
    </w:p>
    <w:p>
      <w:pPr>
        <w:pStyle w:val="Normal"/>
        <w:rPr>
          <w:color w:val="000000"/>
        </w:rPr>
      </w:pPr>
      <w:r>
        <w:rPr>
          <w:color w:val="000000"/>
        </w:rPr>
      </w:r>
    </w:p>
    <w:p>
      <w:pPr>
        <w:pStyle w:val="Normal"/>
        <w:widowControl w:val="false"/>
        <w:tabs>
          <w:tab w:val="clear" w:pos="720"/>
          <w:tab w:val="left" w:pos="567" w:leader="none"/>
        </w:tabs>
        <w:ind w:firstLine="426"/>
        <w:jc w:val="center"/>
        <w:rPr>
          <w:b/>
          <w:b/>
          <w:color w:val="000000"/>
        </w:rPr>
      </w:pPr>
      <w:r>
        <w:rPr>
          <w:b/>
          <w:color w:val="000000"/>
        </w:rPr>
      </w:r>
    </w:p>
    <w:p>
      <w:pPr>
        <w:pStyle w:val="Normal"/>
        <w:widowControl w:val="false"/>
        <w:tabs>
          <w:tab w:val="clear" w:pos="720"/>
          <w:tab w:val="left" w:pos="567" w:leader="none"/>
        </w:tabs>
        <w:ind w:firstLine="426"/>
        <w:jc w:val="center"/>
        <w:rPr>
          <w:b/>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pPr>
        <w:pStyle w:val="Normal"/>
        <w:widowControl w:val="false"/>
        <w:tabs>
          <w:tab w:val="clear" w:pos="720"/>
          <w:tab w:val="left" w:pos="567" w:leader="none"/>
        </w:tabs>
        <w:ind w:firstLine="426"/>
        <w:jc w:val="center"/>
        <w:rPr>
          <w:b/>
          <w:b/>
          <w:color w:val="000000"/>
        </w:rPr>
      </w:pPr>
      <w:r>
        <w:rPr>
          <w:b/>
          <w:color w:val="000000"/>
        </w:rPr>
      </w:r>
    </w:p>
    <w:tbl>
      <w:tblPr>
        <w:tblW w:w="5000" w:type="pct"/>
        <w:jc w:val="left"/>
        <w:tblInd w:w="-318" w:type="dxa"/>
        <w:tblLayout w:type="fixed"/>
        <w:tblCellMar>
          <w:top w:w="0" w:type="dxa"/>
          <w:left w:w="108" w:type="dxa"/>
          <w:bottom w:w="0" w:type="dxa"/>
          <w:right w:w="108" w:type="dxa"/>
        </w:tblCellMar>
        <w:tblLook w:val="0480"/>
      </w:tblPr>
      <w:tblGrid>
        <w:gridCol w:w="1313"/>
        <w:gridCol w:w="48"/>
        <w:gridCol w:w="2041"/>
        <w:gridCol w:w="936"/>
        <w:gridCol w:w="1105"/>
        <w:gridCol w:w="1194"/>
        <w:gridCol w:w="1194"/>
        <w:gridCol w:w="1522"/>
      </w:tblGrid>
      <w:tr>
        <w:trPr>
          <w:tblHeader w:val="true"/>
        </w:trPr>
        <w:tc>
          <w:tcPr>
            <w:tcW w:w="13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Основание для начала административной процедуры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Содержание административных действий</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Срок выполнения административных действий</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Должностное лицо, ответственное за выполнение административного действия</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Место выполнения административного действия/ используемая информационная система</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Критерии принятия решения</w:t>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Результат административного действия, способ фиксации</w:t>
            </w:r>
          </w:p>
        </w:tc>
      </w:tr>
      <w:tr>
        <w:trPr>
          <w:tblHeader w:val="true"/>
        </w:trPr>
        <w:tc>
          <w:tcPr>
            <w:tcW w:w="13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1</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2</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3</w:t>
            </w:r>
          </w:p>
        </w:tc>
        <w:tc>
          <w:tcPr>
            <w:tcW w:w="1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4</w:t>
            </w:r>
          </w:p>
        </w:tc>
        <w:tc>
          <w:tcPr>
            <w:tcW w:w="1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5</w:t>
            </w:r>
          </w:p>
        </w:tc>
        <w:tc>
          <w:tcPr>
            <w:tcW w:w="1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6</w:t>
            </w:r>
          </w:p>
        </w:tc>
        <w:tc>
          <w:tcPr>
            <w:tcW w:w="1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7</w:t>
            </w:r>
          </w:p>
        </w:tc>
      </w:tr>
      <w:tr>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Проверка документов и регистрация заявления</w:t>
            </w:r>
          </w:p>
        </w:tc>
      </w:tr>
      <w:tr>
        <w:trPr>
          <w:trHeight w:val="541" w:hRule="atLeast"/>
        </w:trPr>
        <w:tc>
          <w:tcPr>
            <w:tcW w:w="1361" w:type="dxa"/>
            <w:gridSpan w:val="2"/>
            <w:vMerge w:val="restart"/>
            <w:tcBorders>
              <w:top w:val="single" w:sz="4" w:space="0" w:color="000000"/>
              <w:left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pPr>
              <w:pStyle w:val="Normal"/>
              <w:widowControl w:val="false"/>
              <w:rPr>
                <w:rFonts w:eastAsia="Calibri"/>
                <w:color w:val="000000"/>
              </w:rPr>
            </w:pPr>
            <w:r>
              <w:rPr>
                <w:rFonts w:eastAsia="Calibri"/>
                <w:color w:val="000000"/>
              </w:rPr>
            </w:r>
          </w:p>
        </w:tc>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t>До 1 рабочего дня</w:t>
            </w:r>
          </w:p>
        </w:tc>
        <w:tc>
          <w:tcPr>
            <w:tcW w:w="11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Уполномоченного органа, ответственное за предоставление муниципальной услуги</w:t>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color w:val="000000"/>
              </w:rPr>
            </w:pPr>
            <w:r>
              <w:rPr>
                <w:rFonts w:eastAsia="Calibri"/>
                <w:color w:val="000000"/>
              </w:rPr>
              <w:t>Уполномоченный орган / ГИС / ПГС</w:t>
            </w:r>
          </w:p>
          <w:p>
            <w:pPr>
              <w:pStyle w:val="Normal"/>
              <w:widowControl w:val="false"/>
              <w:rPr>
                <w:rFonts w:eastAsia="Calibri"/>
                <w:color w:val="000000"/>
                <w:sz w:val="20"/>
                <w:szCs w:val="20"/>
              </w:rPr>
            </w:pPr>
            <w:r>
              <w:rPr>
                <w:rFonts w:eastAsia="Calibri"/>
                <w:color w:val="000000"/>
                <w:sz w:val="20"/>
                <w:szCs w:val="20"/>
              </w:rPr>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w:t>
            </w:r>
          </w:p>
          <w:p>
            <w:pPr>
              <w:pStyle w:val="Normal"/>
              <w:widowControl w:val="false"/>
              <w:rPr>
                <w:rFonts w:eastAsia="Calibri"/>
                <w:color w:val="000000"/>
              </w:rPr>
            </w:pPr>
            <w:r>
              <w:rPr>
                <w:rFonts w:eastAsia="Calibri"/>
                <w:color w:val="000000"/>
              </w:rPr>
            </w:r>
          </w:p>
        </w:tc>
        <w:tc>
          <w:tcPr>
            <w:tcW w:w="15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регистрация заявления и документов в ГИС (присвоение номера и датирование);</w:t>
            </w:r>
          </w:p>
          <w:p>
            <w:pPr>
              <w:pStyle w:val="Normal"/>
              <w:widowControl w:val="false"/>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pPr>
              <w:pStyle w:val="ListParagraph"/>
              <w:widowControl w:val="false"/>
              <w:tabs>
                <w:tab w:val="clear" w:pos="720"/>
                <w:tab w:val="left" w:pos="391" w:leader="none"/>
              </w:tabs>
              <w:spacing w:before="0" w:after="0"/>
              <w:ind w:left="0" w:hanging="0"/>
              <w:contextualSpacing/>
              <w:rPr>
                <w:rFonts w:eastAsia="Calibri"/>
                <w:color w:val="000000"/>
              </w:rPr>
            </w:pPr>
            <w:r>
              <w:rPr>
                <w:rFonts w:eastAsia="Calibri"/>
                <w:color w:val="000000"/>
              </w:rPr>
            </w:r>
          </w:p>
        </w:tc>
      </w:tr>
      <w:tr>
        <w:trPr>
          <w:trHeight w:val="691" w:hRule="atLeast"/>
        </w:trPr>
        <w:tc>
          <w:tcPr>
            <w:tcW w:w="1361" w:type="dxa"/>
            <w:gridSpan w:val="2"/>
            <w:vMerge w:val="continue"/>
            <w:tcBorders>
              <w:left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2041"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93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r>
          </w:p>
        </w:tc>
        <w:tc>
          <w:tcPr>
            <w:tcW w:w="11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c>
          <w:tcPr>
            <w:tcW w:w="11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c>
          <w:tcPr>
            <w:tcW w:w="11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r>
      <w:tr>
        <w:trPr>
          <w:trHeight w:val="3375" w:hRule="atLeast"/>
        </w:trPr>
        <w:tc>
          <w:tcPr>
            <w:tcW w:w="1361" w:type="dxa"/>
            <w:gridSpan w:val="2"/>
            <w:vMerge w:val="continue"/>
            <w:tcBorders>
              <w:left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Регистрация заявления, в случае отсутствия оснований для отказа в приеме документов</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должностное лицо Уполномоченного органа, ответственное за регистрацию корреспонденции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eastAsia="Calibri"/>
                <w:color w:val="000000"/>
              </w:rPr>
              <w:t>Уполномоченный орган/ГИС</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r>
      <w:tr>
        <w:trPr>
          <w:trHeight w:val="300"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Получение сведений посредством СМЭВ</w:t>
            </w:r>
          </w:p>
        </w:tc>
      </w:tr>
      <w:tr>
        <w:trPr>
          <w:trHeight w:val="126" w:hRule="atLeast"/>
        </w:trPr>
        <w:tc>
          <w:tcPr>
            <w:tcW w:w="13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пакет зарегистрированных документов, поступивших должностному лицу,</w:t>
            </w:r>
          </w:p>
          <w:p>
            <w:pPr>
              <w:pStyle w:val="Normal"/>
              <w:widowControl w:val="false"/>
              <w:rPr>
                <w:rFonts w:eastAsia="Calibri"/>
                <w:color w:val="000000"/>
              </w:rPr>
            </w:pPr>
            <w:r>
              <w:rPr>
                <w:color w:val="000000"/>
              </w:rPr>
              <w:t>ответственному за предоставление  муниципальной услуги</w:t>
            </w:r>
          </w:p>
        </w:tc>
        <w:tc>
          <w:tcPr>
            <w:tcW w:w="20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направление межведомственных запросов в органы и организации</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в день регистрации заявления и документов</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Уполномоченный орган/ГИС/ ПГС / СМЭВ</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rHeight w:val="135" w:hRule="atLeast"/>
        </w:trPr>
        <w:tc>
          <w:tcPr>
            <w:tcW w:w="1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20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получение ответов на межведомственные запросы, формирование полного комплекта документов</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Уполномоченный орган) /ГИС/ ПГС / СМЭВ</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w:t>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получение документов (сведений), необходимых для предоставления муниципальной услуги</w:t>
            </w:r>
          </w:p>
        </w:tc>
      </w:tr>
      <w:tr>
        <w:trPr>
          <w:trHeight w:val="523"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Рассмотрение документов и сведений</w:t>
            </w:r>
          </w:p>
        </w:tc>
      </w:tr>
      <w:tr>
        <w:trPr>
          <w:trHeight w:val="11011" w:hRule="atLeast"/>
        </w:trPr>
        <w:tc>
          <w:tcPr>
            <w:tcW w:w="13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пакет зарегистрированных документов, поступивших должностному лицу,</w:t>
            </w:r>
          </w:p>
          <w:p>
            <w:pPr>
              <w:pStyle w:val="Normal"/>
              <w:widowControl w:val="false"/>
              <w:ind w:left="34" w:hanging="0"/>
              <w:rPr>
                <w:rFonts w:eastAsia="Calibri"/>
                <w:color w:val="000000"/>
              </w:rPr>
            </w:pPr>
            <w:r>
              <w:rPr>
                <w:color w:val="000000"/>
              </w:rPr>
              <w:t>ответственному за предоставление  муниципальной услуги</w:t>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t>До 4 рабочих дней</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Уполномоченный орган) / ГИС / ПГС</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проект результата предоставления муниципальной  услуги</w:t>
            </w:r>
          </w:p>
        </w:tc>
      </w:tr>
      <w:tr>
        <w:trPr>
          <w:trHeight w:val="459"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Принятие решения</w:t>
            </w:r>
          </w:p>
        </w:tc>
      </w:tr>
      <w:tr>
        <w:trPr>
          <w:trHeight w:val="1110" w:hRule="atLeast"/>
        </w:trPr>
        <w:tc>
          <w:tcPr>
            <w:tcW w:w="1361" w:type="dxa"/>
            <w:gridSpan w:val="2"/>
            <w:vMerge w:val="restart"/>
            <w:tcBorders>
              <w:top w:val="single" w:sz="4" w:space="0" w:color="000000"/>
              <w:left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t>проект результата предоставления муниципальной услуги</w:t>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Принятие решения о предоставления муниципальной услуги</w:t>
            </w:r>
          </w:p>
          <w:p>
            <w:pPr>
              <w:pStyle w:val="Normal"/>
              <w:widowControl w:val="false"/>
              <w:rPr>
                <w:rFonts w:eastAsia="Calibri"/>
                <w:color w:val="000000"/>
              </w:rPr>
            </w:pPr>
            <w:r>
              <w:rPr>
                <w:rFonts w:eastAsia="Calibri"/>
                <w:color w:val="000000"/>
              </w:rPr>
            </w:r>
          </w:p>
        </w:tc>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r>
          </w:p>
        </w:tc>
        <w:tc>
          <w:tcPr>
            <w:tcW w:w="11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должностное лицо Уполномоченного органа, ответственное за предоставление муниципальной услуги;</w:t>
            </w:r>
          </w:p>
          <w:p>
            <w:pPr>
              <w:pStyle w:val="Normal"/>
              <w:widowControl w:val="false"/>
              <w:rPr>
                <w:rFonts w:eastAsia="Calibri"/>
                <w:color w:val="000000"/>
              </w:rPr>
            </w:pPr>
            <w:r>
              <w:rPr>
                <w:rFonts w:eastAsia="Calibri"/>
                <w:color w:val="000000"/>
              </w:rPr>
              <w:t>Руководитель Уполномоченного органа)или иное уполномоченное им лицо</w:t>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t>Уполномоченный орган) / ГИС / ПГС</w:t>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w:t>
            </w:r>
          </w:p>
          <w:p>
            <w:pPr>
              <w:pStyle w:val="Normal"/>
              <w:widowControl w:val="false"/>
              <w:rPr>
                <w:rFonts w:eastAsia="Calibri"/>
                <w:color w:val="000000"/>
              </w:rPr>
            </w:pPr>
            <w:r>
              <w:rPr>
                <w:rFonts w:eastAsia="Calibri"/>
                <w:color w:val="000000"/>
              </w:rPr>
            </w:r>
          </w:p>
        </w:tc>
        <w:tc>
          <w:tcPr>
            <w:tcW w:w="15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pPr>
              <w:pStyle w:val="Normal"/>
              <w:widowControl w:val="false"/>
              <w:rPr>
                <w:rFonts w:eastAsia="Calibri"/>
                <w:color w:val="000000"/>
              </w:rPr>
            </w:pPr>
            <w:r>
              <w:rPr>
                <w:rFonts w:eastAsia="Calibri"/>
                <w:color w:val="000000"/>
              </w:rPr>
            </w:r>
          </w:p>
        </w:tc>
      </w:tr>
      <w:tr>
        <w:trPr>
          <w:trHeight w:val="4395" w:hRule="atLeast"/>
        </w:trPr>
        <w:tc>
          <w:tcPr>
            <w:tcW w:w="1361" w:type="dxa"/>
            <w:gridSpan w:val="2"/>
            <w:vMerge w:val="continue"/>
            <w:tcBorders>
              <w:left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1"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Формирование решения о предоставлении муниципальной услуги</w:t>
            </w:r>
          </w:p>
          <w:p>
            <w:pPr>
              <w:pStyle w:val="Normal"/>
              <w:widowControl w:val="false"/>
              <w:rPr>
                <w:rFonts w:eastAsia="Calibri"/>
                <w:color w:val="000000"/>
              </w:rPr>
            </w:pPr>
            <w:r>
              <w:rPr>
                <w:rFonts w:eastAsia="Calibri"/>
                <w:color w:val="000000"/>
              </w:rPr>
            </w:r>
          </w:p>
        </w:tc>
        <w:tc>
          <w:tcPr>
            <w:tcW w:w="93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0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r>
      <w:tr>
        <w:trPr>
          <w:trHeight w:val="4395" w:hRule="atLeast"/>
        </w:trPr>
        <w:tc>
          <w:tcPr>
            <w:tcW w:w="136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Принятие решения об отказе в предоставлении услуги</w:t>
            </w:r>
          </w:p>
        </w:tc>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restart"/>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pPr>
              <w:pStyle w:val="Normal"/>
              <w:widowControl w:val="false"/>
              <w:rPr>
                <w:rFonts w:eastAsia="Calibri"/>
                <w:color w:val="000000"/>
              </w:rPr>
            </w:pPr>
            <w:r>
              <w:rPr>
                <w:rFonts w:eastAsia="Calibri"/>
                <w:color w:val="000000"/>
              </w:rPr>
            </w:r>
          </w:p>
        </w:tc>
      </w:tr>
      <w:tr>
        <w:trPr>
          <w:trHeight w:val="4395" w:hRule="atLeast"/>
        </w:trPr>
        <w:tc>
          <w:tcPr>
            <w:tcW w:w="136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Формирование решения об отказе в предоставлении муниципальной услуги</w:t>
            </w:r>
          </w:p>
          <w:p>
            <w:pPr>
              <w:pStyle w:val="Normal"/>
              <w:widowControl w:val="false"/>
              <w:rPr>
                <w:rFonts w:eastAsia="Calibri"/>
                <w:color w:val="000000"/>
              </w:rPr>
            </w:pPr>
            <w:r>
              <w:rPr>
                <w:rFonts w:eastAsia="Calibri"/>
                <w:color w:val="000000"/>
              </w:rPr>
            </w:r>
          </w:p>
        </w:tc>
        <w:tc>
          <w:tcPr>
            <w:tcW w:w="9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r>
      <w:tr>
        <w:trPr>
          <w:trHeight w:val="420"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Выдача результата</w:t>
            </w:r>
          </w:p>
        </w:tc>
      </w:tr>
      <w:tr>
        <w:trPr>
          <w:trHeight w:val="3900" w:hRule="atLeast"/>
        </w:trPr>
        <w:tc>
          <w:tcPr>
            <w:tcW w:w="136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rFonts w:eastAsia="Calibri"/>
                <w:color w:val="000000"/>
              </w:rPr>
            </w:pPr>
            <w:r>
              <w:rPr>
                <w:rFonts w:eastAsia="Calibri"/>
                <w:color w:val="000000"/>
              </w:rPr>
              <w:t>Регистрация результата предоставления муниципальной услуги</w:t>
            </w:r>
          </w:p>
          <w:p>
            <w:pPr>
              <w:pStyle w:val="Normal"/>
              <w:widowControl w:val="false"/>
              <w:ind w:left="32" w:hanging="0"/>
              <w:rPr>
                <w:rFonts w:eastAsia="Calibri"/>
                <w:color w:val="000000"/>
              </w:rPr>
            </w:pPr>
            <w:r>
              <w:rPr>
                <w:rFonts w:eastAsia="Calibri"/>
                <w:color w:val="000000"/>
              </w:rPr>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rFonts w:eastAsia="Calibri"/>
                <w:color w:val="000000"/>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rFonts w:eastAsia="Calibri"/>
                <w:color w:val="000000"/>
              </w:rPr>
              <w:t>Уполномоченный орган) / ГИС</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w:t>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47" w:hanging="0"/>
              <w:rPr>
                <w:rFonts w:eastAsia="Calibri"/>
                <w:color w:val="000000"/>
              </w:rPr>
            </w:pPr>
            <w:r>
              <w:rPr>
                <w:rFonts w:eastAsia="Calibri"/>
                <w:color w:val="000000"/>
              </w:rPr>
              <w:t>Внесение сведений о конечном результате предоставления муниципальной  услуги</w:t>
            </w:r>
          </w:p>
        </w:tc>
      </w:tr>
      <w:tr>
        <w:trPr>
          <w:trHeight w:val="809" w:hRule="atLeast"/>
        </w:trPr>
        <w:tc>
          <w:tcPr>
            <w:tcW w:w="136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pPr>
              <w:pStyle w:val="Normal"/>
              <w:widowControl w:val="false"/>
              <w:rPr>
                <w:rFonts w:ascii="Calibri" w:hAnsi="Calibri" w:eastAsia="Calibri"/>
                <w:color w:val="000000"/>
              </w:rPr>
            </w:pPr>
            <w:r>
              <w:rPr>
                <w:rFonts w:eastAsia="Calibri" w:ascii="Calibri" w:hAnsi="Calibri"/>
                <w:color w:val="000000"/>
              </w:rPr>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olor w:val="000000"/>
              </w:rPr>
            </w:pPr>
            <w:r>
              <w:rPr>
                <w:rFonts w:eastAsia="Calibri"/>
                <w:color w:val="000000"/>
              </w:rPr>
              <w:t>Уполномоченный орган) / АИС МФЦ</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olor w:val="000000"/>
              </w:rPr>
            </w:pPr>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pPr>
              <w:pStyle w:val="Normal"/>
              <w:widowControl w:val="false"/>
              <w:rPr>
                <w:rFonts w:ascii="Calibri" w:hAnsi="Calibri" w:eastAsia="Calibri"/>
                <w:color w:val="000000"/>
              </w:rPr>
            </w:pPr>
            <w:r>
              <w:rPr>
                <w:rFonts w:eastAsia="Calibri"/>
                <w:color w:val="000000"/>
              </w:rPr>
              <w:t>внесение сведений в ГИС о выдаче результата муниципальной  услуги</w:t>
            </w:r>
          </w:p>
        </w:tc>
      </w:tr>
      <w:tr>
        <w:trPr>
          <w:trHeight w:val="243" w:hRule="atLeast"/>
        </w:trPr>
        <w:tc>
          <w:tcPr>
            <w:tcW w:w="136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rFonts w:eastAsia="Calibri"/>
                <w:color w:val="000000"/>
              </w:rPr>
            </w:pPr>
            <w:r>
              <w:rPr>
                <w:rFonts w:eastAsia="Calibri"/>
                <w:color w:val="000000"/>
              </w:rPr>
              <w:t>В день регистрации результата предоставления муниципальной услуги</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rFonts w:eastAsia="Calibri"/>
                <w:color w:val="000000"/>
              </w:rPr>
              <w:t>ГИС</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both"/>
              <w:outlineLvl w:val="0"/>
              <w:rPr>
                <w:rFonts w:eastAsia="Calibri"/>
                <w:color w:val="000000"/>
              </w:rPr>
            </w:pPr>
            <w:r>
              <w:rPr>
                <w:color w:val="000000"/>
              </w:rPr>
              <w:t>Результат муниципальной услуги, направленный заявителю в личный кабинет на Едином портале</w:t>
            </w:r>
          </w:p>
        </w:tc>
      </w:tr>
    </w:tbl>
    <w:p>
      <w:pPr>
        <w:pStyle w:val="Normal"/>
        <w:widowControl w:val="false"/>
        <w:tabs>
          <w:tab w:val="clear" w:pos="720"/>
          <w:tab w:val="left" w:pos="567" w:leader="none"/>
        </w:tabs>
        <w:ind w:firstLine="426"/>
        <w:jc w:val="both"/>
        <w:rPr>
          <w:b/>
          <w:b/>
          <w:color w:val="000000"/>
        </w:rPr>
      </w:pPr>
      <w:r>
        <w:rPr>
          <w:b/>
          <w:color w:val="000000"/>
        </w:rPr>
      </w:r>
    </w:p>
    <w:p>
      <w:pPr>
        <w:pStyle w:val="Normal"/>
        <w:widowControl w:val="false"/>
        <w:rPr>
          <w:sz w:val="28"/>
          <w:szCs w:val="28"/>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Calibri Light">
    <w:charset w:val="cc"/>
    <w:family w:val="roman"/>
    <w:pitch w:val="variable"/>
  </w:font>
  <w:font w:name="Cambria">
    <w:charset w:val="cc"/>
    <w:family w:val="roman"/>
    <w:pitch w:val="variable"/>
  </w:font>
  <w:font w:name="CG Times">
    <w:charset w:val="cc"/>
    <w:family w:val="roman"/>
    <w:pitch w:val="variable"/>
  </w:font>
  <w:font w:name="Calibri">
    <w:charset w:val="cc"/>
    <w:family w:val="roman"/>
    <w:pitch w:val="variable"/>
  </w:font>
  <w:font w:name="Times New Roman CYR">
    <w:charset w:val="cc"/>
    <w:family w:val="roman"/>
    <w:pitch w:val="variable"/>
  </w:font>
  <w:font w:name="Segoe U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420" w:hanging="420"/>
      </w:pPr>
    </w:lvl>
    <w:lvl w:ilvl="1">
      <w:start w:val="1"/>
      <w:numFmt w:val="decimal"/>
      <w:lvlText w:val="%1.%2."/>
      <w:lvlJc w:val="left"/>
      <w:pPr>
        <w:tabs>
          <w:tab w:val="num" w:pos="0"/>
        </w:tabs>
        <w:ind w:left="2705" w:hanging="720"/>
      </w:pPr>
      <w:rPr>
        <w:i w:val="false"/>
        <w:iCs w:val="fals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semiHidden="1"/>
    <w:lsdException w:name="Body Text Indent" w:qFormat="1"/>
    <w:lsdException w:name="Subtitle" w:qFormat="1"/>
    <w:lsdException w:name="Hyperlink" w:uiPriority="99"/>
    <w:lsdException w:name="FollowedHyperlink" w:uiPriority="99"/>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lsdException w:name="annotation subject" w:uiPriority="99"/>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Balloon Text" w:uiPriority="99"/>
    <w:lsdException w:name="Table Grid" w:uiPriority="59"/>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34" w:semiHidden="1" w:unhideWhenUsed="1" w:qFormat="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paragraph" w:styleId="1">
    <w:name w:val="Heading 1"/>
    <w:basedOn w:val="Normal"/>
    <w:link w:val="10"/>
    <w:uiPriority w:val="9"/>
    <w:qFormat/>
    <w:rsid w:val="00b04b07"/>
    <w:pPr>
      <w:suppressAutoHyphens w:val="false"/>
      <w:spacing w:beforeAutospacing="1" w:afterAutospacing="1"/>
      <w:outlineLvl w:val="0"/>
    </w:pPr>
    <w:rPr>
      <w:rFonts w:eastAsia="Times New Roman" w:cs="Times New Roman"/>
      <w:b/>
      <w:bCs/>
      <w:kern w:val="2"/>
      <w:sz w:val="48"/>
      <w:szCs w:val="48"/>
      <w:lang w:eastAsia="ru-RU" w:bidi="ar-SA"/>
    </w:rPr>
  </w:style>
  <w:style w:type="character" w:styleId="DefaultParagraphFont" w:default="1">
    <w:name w:val="Default Paragraph Font"/>
    <w:uiPriority w:val="1"/>
    <w:semiHidden/>
    <w:unhideWhenUsed/>
    <w:qFormat/>
    <w:rPr/>
  </w:style>
  <w:style w:type="character" w:styleId="Style13">
    <w:name w:val="Интернет-ссылка"/>
    <w:uiPriority w:val="99"/>
    <w:rsid w:val="00b04b07"/>
    <w:rPr>
      <w:color w:val="0000FF"/>
      <w:u w:val="single"/>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4" w:customStyle="1">
    <w:name w:val="Основной текст Знак"/>
    <w:basedOn w:val="DefaultParagraphFont"/>
    <w:qFormat/>
    <w:rsid w:val="00fa4ad4"/>
    <w:rPr>
      <w:rFonts w:ascii="Times New Roman" w:hAnsi="Times New Roman" w:cs="Times New Roman"/>
      <w:sz w:val="24"/>
      <w:szCs w:val="24"/>
    </w:rPr>
  </w:style>
  <w:style w:type="character" w:styleId="11" w:customStyle="1">
    <w:name w:val="Заголовок 1 Знак"/>
    <w:basedOn w:val="DefaultParagraphFont"/>
    <w:link w:val="1"/>
    <w:uiPriority w:val="9"/>
    <w:qFormat/>
    <w:rsid w:val="00b04b07"/>
    <w:rPr>
      <w:rFonts w:eastAsia="Times New Roman"/>
      <w:b/>
      <w:bCs/>
      <w:kern w:val="2"/>
      <w:sz w:val="48"/>
      <w:szCs w:val="48"/>
      <w:lang w:eastAsia="ru-RU" w:bidi="ar-SA"/>
    </w:rPr>
  </w:style>
  <w:style w:type="character" w:styleId="Style15" w:customStyle="1">
    <w:name w:val="Текст сноски Знак"/>
    <w:basedOn w:val="DefaultParagraphFont"/>
    <w:link w:val="ad"/>
    <w:uiPriority w:val="99"/>
    <w:qFormat/>
    <w:rsid w:val="00b04b07"/>
    <w:rPr>
      <w:rFonts w:eastAsia="Times New Roman"/>
      <w:lang w:eastAsia="ru-RU" w:bidi="ar-SA"/>
    </w:rPr>
  </w:style>
  <w:style w:type="character" w:styleId="Style16">
    <w:name w:val="Привязка сноски"/>
    <w:rPr>
      <w:vertAlign w:val="superscript"/>
    </w:rPr>
  </w:style>
  <w:style w:type="character" w:styleId="FootnoteCharacters">
    <w:name w:val="Footnote Characters"/>
    <w:uiPriority w:val="99"/>
    <w:qFormat/>
    <w:rsid w:val="00b04b07"/>
    <w:rPr>
      <w:vertAlign w:val="superscript"/>
    </w:rPr>
  </w:style>
  <w:style w:type="character" w:styleId="Style17" w:customStyle="1">
    <w:name w:val="Верхний колонтитул Знак"/>
    <w:basedOn w:val="DefaultParagraphFont"/>
    <w:link w:val="af0"/>
    <w:uiPriority w:val="99"/>
    <w:qFormat/>
    <w:rsid w:val="00b04b07"/>
    <w:rPr>
      <w:rFonts w:eastAsia="Times New Roman"/>
      <w:sz w:val="24"/>
      <w:szCs w:val="24"/>
      <w:lang w:bidi="ar-SA"/>
    </w:rPr>
  </w:style>
  <w:style w:type="character" w:styleId="Pagenumber">
    <w:name w:val="page number"/>
    <w:basedOn w:val="DefaultParagraphFont"/>
    <w:uiPriority w:val="99"/>
    <w:qFormat/>
    <w:rsid w:val="00b04b07"/>
    <w:rPr/>
  </w:style>
  <w:style w:type="character" w:styleId="Style18" w:customStyle="1">
    <w:name w:val="Текст выноски Знак"/>
    <w:basedOn w:val="DefaultParagraphFont"/>
    <w:link w:val="af4"/>
    <w:uiPriority w:val="99"/>
    <w:qFormat/>
    <w:rsid w:val="00b04b07"/>
    <w:rPr>
      <w:rFonts w:ascii="Tahoma" w:hAnsi="Tahoma" w:eastAsia="Times New Roman"/>
      <w:sz w:val="16"/>
      <w:szCs w:val="16"/>
      <w:lang w:bidi="ar-SA"/>
    </w:rPr>
  </w:style>
  <w:style w:type="character" w:styleId="Style19" w:customStyle="1">
    <w:name w:val="Обычный (веб) Знак"/>
    <w:link w:val="af6"/>
    <w:uiPriority w:val="99"/>
    <w:qFormat/>
    <w:locked/>
    <w:rsid w:val="00b04b07"/>
    <w:rPr>
      <w:rFonts w:eastAsia="Times New Roman"/>
      <w:color w:val="000000"/>
      <w:sz w:val="24"/>
      <w:szCs w:val="24"/>
      <w:lang w:bidi="ar-SA"/>
    </w:rPr>
  </w:style>
  <w:style w:type="character" w:styleId="Annotationreference">
    <w:name w:val="annotation reference"/>
    <w:uiPriority w:val="99"/>
    <w:qFormat/>
    <w:rsid w:val="00b04b07"/>
    <w:rPr>
      <w:sz w:val="18"/>
      <w:szCs w:val="18"/>
    </w:rPr>
  </w:style>
  <w:style w:type="character" w:styleId="Style20" w:customStyle="1">
    <w:name w:val="Текст примечания Знак"/>
    <w:basedOn w:val="DefaultParagraphFont"/>
    <w:link w:val="af9"/>
    <w:uiPriority w:val="99"/>
    <w:qFormat/>
    <w:rsid w:val="00b04b07"/>
    <w:rPr>
      <w:rFonts w:eastAsia="Times New Roman"/>
      <w:sz w:val="24"/>
      <w:szCs w:val="24"/>
      <w:lang w:bidi="ar-SA"/>
    </w:rPr>
  </w:style>
  <w:style w:type="character" w:styleId="Style21" w:customStyle="1">
    <w:name w:val="Тема примечания Знак"/>
    <w:basedOn w:val="Style20"/>
    <w:link w:val="afb"/>
    <w:uiPriority w:val="99"/>
    <w:qFormat/>
    <w:rsid w:val="00b04b07"/>
    <w:rPr>
      <w:b/>
      <w:bCs/>
    </w:rPr>
  </w:style>
  <w:style w:type="character" w:styleId="Style22">
    <w:name w:val="Посещённая гиперссылка"/>
    <w:uiPriority w:val="99"/>
    <w:rsid w:val="00b04b07"/>
    <w:rPr>
      <w:color w:val="800080"/>
      <w:u w:val="single"/>
    </w:rPr>
  </w:style>
  <w:style w:type="character" w:styleId="12" w:customStyle="1">
    <w:name w:val="Тема примечания Знак1"/>
    <w:uiPriority w:val="99"/>
    <w:qFormat/>
    <w:locked/>
    <w:rsid w:val="00b04b07"/>
    <w:rPr>
      <w:rFonts w:cs="Times New Roman"/>
      <w:b/>
      <w:bCs/>
      <w:sz w:val="24"/>
      <w:szCs w:val="24"/>
    </w:rPr>
  </w:style>
  <w:style w:type="character" w:styleId="2" w:customStyle="1">
    <w:name w:val="Основной текст с отступом 2 Знак"/>
    <w:basedOn w:val="DefaultParagraphFont"/>
    <w:link w:val="2"/>
    <w:qFormat/>
    <w:rsid w:val="00b04b07"/>
    <w:rPr>
      <w:rFonts w:eastAsia="Times New Roman"/>
      <w:sz w:val="24"/>
      <w:szCs w:val="24"/>
      <w:lang w:eastAsia="ru-RU" w:bidi="ar-SA"/>
    </w:rPr>
  </w:style>
  <w:style w:type="character" w:styleId="ConsPlusNormal" w:customStyle="1">
    <w:name w:val="ConsPlusNormal Знак"/>
    <w:link w:val="ConsPlusNormal"/>
    <w:qFormat/>
    <w:locked/>
    <w:rsid w:val="00b04b07"/>
    <w:rPr>
      <w:rFonts w:ascii="Arial" w:hAnsi="Arial" w:eastAsia="NSimSun" w:cs="Arial"/>
      <w:kern w:val="2"/>
    </w:rPr>
  </w:style>
  <w:style w:type="character" w:styleId="Style23" w:customStyle="1">
    <w:name w:val="Нижний колонтитул Знак"/>
    <w:basedOn w:val="DefaultParagraphFont"/>
    <w:link w:val="aff2"/>
    <w:qFormat/>
    <w:rsid w:val="00b04b07"/>
    <w:rPr>
      <w:rFonts w:eastAsia="Times New Roman"/>
      <w:sz w:val="24"/>
      <w:szCs w:val="24"/>
      <w:lang w:eastAsia="ru-RU" w:bidi="ar-SA"/>
    </w:rPr>
  </w:style>
  <w:style w:type="character" w:styleId="Style24" w:customStyle="1">
    <w:name w:val="Текст концевой сноски Знак"/>
    <w:basedOn w:val="DefaultParagraphFont"/>
    <w:link w:val="aff4"/>
    <w:qFormat/>
    <w:rsid w:val="00b04b07"/>
    <w:rPr>
      <w:rFonts w:eastAsia="Times New Roman"/>
      <w:lang w:eastAsia="ru-RU" w:bidi="ar-SA"/>
    </w:rPr>
  </w:style>
  <w:style w:type="character" w:styleId="Style25">
    <w:name w:val="Привязка концевой сноски"/>
    <w:rPr>
      <w:vertAlign w:val="superscript"/>
    </w:rPr>
  </w:style>
  <w:style w:type="character" w:styleId="EndnoteCharacters">
    <w:name w:val="Endnote Characters"/>
    <w:qFormat/>
    <w:rsid w:val="00b04b07"/>
    <w:rPr>
      <w:vertAlign w:val="superscript"/>
    </w:rPr>
  </w:style>
  <w:style w:type="character" w:styleId="T3" w:customStyle="1">
    <w:name w:val="T3"/>
    <w:qFormat/>
    <w:rsid w:val="00b04b07"/>
    <w:rPr>
      <w:sz w:val="24"/>
    </w:rPr>
  </w:style>
  <w:style w:type="character" w:styleId="3" w:customStyle="1">
    <w:name w:val="Основной текст с отступом 3 Знак"/>
    <w:basedOn w:val="DefaultParagraphFont"/>
    <w:link w:val="3"/>
    <w:qFormat/>
    <w:rsid w:val="00b04b07"/>
    <w:rPr>
      <w:rFonts w:eastAsia="Times New Roman"/>
      <w:sz w:val="16"/>
      <w:szCs w:val="16"/>
      <w:lang w:eastAsia="ru-RU" w:bidi="ar-SA"/>
    </w:rPr>
  </w:style>
  <w:style w:type="character" w:styleId="HTML" w:customStyle="1">
    <w:name w:val="Стандартный HTML Знак"/>
    <w:basedOn w:val="DefaultParagraphFont"/>
    <w:link w:val="HTML"/>
    <w:uiPriority w:val="99"/>
    <w:qFormat/>
    <w:rsid w:val="00b04b07"/>
    <w:rPr>
      <w:rFonts w:ascii="Courier New" w:hAnsi="Courier New" w:eastAsia="Times New Roman" w:cs="Courier New"/>
      <w:lang w:eastAsia="ru-RU" w:bidi="ar-SA"/>
    </w:rPr>
  </w:style>
  <w:style w:type="character" w:styleId="Blk" w:customStyle="1">
    <w:name w:val="blk"/>
    <w:qFormat/>
    <w:rsid w:val="00b04b07"/>
    <w:rPr/>
  </w:style>
  <w:style w:type="character" w:styleId="Style26" w:customStyle="1">
    <w:name w:val="Абзац списка Знак"/>
    <w:link w:val="aff0"/>
    <w:uiPriority w:val="34"/>
    <w:qFormat/>
    <w:locked/>
    <w:rsid w:val="00b04b07"/>
    <w:rPr>
      <w:rFonts w:eastAsia="Times New Roman"/>
      <w:sz w:val="24"/>
      <w:szCs w:val="24"/>
      <w:lang w:eastAsia="ru-RU" w:bidi="ar-SA"/>
    </w:rPr>
  </w:style>
  <w:style w:type="character" w:styleId="Style27" w:customStyle="1">
    <w:name w:val="Заголовок Знак"/>
    <w:link w:val="affa"/>
    <w:qFormat/>
    <w:rsid w:val="00b04b07"/>
    <w:rPr>
      <w:rFonts w:ascii="Calibri Light" w:hAnsi="Calibri Light"/>
      <w:b/>
      <w:bCs/>
      <w:kern w:val="2"/>
      <w:sz w:val="32"/>
      <w:szCs w:val="32"/>
    </w:rPr>
  </w:style>
  <w:style w:type="character" w:styleId="Style28">
    <w:name w:val="Выделение"/>
    <w:qFormat/>
    <w:rsid w:val="00b04b07"/>
    <w:rPr>
      <w:i/>
      <w:iCs/>
    </w:rPr>
  </w:style>
  <w:style w:type="character" w:styleId="Style29" w:customStyle="1">
    <w:name w:val="Название Знак"/>
    <w:basedOn w:val="DefaultParagraphFont"/>
    <w:link w:val="affa"/>
    <w:qFormat/>
    <w:rsid w:val="00b04b07"/>
    <w:rPr>
      <w:rFonts w:ascii="Cambria" w:hAnsi="Cambria" w:eastAsia="" w:cs="Mangal" w:asciiTheme="majorHAnsi" w:eastAsiaTheme="majorEastAsia" w:hAnsiTheme="majorHAnsi"/>
      <w:color w:val="17365D" w:themeColor="text2" w:themeShade="bf"/>
      <w:spacing w:val="5"/>
      <w:kern w:val="2"/>
      <w:sz w:val="52"/>
      <w:szCs w:val="47"/>
    </w:rPr>
  </w:style>
  <w:style w:type="paragraph" w:styleId="Style30" w:customStyle="1">
    <w:name w:val="Заголовок"/>
    <w:basedOn w:val="Normal"/>
    <w:next w:val="Style31"/>
    <w:qFormat/>
    <w:rsid w:val="00b740db"/>
    <w:pPr>
      <w:keepNext w:val="true"/>
      <w:spacing w:before="240" w:after="120"/>
    </w:pPr>
    <w:rPr>
      <w:rFonts w:ascii="Arial" w:hAnsi="Arial" w:eastAsia="Microsoft YaHei"/>
      <w:sz w:val="28"/>
      <w:szCs w:val="28"/>
    </w:rPr>
  </w:style>
  <w:style w:type="paragraph" w:styleId="Style31">
    <w:name w:val="Body Text"/>
    <w:basedOn w:val="Normal"/>
    <w:rsid w:val="00b740db"/>
    <w:pPr>
      <w:spacing w:lineRule="auto" w:line="276" w:before="0" w:after="140"/>
    </w:pPr>
    <w:rPr/>
  </w:style>
  <w:style w:type="paragraph" w:styleId="Style32">
    <w:name w:val="List"/>
    <w:basedOn w:val="Style31"/>
    <w:rsid w:val="00b740db"/>
    <w:pPr/>
    <w:rPr/>
  </w:style>
  <w:style w:type="paragraph" w:styleId="Style33" w:customStyle="1">
    <w:name w:val="Caption"/>
    <w:basedOn w:val="Normal"/>
    <w:qFormat/>
    <w:rsid w:val="00b740db"/>
    <w:pPr>
      <w:suppressLineNumbers/>
      <w:spacing w:before="120" w:after="120"/>
    </w:pPr>
    <w:rPr>
      <w:i/>
      <w:iCs/>
    </w:rPr>
  </w:style>
  <w:style w:type="paragraph" w:styleId="Style34">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35">
    <w:name w:val="Body Text Indent"/>
    <w:basedOn w:val="Normal"/>
    <w:qFormat/>
    <w:rsid w:val="00b740db"/>
    <w:pPr>
      <w:spacing w:before="0" w:after="120"/>
      <w:ind w:left="283" w:hanging="0"/>
    </w:pPr>
    <w:rPr>
      <w:rFonts w:eastAsia="Times New Roman"/>
    </w:rPr>
  </w:style>
  <w:style w:type="paragraph" w:styleId="13"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4"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36" w:customStyle="1">
    <w:name w:val="Содержимое таблицы"/>
    <w:basedOn w:val="Normal"/>
    <w:qFormat/>
    <w:rsid w:val="00b740db"/>
    <w:pPr>
      <w:suppressLineNumbers/>
    </w:pPr>
    <w:rPr/>
  </w:style>
  <w:style w:type="paragraph" w:styleId="ConsPlusNormal1" w:customStyle="1">
    <w:name w:val="ConsPlusNormal"/>
    <w:link w:val="ConsPlusNormal0"/>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Style37">
    <w:name w:val="Footnote Text"/>
    <w:basedOn w:val="Normal"/>
    <w:link w:val="ae"/>
    <w:uiPriority w:val="99"/>
    <w:rsid w:val="00b04b07"/>
    <w:pPr>
      <w:suppressAutoHyphens w:val="false"/>
    </w:pPr>
    <w:rPr>
      <w:rFonts w:eastAsia="Times New Roman" w:cs="Times New Roman"/>
      <w:kern w:val="0"/>
      <w:sz w:val="20"/>
      <w:szCs w:val="20"/>
      <w:lang w:eastAsia="ru-RU" w:bidi="ar-SA"/>
    </w:rPr>
  </w:style>
  <w:style w:type="paragraph" w:styleId="Style38">
    <w:name w:val="Верхний и нижний колонтитулы"/>
    <w:basedOn w:val="Normal"/>
    <w:qFormat/>
    <w:pPr/>
    <w:rPr/>
  </w:style>
  <w:style w:type="paragraph" w:styleId="Style39">
    <w:name w:val="Header"/>
    <w:basedOn w:val="Normal"/>
    <w:link w:val="af1"/>
    <w:uiPriority w:val="99"/>
    <w:rsid w:val="00b04b07"/>
    <w:pPr>
      <w:tabs>
        <w:tab w:val="clear" w:pos="720"/>
        <w:tab w:val="center" w:pos="4677" w:leader="none"/>
        <w:tab w:val="right" w:pos="9355" w:leader="none"/>
      </w:tabs>
      <w:suppressAutoHyphens w:val="false"/>
    </w:pPr>
    <w:rPr>
      <w:rFonts w:eastAsia="Times New Roman" w:cs="Times New Roman"/>
      <w:kern w:val="0"/>
      <w:lang w:bidi="ar-SA"/>
    </w:rPr>
  </w:style>
  <w:style w:type="paragraph" w:styleId="BalloonText">
    <w:name w:val="Balloon Text"/>
    <w:basedOn w:val="Normal"/>
    <w:link w:val="af5"/>
    <w:uiPriority w:val="99"/>
    <w:qFormat/>
    <w:rsid w:val="00b04b07"/>
    <w:pPr>
      <w:suppressAutoHyphens w:val="false"/>
    </w:pPr>
    <w:rPr>
      <w:rFonts w:ascii="Tahoma" w:hAnsi="Tahoma" w:eastAsia="Times New Roman" w:cs="Times New Roman"/>
      <w:kern w:val="0"/>
      <w:sz w:val="16"/>
      <w:szCs w:val="16"/>
      <w:lang w:bidi="ar-SA"/>
    </w:rPr>
  </w:style>
  <w:style w:type="paragraph" w:styleId="NormalWeb">
    <w:name w:val="Normal (Web)"/>
    <w:basedOn w:val="Normal"/>
    <w:link w:val="af7"/>
    <w:uiPriority w:val="99"/>
    <w:unhideWhenUsed/>
    <w:qFormat/>
    <w:rsid w:val="00b04b07"/>
    <w:pPr>
      <w:suppressAutoHyphens w:val="false"/>
      <w:spacing w:beforeAutospacing="1" w:afterAutospacing="1"/>
    </w:pPr>
    <w:rPr>
      <w:rFonts w:eastAsia="Times New Roman" w:cs="Times New Roman"/>
      <w:color w:val="000000"/>
      <w:kern w:val="0"/>
      <w:lang w:bidi="ar-SA"/>
    </w:rPr>
  </w:style>
  <w:style w:type="paragraph" w:styleId="121" w:customStyle="1">
    <w:name w:val="Средняя сетка 1 - Акцент 21"/>
    <w:basedOn w:val="Normal"/>
    <w:uiPriority w:val="34"/>
    <w:qFormat/>
    <w:rsid w:val="00b04b07"/>
    <w:pPr>
      <w:suppressAutoHyphens w:val="false"/>
      <w:spacing w:lineRule="auto" w:line="276" w:before="0" w:after="200"/>
      <w:ind w:left="720" w:hanging="0"/>
      <w:contextualSpacing/>
    </w:pPr>
    <w:rPr>
      <w:rFonts w:ascii="Calibri" w:hAnsi="Calibri" w:eastAsia="Calibri" w:cs="Times New Roman"/>
      <w:kern w:val="0"/>
      <w:sz w:val="22"/>
      <w:szCs w:val="22"/>
      <w:lang w:eastAsia="en-US" w:bidi="ar-SA"/>
    </w:rPr>
  </w:style>
  <w:style w:type="paragraph" w:styleId="Annotationtext">
    <w:name w:val="annotation text"/>
    <w:basedOn w:val="Normal"/>
    <w:link w:val="afa"/>
    <w:uiPriority w:val="99"/>
    <w:qFormat/>
    <w:rsid w:val="00b04b07"/>
    <w:pPr>
      <w:suppressAutoHyphens w:val="false"/>
    </w:pPr>
    <w:rPr>
      <w:rFonts w:eastAsia="Times New Roman" w:cs="Times New Roman"/>
      <w:kern w:val="0"/>
      <w:lang w:bidi="ar-SA"/>
    </w:rPr>
  </w:style>
  <w:style w:type="paragraph" w:styleId="Annotationsubject">
    <w:name w:val="annotation subject"/>
    <w:basedOn w:val="Annotationtext"/>
    <w:next w:val="Annotationtext"/>
    <w:link w:val="afc"/>
    <w:uiPriority w:val="99"/>
    <w:qFormat/>
    <w:rsid w:val="00b04b07"/>
    <w:pPr/>
    <w:rPr>
      <w:b/>
      <w:bCs/>
    </w:rPr>
  </w:style>
  <w:style w:type="paragraph" w:styleId="Style40" w:customStyle="1">
    <w:name w:val=" Знак Знак Знак Знак"/>
    <w:basedOn w:val="Normal"/>
    <w:qFormat/>
    <w:rsid w:val="00b04b07"/>
    <w:pPr>
      <w:suppressAutoHyphens w:val="false"/>
      <w:spacing w:beforeAutospacing="1" w:afterAutospacing="1"/>
    </w:pPr>
    <w:rPr>
      <w:rFonts w:ascii="Tahoma" w:hAnsi="Tahoma" w:eastAsia="Times New Roman" w:cs="Times New Roman"/>
      <w:kern w:val="0"/>
      <w:sz w:val="20"/>
      <w:szCs w:val="20"/>
      <w:lang w:val="en-US" w:eastAsia="en-US" w:bidi="ar-SA"/>
    </w:rPr>
  </w:style>
  <w:style w:type="paragraph" w:styleId="ListParagraph">
    <w:name w:val="List Paragraph"/>
    <w:basedOn w:val="Normal"/>
    <w:link w:val="aff1"/>
    <w:uiPriority w:val="34"/>
    <w:qFormat/>
    <w:rsid w:val="00b04b07"/>
    <w:pPr>
      <w:suppressAutoHyphens w:val="false"/>
      <w:ind w:left="708" w:hanging="0"/>
    </w:pPr>
    <w:rPr>
      <w:rFonts w:eastAsia="Times New Roman" w:cs="Times New Roman"/>
      <w:kern w:val="0"/>
      <w:lang w:eastAsia="ru-RU" w:bidi="ar-SA"/>
    </w:rPr>
  </w:style>
  <w:style w:type="paragraph" w:styleId="111" w:customStyle="1">
    <w:name w:val="Цветная заливка - Акцент 11"/>
    <w:uiPriority w:val="71"/>
    <w:qFormat/>
    <w:rsid w:val="00b04b07"/>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41" w:customStyle="1">
    <w:name w:val="÷¬__ ÷¬__ ÷¬__ ÷¬__"/>
    <w:basedOn w:val="Normal"/>
    <w:qFormat/>
    <w:rsid w:val="00b04b07"/>
    <w:pPr>
      <w:suppressAutoHyphens w:val="false"/>
      <w:spacing w:beforeAutospacing="1" w:afterAutospacing="1"/>
    </w:pPr>
    <w:rPr>
      <w:rFonts w:ascii="Tahoma" w:hAnsi="Tahoma" w:eastAsia="Times New Roman" w:cs="Times New Roman"/>
      <w:kern w:val="0"/>
      <w:sz w:val="20"/>
      <w:szCs w:val="20"/>
      <w:lang w:val="en-US" w:eastAsia="en-US" w:bidi="ar-SA"/>
    </w:rPr>
  </w:style>
  <w:style w:type="paragraph" w:styleId="BodyTextIndent2">
    <w:name w:val="Body Text Indent 2"/>
    <w:basedOn w:val="Normal"/>
    <w:link w:val="20"/>
    <w:qFormat/>
    <w:rsid w:val="00b04b07"/>
    <w:pPr>
      <w:suppressAutoHyphens w:val="false"/>
      <w:spacing w:lineRule="auto" w:line="480" w:before="0" w:after="120"/>
      <w:ind w:left="283" w:hanging="0"/>
    </w:pPr>
    <w:rPr>
      <w:rFonts w:eastAsia="Times New Roman" w:cs="Times New Roman"/>
      <w:kern w:val="0"/>
      <w:lang w:eastAsia="ru-RU" w:bidi="ar-SA"/>
    </w:rPr>
  </w:style>
  <w:style w:type="paragraph" w:styleId="ConsPlusCell" w:customStyle="1">
    <w:name w:val="ConsPlusCell"/>
    <w:uiPriority w:val="99"/>
    <w:qFormat/>
    <w:rsid w:val="00b04b07"/>
    <w:pPr>
      <w:widowControl w:val="false"/>
      <w:suppressAutoHyphens w:val="false"/>
      <w:bidi w:val="0"/>
      <w:spacing w:before="0" w:after="0"/>
      <w:jc w:val="left"/>
    </w:pPr>
    <w:rPr>
      <w:rFonts w:ascii="Calibri" w:hAnsi="Calibri" w:eastAsia="Times New Roman" w:cs="Calibri"/>
      <w:color w:val="auto"/>
      <w:kern w:val="0"/>
      <w:sz w:val="22"/>
      <w:szCs w:val="22"/>
      <w:lang w:val="ru-RU" w:eastAsia="ru-RU" w:bidi="ar-SA"/>
    </w:rPr>
  </w:style>
  <w:style w:type="paragraph" w:styleId="Style42">
    <w:name w:val="Footer"/>
    <w:basedOn w:val="Normal"/>
    <w:link w:val="aff3"/>
    <w:rsid w:val="00b04b07"/>
    <w:pPr>
      <w:tabs>
        <w:tab w:val="clear" w:pos="720"/>
        <w:tab w:val="center" w:pos="4677" w:leader="none"/>
        <w:tab w:val="right" w:pos="9355" w:leader="none"/>
      </w:tabs>
      <w:suppressAutoHyphens w:val="false"/>
    </w:pPr>
    <w:rPr>
      <w:rFonts w:eastAsia="Times New Roman" w:cs="Times New Roman"/>
      <w:kern w:val="0"/>
      <w:lang w:eastAsia="ru-RU" w:bidi="ar-SA"/>
    </w:rPr>
  </w:style>
  <w:style w:type="paragraph" w:styleId="Style43">
    <w:name w:val="Endnote Text"/>
    <w:basedOn w:val="Normal"/>
    <w:link w:val="aff5"/>
    <w:rsid w:val="00b04b07"/>
    <w:pPr>
      <w:suppressAutoHyphens w:val="false"/>
    </w:pPr>
    <w:rPr>
      <w:rFonts w:eastAsia="Times New Roman" w:cs="Times New Roman"/>
      <w:kern w:val="0"/>
      <w:sz w:val="20"/>
      <w:szCs w:val="20"/>
      <w:lang w:eastAsia="ru-RU" w:bidi="ar-SA"/>
    </w:rPr>
  </w:style>
  <w:style w:type="paragraph" w:styleId="ConsPlusNonformat" w:customStyle="1">
    <w:name w:val="ConsPlusNonformat"/>
    <w:qFormat/>
    <w:rsid w:val="00b04b07"/>
    <w:pPr>
      <w:widowControl w:val="false"/>
      <w:suppressAutoHyphens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P16" w:customStyle="1">
    <w:name w:val="P16"/>
    <w:basedOn w:val="Normal"/>
    <w:qFormat/>
    <w:rsid w:val="00b04b07"/>
    <w:pPr>
      <w:widowControl w:val="false"/>
      <w:suppressAutoHyphens w:val="false"/>
      <w:jc w:val="center"/>
      <w:textAlignment w:val="baseline"/>
    </w:pPr>
    <w:rPr>
      <w:rFonts w:eastAsia="SimSun1" w:cs="Times New Roman"/>
      <w:b/>
      <w:kern w:val="0"/>
      <w:szCs w:val="20"/>
      <w:lang w:eastAsia="ru-RU" w:bidi="ar-SA"/>
    </w:rPr>
  </w:style>
  <w:style w:type="paragraph" w:styleId="P59" w:customStyle="1">
    <w:name w:val="P59"/>
    <w:basedOn w:val="Normal"/>
    <w:qFormat/>
    <w:rsid w:val="00b04b07"/>
    <w:pPr>
      <w:widowControl w:val="false"/>
      <w:tabs>
        <w:tab w:val="clear" w:pos="720"/>
        <w:tab w:val="left" w:pos="-3420" w:leader="none"/>
      </w:tabs>
      <w:suppressAutoHyphens w:val="false"/>
      <w:jc w:val="center"/>
      <w:textAlignment w:val="baseline"/>
    </w:pPr>
    <w:rPr>
      <w:rFonts w:eastAsia="Times New Roman" w:cs="Times New Roman"/>
      <w:kern w:val="0"/>
      <w:szCs w:val="20"/>
      <w:lang w:eastAsia="ru-RU" w:bidi="ar-SA"/>
    </w:rPr>
  </w:style>
  <w:style w:type="paragraph" w:styleId="P61" w:customStyle="1">
    <w:name w:val="P61"/>
    <w:basedOn w:val="Normal"/>
    <w:qFormat/>
    <w:rsid w:val="00b04b07"/>
    <w:pPr>
      <w:widowControl w:val="false"/>
      <w:tabs>
        <w:tab w:val="clear" w:pos="720"/>
        <w:tab w:val="left" w:pos="-3420" w:leader="none"/>
      </w:tabs>
      <w:suppressAutoHyphens w:val="false"/>
      <w:jc w:val="center"/>
      <w:textAlignment w:val="baseline"/>
    </w:pPr>
    <w:rPr>
      <w:rFonts w:eastAsia="Times New Roman" w:cs="Times New Roman"/>
      <w:kern w:val="0"/>
      <w:sz w:val="28"/>
      <w:szCs w:val="20"/>
      <w:lang w:eastAsia="ru-RU" w:bidi="ar-SA"/>
    </w:rPr>
  </w:style>
  <w:style w:type="paragraph" w:styleId="P103" w:customStyle="1">
    <w:name w:val="P103"/>
    <w:basedOn w:val="Normal"/>
    <w:qFormat/>
    <w:rsid w:val="00b04b07"/>
    <w:pPr>
      <w:widowControl w:val="false"/>
      <w:tabs>
        <w:tab w:val="clear" w:pos="720"/>
        <w:tab w:val="left" w:pos="6054" w:leader="none"/>
      </w:tabs>
      <w:suppressAutoHyphens w:val="false"/>
      <w:ind w:left="5760" w:hanging="0"/>
      <w:textAlignment w:val="baseline"/>
    </w:pPr>
    <w:rPr>
      <w:rFonts w:eastAsia="Times New Roman" w:cs="Times New Roman"/>
      <w:kern w:val="0"/>
      <w:szCs w:val="20"/>
      <w:lang w:eastAsia="ru-RU" w:bidi="ar-SA"/>
    </w:rPr>
  </w:style>
  <w:style w:type="paragraph" w:styleId="BodyTextIndent3">
    <w:name w:val="Body Text Indent 3"/>
    <w:basedOn w:val="Normal"/>
    <w:link w:val="30"/>
    <w:qFormat/>
    <w:rsid w:val="00b04b07"/>
    <w:pPr>
      <w:suppressAutoHyphens w:val="false"/>
      <w:spacing w:before="0" w:after="120"/>
      <w:ind w:left="283" w:hanging="0"/>
    </w:pPr>
    <w:rPr>
      <w:rFonts w:eastAsia="Times New Roman" w:cs="Times New Roman"/>
      <w:kern w:val="0"/>
      <w:sz w:val="16"/>
      <w:szCs w:val="16"/>
      <w:lang w:eastAsia="ru-RU" w:bidi="ar-SA"/>
    </w:rPr>
  </w:style>
  <w:style w:type="paragraph" w:styleId="Formattext" w:customStyle="1">
    <w:name w:val="formattext"/>
    <w:basedOn w:val="Normal"/>
    <w:qFormat/>
    <w:rsid w:val="00b04b07"/>
    <w:pPr>
      <w:suppressAutoHyphens w:val="false"/>
      <w:spacing w:beforeAutospacing="1" w:afterAutospacing="1"/>
    </w:pPr>
    <w:rPr>
      <w:rFonts w:eastAsia="Times New Roman" w:cs="Times New Roman"/>
      <w:kern w:val="0"/>
      <w:lang w:eastAsia="ru-RU" w:bidi="ar-SA"/>
    </w:rPr>
  </w:style>
  <w:style w:type="paragraph" w:styleId="Default" w:customStyle="1">
    <w:name w:val="Default"/>
    <w:qFormat/>
    <w:rsid w:val="00b04b07"/>
    <w:pPr>
      <w:widowControl/>
      <w:suppressAutoHyphens w:val="fals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HTMLPreformatted">
    <w:name w:val="HTML Preformatted"/>
    <w:basedOn w:val="Normal"/>
    <w:link w:val="HTML0"/>
    <w:uiPriority w:val="99"/>
    <w:unhideWhenUsed/>
    <w:qFormat/>
    <w:rsid w:val="00b04b0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lang w:eastAsia="ru-RU" w:bidi="ar-SA"/>
    </w:rPr>
  </w:style>
  <w:style w:type="paragraph" w:styleId="Style44" w:customStyle="1">
    <w:name w:val="МУ Обычный стиль"/>
    <w:basedOn w:val="Normal"/>
    <w:autoRedefine/>
    <w:qFormat/>
    <w:rsid w:val="00b04b07"/>
    <w:pPr>
      <w:widowControl w:val="false"/>
      <w:tabs>
        <w:tab w:val="clear" w:pos="720"/>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suppressAutoHyphens w:val="false"/>
      <w:ind w:firstLine="567"/>
      <w:jc w:val="both"/>
    </w:pPr>
    <w:rPr>
      <w:rFonts w:eastAsia="Times New Roman" w:cs="Times New Roman"/>
      <w:kern w:val="0"/>
      <w:sz w:val="28"/>
      <w:szCs w:val="28"/>
      <w:shd w:fill="FFFFFF" w:val="clear"/>
      <w:lang w:eastAsia="ru-RU" w:bidi="ar-SA"/>
    </w:rPr>
  </w:style>
  <w:style w:type="paragraph" w:styleId="8" w:customStyle="1">
    <w:name w:val="Стиль8"/>
    <w:basedOn w:val="Normal"/>
    <w:qFormat/>
    <w:rsid w:val="00b04b07"/>
    <w:pPr>
      <w:suppressAutoHyphens w:val="false"/>
    </w:pPr>
    <w:rPr>
      <w:rFonts w:eastAsia="Calibri" w:cs="Times New Roman"/>
      <w:kern w:val="0"/>
      <w:sz w:val="28"/>
      <w:szCs w:val="28"/>
      <w:lang w:eastAsia="ru-RU" w:bidi="ar-SA"/>
    </w:rPr>
  </w:style>
  <w:style w:type="paragraph" w:styleId="Revision">
    <w:name w:val="Revision"/>
    <w:uiPriority w:val="99"/>
    <w:semiHidden/>
    <w:qFormat/>
    <w:rsid w:val="00b04b07"/>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45">
    <w:name w:val="Title"/>
    <w:basedOn w:val="Normal"/>
    <w:next w:val="Normal"/>
    <w:link w:val="aff9"/>
    <w:qFormat/>
    <w:rsid w:val="00b04b07"/>
    <w:pPr>
      <w:pBdr>
        <w:bottom w:val="single" w:sz="8" w:space="4" w:color="4F81BD"/>
      </w:pBdr>
      <w:spacing w:before="0" w:after="300"/>
      <w:contextualSpacing/>
    </w:pPr>
    <w:rPr>
      <w:rFonts w:ascii="Calibri Light" w:hAnsi="Calibri Light" w:eastAsia="SimSun" w:cs="Times New Roman"/>
      <w:b/>
      <w:bCs/>
      <w:kern w:val="2"/>
      <w:sz w:val="32"/>
      <w:szCs w:val="3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535</TotalTime>
  <Application>LibreOffice/7.0.4.2$Windows_X86_64 LibreOffice_project/dcf040e67528d9187c66b2379df5ea4407429775</Application>
  <AppVersion>15.0000</AppVersion>
  <Pages>52</Pages>
  <Words>10753</Words>
  <Characters>86511</Characters>
  <CharactersWithSpaces>97177</CharactersWithSpaces>
  <Paragraphs>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2022-07-20T08:45:34Z</cp:lastPrinted>
  <dcterms:modified xsi:type="dcterms:W3CDTF">2022-08-26T12:24:36Z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