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ind w:firstLine="720"/>
        <w:rPr>
          <w:b/>
          <w:b/>
          <w:i/>
          <w:i/>
        </w:rPr>
      </w:pPr>
      <w:r>
        <w:rPr>
          <w:b/>
          <w:i/>
        </w:rPr>
        <w:t xml:space="preserve"> </w:t>
      </w:r>
    </w:p>
    <w:p>
      <w:pPr>
        <w:pStyle w:val="Normal"/>
        <w:ind w:firstLine="720"/>
        <w:rPr/>
      </w:pPr>
      <w:r>
        <w:rPr>
          <w:b/>
          <w:i w:val="false"/>
          <w:iCs w:val="false"/>
        </w:rPr>
        <w:t>18.12.2019</w:t>
        <w:tab/>
      </w:r>
      <w:r>
        <w:rPr>
          <w:b/>
          <w:i/>
        </w:rPr>
        <w:tab/>
        <w:t xml:space="preserve"> </w:t>
      </w:r>
      <w:r>
        <w:rPr>
          <w:b/>
        </w:rPr>
        <w:t xml:space="preserve">      </w:t>
      </w:r>
      <w:r>
        <w:rPr>
          <w:b/>
          <w:i/>
        </w:rPr>
        <w:tab/>
        <w:t xml:space="preserve">                     </w:t>
        <w:tab/>
        <w:t xml:space="preserve">                                            </w:t>
      </w:r>
      <w:r>
        <w:rPr>
          <w:b/>
        </w:rPr>
        <w:t>№ 287</w:t>
      </w:r>
    </w:p>
    <w:p>
      <w:pPr>
        <w:pStyle w:val="Style24"/>
        <w:tabs>
          <w:tab w:val="left" w:pos="5040" w:leader="none"/>
          <w:tab w:val="left" w:pos="10440" w:leader="none"/>
        </w:tabs>
        <w:ind w:left="0" w:right="3955" w:hanging="0"/>
        <w:rPr/>
      </w:pPr>
      <w:r>
        <w:rPr/>
      </w:r>
    </w:p>
    <w:p>
      <w:pPr>
        <w:pStyle w:val="Style24"/>
        <w:widowControl/>
        <w:tabs>
          <w:tab w:val="left" w:pos="5040" w:leader="none"/>
          <w:tab w:val="left" w:pos="10440" w:leader="none"/>
        </w:tabs>
        <w:bidi w:val="0"/>
        <w:ind w:left="0" w:right="2211" w:hanging="0"/>
        <w:jc w:val="left"/>
        <w:rPr/>
      </w:pPr>
      <w:r>
        <w:rPr>
          <w:sz w:val="24"/>
        </w:rPr>
        <w:t xml:space="preserve">О порядке  предоставления и возврата субсидий </w:t>
      </w:r>
    </w:p>
    <w:p>
      <w:pPr>
        <w:pStyle w:val="Style24"/>
        <w:widowControl/>
        <w:tabs>
          <w:tab w:val="left" w:pos="5040" w:leader="none"/>
          <w:tab w:val="left" w:pos="10440" w:leader="none"/>
        </w:tabs>
        <w:bidi w:val="0"/>
        <w:ind w:left="0" w:right="2211" w:hanging="0"/>
        <w:jc w:val="left"/>
        <w:rPr/>
      </w:pPr>
      <w:r>
        <w:rPr>
          <w:sz w:val="24"/>
        </w:rPr>
        <w:t xml:space="preserve">юридическим лицам (за  исключением государственных (муниципальных) учреждений),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индивидуальным предпринимателям, выполняющим перевозки пассажиров </w:t>
      </w:r>
    </w:p>
    <w:p>
      <w:pPr>
        <w:pStyle w:val="Style24"/>
        <w:widowControl/>
        <w:tabs>
          <w:tab w:val="left" w:pos="5040" w:leader="none"/>
          <w:tab w:val="left" w:pos="10440" w:leader="none"/>
        </w:tabs>
        <w:bidi w:val="0"/>
        <w:ind w:left="0" w:right="2211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 муниципальным  маршрутам в соответствии с муниципальной программой пассажирских перевозок автомобильным транспортом</w:t>
      </w:r>
    </w:p>
    <w:p>
      <w:pPr>
        <w:pStyle w:val="Style24"/>
        <w:widowControl/>
        <w:tabs>
          <w:tab w:val="left" w:pos="5040" w:leader="none"/>
          <w:tab w:val="left" w:pos="10440" w:leader="none"/>
        </w:tabs>
        <w:bidi w:val="0"/>
        <w:ind w:left="0" w:right="2211" w:hanging="0"/>
        <w:jc w:val="left"/>
        <w:rPr/>
      </w:pPr>
      <w:bookmarkStart w:id="0" w:name="__DdeLink__3172_2863292495"/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в городе Шарыпово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пассажиропотоков.</w:t>
      </w:r>
      <w:bookmarkEnd w:id="0"/>
    </w:p>
    <w:p>
      <w:pPr>
        <w:pStyle w:val="Style24"/>
        <w:tabs>
          <w:tab w:val="left" w:pos="5040" w:leader="none"/>
          <w:tab w:val="left" w:pos="10440" w:leader="none"/>
        </w:tabs>
        <w:ind w:left="0" w:right="3955" w:hanging="0"/>
        <w:rPr>
          <w:sz w:val="24"/>
        </w:rPr>
      </w:pPr>
      <w:r>
        <w:rPr>
          <w:sz w:val="24"/>
        </w:rPr>
      </w:r>
    </w:p>
    <w:p>
      <w:pPr>
        <w:pStyle w:val="Style24"/>
        <w:tabs>
          <w:tab w:val="left" w:pos="5040" w:leader="none"/>
          <w:tab w:val="left" w:pos="10440" w:leader="none"/>
        </w:tabs>
        <w:ind w:left="0" w:right="3955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целях возмещения недополученных доходов, возникающих в результате небольшой интенсивности пассажиропотоков, юридическим лицам (за исключением государственных (муниципальных) учреждений), индивидуальным предпринимателям, выполняющим перевозки пассажиров по муниципальным маршрутам регулярных перевозок в соответствии с муниципальной программой пассажирских перевозок по маршрутам с небольшой интенсивностью пассажиропотоков в муниципальном образовании городе Шарыпово, в соответствии со </w:t>
      </w:r>
      <w:hyperlink r:id="rId2">
        <w:r>
          <w:rPr>
            <w:rStyle w:val="ListLabel1"/>
            <w:rFonts w:cs="Times New Roman"/>
            <w:sz w:val="28"/>
            <w:szCs w:val="28"/>
          </w:rPr>
          <w:t>ст. 78</w:t>
        </w:r>
      </w:hyperlink>
      <w:r>
        <w:rPr>
          <w:rFonts w:cs="Times New Roman"/>
          <w:sz w:val="28"/>
          <w:szCs w:val="28"/>
        </w:rPr>
        <w:t xml:space="preserve"> Бюджетного кодекса Российской Федерации, р</w:t>
      </w:r>
      <w:r>
        <w:rPr>
          <w:sz w:val="28"/>
          <w:szCs w:val="28"/>
        </w:rPr>
        <w:t>уководствуясь  ст. 34 Устава  г. Шарыпово,</w:t>
      </w:r>
    </w:p>
    <w:p>
      <w:pPr>
        <w:pStyle w:val="Style25"/>
        <w:spacing w:before="0" w:after="0"/>
        <w:ind w:hanging="0"/>
        <w:rPr/>
      </w:pPr>
      <w:r>
        <w:rPr>
          <w:sz w:val="28"/>
          <w:szCs w:val="28"/>
        </w:rPr>
        <w:t>ПОСТАНОВЛЯЮ:</w:t>
      </w:r>
    </w:p>
    <w:p>
      <w:pPr>
        <w:pStyle w:val="Style25"/>
        <w:spacing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ind w:left="0" w:right="0" w:firstLine="693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Утвердить Положение о порядке предоставления и возврата субсидий юридическим лицам (за  исключением государственных (муниципальных) учреждений), индивидуальным предпринимателям, выполняющим перевозки пассажиров по муниципальным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пассажиропотоков, согласно приложению к настоящему постановлению.</w:t>
      </w:r>
    </w:p>
    <w:p>
      <w:pPr>
        <w:pStyle w:val="Style23"/>
        <w:numPr>
          <w:ilvl w:val="0"/>
          <w:numId w:val="1"/>
        </w:numPr>
        <w:spacing w:before="0" w:after="0"/>
        <w:ind w:left="0" w:right="0" w:firstLine="693"/>
        <w:rPr/>
      </w:pPr>
      <w:r>
        <w:rPr>
          <w:sz w:val="28"/>
          <w:szCs w:val="28"/>
        </w:rPr>
        <w:t>Признать утратившим силу  постановление Администрации города Шарыпово  от 19.02.2014 №33 «О порядке предоставления  и возврата субсидий 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пассажиропотоков».</w:t>
      </w:r>
    </w:p>
    <w:p>
      <w:pPr>
        <w:pStyle w:val="Style23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>Контроль за исполнением настоящего  постановления возложить на Первого заместителя Главы города Шарыпово Д.Е. Гудкова.</w:t>
      </w:r>
    </w:p>
    <w:p>
      <w:pPr>
        <w:pStyle w:val="Style23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Style23"/>
        <w:numPr>
          <w:ilvl w:val="0"/>
          <w:numId w:val="0"/>
        </w:numPr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 xml:space="preserve">                                           Н.А. Петровская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right"/>
        <w:rPr/>
      </w:pPr>
      <w:r>
        <w:rPr/>
      </w:r>
    </w:p>
    <w:p>
      <w:pPr>
        <w:pStyle w:val="Normal"/>
        <w:pageBreakBefore w:val="false"/>
        <w:spacing w:lineRule="auto" w:line="240" w:before="0" w:after="0"/>
        <w:ind w:firstLine="4962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ind w:firstLine="4962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4962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города Шарыпово</w:t>
      </w:r>
    </w:p>
    <w:p>
      <w:pPr>
        <w:pStyle w:val="Normal"/>
        <w:shd w:val="clear" w:color="auto" w:fill="FFFFFF"/>
        <w:spacing w:lineRule="auto" w:line="240" w:before="0" w:after="0"/>
        <w:ind w:firstLine="4962"/>
        <w:rPr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от «</w:t>
      </w:r>
      <w:r>
        <w:rPr>
          <w:rFonts w:eastAsia="Times New Roman" w:cs="Times New Roman"/>
          <w:color w:val="000000"/>
          <w:kern w:val="0"/>
          <w:sz w:val="24"/>
          <w:szCs w:val="24"/>
          <w:u w:val="single"/>
          <w:lang w:val="ru-RU" w:eastAsia="ru-RU" w:bidi="ar-SA"/>
        </w:rPr>
        <w:t>18</w:t>
      </w:r>
      <w:r>
        <w:rPr>
          <w:rFonts w:cs="Times New Roman"/>
          <w:color w:val="000000"/>
          <w:sz w:val="24"/>
          <w:szCs w:val="24"/>
          <w:u w:val="single"/>
        </w:rPr>
        <w:t xml:space="preserve"> » 12 2019 г. № 287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предоставления и возврата субсидий  </w:t>
      </w:r>
      <w:r>
        <w:rPr>
          <w:rFonts w:cs="Times New Roman"/>
          <w:sz w:val="28"/>
          <w:szCs w:val="28"/>
          <w:lang w:eastAsia="en-US"/>
        </w:rPr>
        <w:t xml:space="preserve">юридическим лицам (за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исключением государственных (муниципальных) учреждений), индивидуальным предпринимателям</w:t>
      </w:r>
      <w:r>
        <w:rPr>
          <w:rFonts w:cs="Times New Roman"/>
          <w:color w:val="000000" w:themeColor="text1"/>
          <w:sz w:val="28"/>
          <w:szCs w:val="28"/>
        </w:rPr>
        <w:t>, выполняющим перевозки пассажиров по муниципальным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rFonts w:cs="Times New Roman"/>
          <w:sz w:val="28"/>
          <w:szCs w:val="28"/>
        </w:rPr>
        <w:t xml:space="preserve"> небольшой интенсивности пассажиропотоков (далее - Порядок).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>I. Общие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1.1. Настоящий Порядок разработан в соответствии со </w:t>
      </w:r>
      <w:hyperlink r:id="rId3">
        <w:r>
          <w:rPr>
            <w:rStyle w:val="ListLabel1"/>
            <w:rFonts w:cs="Times New Roman"/>
            <w:sz w:val="28"/>
            <w:szCs w:val="28"/>
          </w:rPr>
          <w:t>ст. 78</w:t>
        </w:r>
      </w:hyperlink>
      <w:r>
        <w:rPr>
          <w:rFonts w:cs="Times New Roman"/>
          <w:sz w:val="28"/>
          <w:szCs w:val="28"/>
        </w:rPr>
        <w:t xml:space="preserve"> Бюджетного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нормативно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 устанавливает условия и процедуру предоставления и возврата субсидий предоставления и возврата субсидий из бюджета городского округа города Шарыпово (далее по тексту - бюджет города)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доходов, возникающих в результате небольшой интенсивности пассажиропотоков по муниципальным маршрутам в  муниципальном образовании городе Шарыпово (далее - субсидия).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1.2. Основные понятия и термины, используемые в настоящем Порядке: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муниципальный маршрут регулярных перевозок - маршрут регулярных перевозок в границах муниципального образования города Шарыпово (далее — город Шарыпово) по утвержденному расписанию;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регулярные перевозки по регулируемым тарифам - регулярные перевозки, осуществляемые с применением тарифов, установленных органам государственной власти Красноярского края, и предоставлением всех льгот на проезд, утвержденных в установленном порядке;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под небольшой интенсивностью пассажиропотока понимается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времени, равное менее 0,6.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Красноярского края, муниципального образования город Шарыпово.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1.3. Целью предоставления субсидии является оказание поддержки транспортной организации по возмещению недополученных доходов от перевозки пассажиров по регулируемым тарифам, с целью сохранения социально значимых муниципальных маршрутов на территории города Шарыпово.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1.4.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Главным распорядителем бюджетных средств на предоставление субсидий из бюджета города юридическим лицам (за исключением государственных (муниципальных) учреждений), индивидуальным предпринимателям, в целях возмещения недополученных доходов, возникающих в результате небольшой интенсивности пассажиропотоков по муниципальным маршрутам в городе Шарыпово является Администрация города Шарыпово (далее — Администрация города).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1.5. Получателями субсидий из бюджета города являются юридические лица (за исключением государственных (муниципальных) учреждений), индивидуальные предприниматели, выполняющие перевозки пассажиров по городским маршрутам регулярных перевозок в соответствии с Программой пассажирских перевозок (далее - Получатель субсидии) и заключившие с Администрацией города муниципальные контракты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 в порядке, установленном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соглашение о предоставлении субсидий из бюджета города в целях возмещения недополученных доходов, возникающих в результате небольшой интенсивности пассажиропотоков.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color w:val="000000"/>
          <w:spacing w:val="2"/>
          <w:sz w:val="28"/>
          <w:szCs w:val="28"/>
          <w:shd w:fill="FFFFFF" w:val="clear"/>
        </w:rPr>
        <w:t>Субсидия носит целевой характер и не может быть использована на другие цели, не предусмотренные настоящим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>
        <w:rPr>
          <w:rFonts w:cs="Times New Roman"/>
          <w:color w:val="000000"/>
          <w:spacing w:val="2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>2. Условия и порядок предоставления субсидии.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2.1. Субсидии предоставляются в пределах бюджетных ассигнований, предусмотренных на эти цели в бюджете города на соответствующий финансовый год и плановый период, и лимитов бюджетных обязательств, утвержденных в соответствии со сводной бюджетной росписью, при соблюдении получателем субсидии  следующих условий: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- осуществление регулярных перевозок автомобильным транспортом по маршрутам с небольшой интенсивностью пассажиропотока, включенным в программу пассажирских перевозок автомобильным транспортом в городе Шарыпово;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- ведение раздельного учета по маршрутам, включенным в программу перевозок;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- соблюдение требований, установленных </w:t>
      </w:r>
      <w:hyperlink w:anchor="P46">
        <w:r>
          <w:rPr>
            <w:rStyle w:val="ListLabel1"/>
            <w:rFonts w:cs="Times New Roman"/>
            <w:sz w:val="28"/>
            <w:szCs w:val="28"/>
          </w:rPr>
          <w:t>пунктом 2.3.</w:t>
        </w:r>
      </w:hyperlink>
      <w:r>
        <w:rPr>
          <w:rFonts w:cs="Times New Roman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2.2. Субсидия представляется на основании соглашения заключенного с Администрацией города о предоставлении субсидии с получателем субсидии, в соответствии с типовой формой, установленной финансовым управлением администрации города Шарыпово от 27.09.2019 №82 «</w:t>
      </w:r>
      <w:r>
        <w:rPr>
          <w:rFonts w:cs="Times New Roman"/>
          <w:bCs/>
          <w:sz w:val="28"/>
          <w:szCs w:val="28"/>
        </w:rPr>
        <w:t>Об утверждении типовых форм соглашений (договоров) между главным распорядителем средств бюджета городского округа города Шарыпово и юридическим лицом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 предоставлении субсидии из бюджета городского округа города Шарыпово</w:t>
      </w:r>
      <w:r>
        <w:rPr>
          <w:rFonts w:cs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Соглашение о предоставлении субсидий в обязательном порядке должно содержать согласие юридических лиц (за исключением государственных (муниципальных) учреждений и муниципальных предприятий), индивидуальных предпринимателей на осуществление Администрацией города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color w:val="000000"/>
          <w:sz w:val="28"/>
          <w:szCs w:val="28"/>
        </w:rPr>
        <w:tab/>
        <w:t>Показатели результативности устанавливаются в Соглашении о предоставлении субсидии (Приложение 4 к настоящему Порядку).</w:t>
      </w:r>
    </w:p>
    <w:p>
      <w:pPr>
        <w:pStyle w:val="ConsPlusNonformat"/>
        <w:numPr>
          <w:ilvl w:val="0"/>
          <w:numId w:val="0"/>
        </w:numPr>
        <w:spacing w:lineRule="auto" w:line="240" w:before="0" w:after="0"/>
        <w:ind w:left="0" w:right="0" w:firstLine="693"/>
        <w:contextualSpacing/>
        <w:jc w:val="both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Показателями результативности использования средств субсидий являются достижение значения выполнения количества рейсов по муниципальным маршрутам не менее 90%.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а) у получателей субсидии должна отсутствовать не 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в) получатели субсидий - юридические лица не должны находиться в процессе реорганизации, ликвидации,  в отношении 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г) получатели субсидии не должны являться иностранными юридическими лицами, а также российскими юридическими лицами,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д) получатели субсидий не должны получать средства из бюджета города в соответствии с иными нормативными правовыми актами Администрации города Шарыпово на цели, указанные в </w:t>
      </w:r>
      <w:hyperlink w:anchor="P66">
        <w:r>
          <w:rPr>
            <w:rStyle w:val="ListLabel1"/>
            <w:rFonts w:cs="Times New Roman"/>
            <w:sz w:val="28"/>
            <w:szCs w:val="28"/>
          </w:rPr>
          <w:t>пункте 1</w:t>
        </w:r>
      </w:hyperlink>
      <w:r>
        <w:rPr>
          <w:rFonts w:cs="Times New Roman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2.4. Для заключения соглашения получатель субсидии  представляет в отдел экономики и планирования Администрации города Шарыпово  (далее — отдел экономики) следующие документы: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- справку ФНС России по Красноярскому краю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- письменное согласие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2.5. В течение 5 рабочих дней с момента получения документов, указанных в </w:t>
      </w:r>
      <w:hyperlink w:anchor="P52">
        <w:r>
          <w:rPr>
            <w:rStyle w:val="ListLabel1"/>
            <w:rFonts w:cs="Times New Roman"/>
            <w:sz w:val="28"/>
            <w:szCs w:val="28"/>
          </w:rPr>
          <w:t>пункте 2.4.</w:t>
        </w:r>
      </w:hyperlink>
      <w:r>
        <w:rPr>
          <w:rFonts w:cs="Times New Roman"/>
          <w:sz w:val="28"/>
          <w:szCs w:val="28"/>
        </w:rPr>
        <w:t xml:space="preserve"> настоящего Порядка, отдел экономики направляет в адрес получателя субсидии для подписания проект соглашения в 2-х экземплярах.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Получатель субсидии в течение 5 рабочих дней подписывает и возвращает один экземпляр соглашения в адрес отдела экономики.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2.6. В случае отказа в заключении соглашения отдел экономики в течение 3 рабочих дней с момента получения документов, указанных в </w:t>
      </w:r>
      <w:hyperlink w:anchor="P52">
        <w:r>
          <w:rPr>
            <w:rStyle w:val="ListLabel1"/>
            <w:rFonts w:cs="Times New Roman"/>
            <w:sz w:val="28"/>
            <w:szCs w:val="28"/>
          </w:rPr>
          <w:t>пункте 2.</w:t>
        </w:r>
      </w:hyperlink>
      <w:r>
        <w:rPr>
          <w:rFonts w:cs="Times New Roman"/>
          <w:sz w:val="28"/>
          <w:szCs w:val="28"/>
        </w:rPr>
        <w:t xml:space="preserve">4 настоящего Порядка, направляет получателю субсидии письменное уведомление об отказе в заключении соглашения с указанием причины отказа.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Основанием для отказа в заключении соглашения является несоответствие, а также  непредставление (представление не в полном объеме) документов, указанных в </w:t>
      </w:r>
      <w:hyperlink w:anchor="P52">
        <w:r>
          <w:rPr>
            <w:rStyle w:val="ListLabel1"/>
            <w:rFonts w:cs="Times New Roman"/>
            <w:sz w:val="28"/>
            <w:szCs w:val="28"/>
          </w:rPr>
          <w:t xml:space="preserve">пункте </w:t>
        </w:r>
      </w:hyperlink>
      <w:r>
        <w:rPr>
          <w:rFonts w:cs="Times New Roman"/>
          <w:sz w:val="28"/>
          <w:szCs w:val="28"/>
        </w:rPr>
        <w:t>2.4. настоящего Порядка, а также представление получателем субсидии недостоверной информации.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2.7.</w:t>
      </w:r>
      <w:r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Размер субсидий, подлежащих финансированию из бюджета города, определяется исходя из фактического количества километров пробега с пассажирами в пределах количества километров пробега с пассажирами, утвержденного в муниципальной программе пассажирских перевозок на текущий год, и утвержденных правовым актом Администрации города  нормативов субсидирования 1 километра пробега с пассажирами при осуществлении пассажирских перевозок.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2.8. В случае изменения в текущем финансовом году суммы бюджетных ассигнований, предусмотренной на эти цели в бюджете города, Администрация города производит перерасчет субсидий, подлежащих финансированию из бюджета города, путем внесения соответствующих изменений в утвержденные правовым актом Администрации города нормативы субсидирования 1 километра пробега с пассажирами при осуществлении перевозок по городским маршрутам и в заключенные соглашения между Администрацией города  и транспортной организацией.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2.9. Норматив субсидирования для определения размера субсидий в связи с осуществлением регулярных перевозок пассажиров автомобильным транспортом по муниципальным маршрутам с небольшой интенсивностью пассажиропотока рассчитывается на 1 километр пробега с пассажирами по каждому маршруту регулярных перевозок пассажиров автомобильным транспортом, включенному в муниципальную программу пассажирских перевозок автомобильным транспортом (далее - норматив субсидирования на 1 км).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/>
          <w:sz w:val="28"/>
          <w:szCs w:val="28"/>
        </w:rPr>
        <w:t>Норматив субсидирования 1 километра пробега с пассажирами определяется на основании расчетного годового размера убытков от перевозки пассажиров по муниципальному маршруту (но не более утвержденного размера ассигнований) и планового годового объема транспортной работы по муниципальному маршруту, определенного в километрах пробега с пассажирами по формуле: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НСа = Руа / Оа,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НСа - норматив субсидирования 1 километра пробега с пассажирами по муниципальному маршруту (руб./км);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Руа - расчетный годовой размер убытков от перевозки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Оа - плановый годовой объем транспортной работы по муниципальному маршруту, определенный в километрах пробега с пассажирами (км).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Расчетный годовой размер убытков от перевозки пассажиров по муниципальному маршруту определяется по формуле: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Руа = Рн - Да,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Руа - расчетный годовой размер убытков от перевозки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Рн - величина нормативных годовых расходов, необходимых для выполнения перевозок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 - планируемые годовые доходы от перевозок пассажиров по муниципальному маршруту (руб.).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Величина нормативных годовых расходов, необходимых для выполнения перевозок пассажиров по муниципальному маршруту, определяется по формуле: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Рн = Ркм x Пт,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Рн - величина нормативных годовых расходов, необходимых для выполнения перевозок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Ркм - расходы на 1 км пробега с пассажирами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Пт - годовой пробег транспортного средства с пассажирами по муниципальному маршруту (км).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определении величины нормативных годовых расходов, необходимых для выполнения перевозок пассажиров по муниципальному маршруту, используются данные расчетов нормативных расходов на 1 км пробега с пассажирами, заложенные в действующих предельных тарифах, рассчитанных согласно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Методик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е формирования регулируемых тарифов на регулярные перевозки пассажиров и багажа автомобильным транспортом по межмуниципальным маршрутам регулярных перевозок в пригородном и междугородном сообщениях, муниципальным маршрутам регулярных перевозок в городском, пригородном и междугородном сообщениях на территории Красноярского края, утвержденной Постановлением Правительства Красноярского края от 28.09.2012 N 492-п.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Данные о годовом пробеге транспортного средства с пассажирами по муниципальному маршруту определяются согласно муниципальной программе пассажирских перевозок.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Величина планируемых годовых доходов от перевозок пассажиров по муниципальному маршруту формируется исходя из расчета, произведенного следующим образом: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Да = Дз x Кив,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 - планируемые годовые доходы от перевозок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Дз - годовые доходы от перевозки пассажиров по муниципальному маршруту при полной загрузке транспортного средства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Кив - коэффициент использования вместимости транспортного средства, полученный за отчетный период, по муниципальному маршруту.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Расчет годовых доходов от перевозки пассажиров по муниципальному маршруту при полной загрузке транспортного средства определяется исходя из общей пассажировместимости автобуса по данным завода-изготовителя и утвержденного Правительством Красноярского края размера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Коэффициент использования вместимости транспортного средства по муниципальному маршруту принимается на основании отчетов, полученных от перевозчиков, и рассчитанный как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времени. Отчетным периодом считается год, предшествующий году установления норматива субсидирования.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Плановый годовой объем транспортной работы по муниципальному маршруту определяется согласно утвержденной муниципальной программе пассажирских перевозок, исходя из годового количества рейсов, предусмотренных расписанием движения по муниципальному маршруту, и протяженности муниципального маршрута в километрах пробега с пассажирами.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Плановый годовой объем транспортной работы по муниципальному маршруту определяется по формуле: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Оа = Кр x Пм,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Оа - плановый годовой объем транспортной работы по муниципальному маршруту, определенный в километрах пробега с пассажирами (км);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 - количество рейсов в год, предусмотренных расписанием движения по муниципальному маршруту (ед.);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Пм - протяженность муниципального маршрута в километрах пробега с пассажирами (км).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Для получения субсидий транспортные организации ежемесячно до 5-го числа месяца, следующего за отчетным представляют в отдел экономики: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отчет об объемах выполненных перевозок в километрах с пассажирами за отчетный месяц (Приложение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 к настоящему Порядку);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отчет о достижении значений показателей результативности.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Отчеты за декабрь составляются организациями на основании планируемых объемов перевозок на декабрь текущего года и представляются в отдел экономики  одновременно с отчетами за но</w:t>
      </w:r>
      <w:r>
        <w:rPr>
          <w:rFonts w:cs="Times New Roman" w:ascii="Times New Roman" w:hAnsi="Times New Roman"/>
          <w:color w:val="000000"/>
          <w:sz w:val="28"/>
          <w:szCs w:val="28"/>
        </w:rPr>
        <w:t>ябрь текущего года.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Уточненные отчеты за декабрь текущего года представляются не позднее 15 января следующего финансового года.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превышения планируемых данных над фактическими организация обязана возвратить средства в городской бюджет в 10-дневный срок после представления уточненных отчетов.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Ответственность за достоверность документов, предоставленных для получения субсидии, и содержащихся в них сведений, несут получатели субсидии в соответствии с действующим законодательством.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со ст.37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транспортные организации, с которыми заключен муниципальный контракт, обязаны направлять в Администрацию города (отдел экономики) ежеквартальные отчеты об осуществлении регулярных перевозок, в сроки и по форме установленных федеральным органо</w:t>
      </w:r>
      <w:r>
        <w:rPr>
          <w:rFonts w:cs="Times New Roman" w:ascii="Times New Roman" w:hAnsi="Times New Roman"/>
          <w:sz w:val="28"/>
          <w:szCs w:val="28"/>
        </w:rPr>
        <w:t>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2.11. отдел экономики в течение пяти рабочих дней со дня получения документов, указанных в </w:t>
      </w:r>
      <w:hyperlink w:anchor="P61">
        <w:r>
          <w:rPr>
            <w:rStyle w:val="ListLabel2"/>
            <w:rFonts w:cs="Times New Roman" w:ascii="Times New Roman" w:hAnsi="Times New Roman"/>
            <w:sz w:val="28"/>
            <w:szCs w:val="28"/>
          </w:rPr>
          <w:t>пункте 2.</w:t>
        </w:r>
      </w:hyperlink>
      <w:r>
        <w:rPr>
          <w:rFonts w:cs="Times New Roman" w:ascii="Times New Roman" w:hAnsi="Times New Roman"/>
          <w:sz w:val="28"/>
          <w:szCs w:val="28"/>
        </w:rPr>
        <w:t xml:space="preserve">10. настоящего Порядка, осуществляет их проверку и представляет </w:t>
      </w:r>
      <w:hyperlink w:anchor="P288">
        <w:r>
          <w:rPr>
            <w:rStyle w:val="ListLabel2"/>
            <w:rFonts w:cs="Times New Roman" w:ascii="Times New Roman" w:hAnsi="Times New Roman"/>
            <w:sz w:val="28"/>
            <w:szCs w:val="28"/>
          </w:rPr>
          <w:t>расчет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суммы субсидии, подлежащей предоставлению из бюджета города на организацию регулярных пассажирских перевозок автомобильным транспортом по муниципальным маршрутам, согласно приложению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 настоящему Порядку в муниципальное казенное учреждение «Центр бухгалтерского учета и отчетности» Администрации г. Шарыпово.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2.12. В случае отказа в предоставлении субсидии отдел экономики  в течение 7 рабочих дней со дня получения документов, указанных в </w:t>
      </w:r>
      <w:hyperlink w:anchor="P61">
        <w:r>
          <w:rPr>
            <w:rStyle w:val="ListLabel2"/>
            <w:rFonts w:cs="Times New Roman" w:ascii="Times New Roman" w:hAnsi="Times New Roman"/>
            <w:sz w:val="28"/>
            <w:szCs w:val="28"/>
          </w:rPr>
          <w:t>пункте 2.</w:t>
        </w:r>
      </w:hyperlink>
      <w:r>
        <w:rPr>
          <w:rFonts w:cs="Times New Roman" w:ascii="Times New Roman" w:hAnsi="Times New Roman"/>
          <w:sz w:val="28"/>
          <w:szCs w:val="28"/>
        </w:rPr>
        <w:t>10. настоящего Порядка, направляет получателю субсидии письменное уведомление об отказе в предоставлении субсидии с указанием причины отказа.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несоблюдение получателем субсидии условий предоставления субсидии, предусмотренных </w:t>
      </w:r>
      <w:hyperlink w:anchor="P41">
        <w:r>
          <w:rPr>
            <w:rStyle w:val="ListLabel2"/>
            <w:rFonts w:cs="Times New Roman" w:ascii="Times New Roman" w:hAnsi="Times New Roman"/>
            <w:sz w:val="28"/>
            <w:szCs w:val="28"/>
          </w:rPr>
          <w:t>пунктом 2.1.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61">
        <w:r>
          <w:rPr>
            <w:rStyle w:val="ListLabel2"/>
            <w:rFonts w:cs="Times New Roman" w:ascii="Times New Roman" w:hAnsi="Times New Roman"/>
            <w:sz w:val="28"/>
            <w:szCs w:val="28"/>
          </w:rPr>
          <w:t>пунктом 2.</w:t>
        </w:r>
      </w:hyperlink>
      <w:r>
        <w:rPr>
          <w:rFonts w:cs="Times New Roman" w:ascii="Times New Roman" w:hAnsi="Times New Roman"/>
          <w:sz w:val="28"/>
          <w:szCs w:val="28"/>
        </w:rPr>
        <w:t>10. Порядка, или непредставление (представление не в полном объеме) указанных документов;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недостоверность представленной получателем субсидии информации.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2.13.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Перечисление субсидий осуществляется на расчетные счета получателя субсидии, открытые ими в российских кредитных организациях,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документов, указанных в п. 2.10.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Требования к отчетности.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3.1. Получатели субсидий ежегодно до 25-го марта текущего года, представляют в отдел экономики отчет о доходах и расходах за отчетный год (Приложение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  настоящему Порядку).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3.2. Эффективность предоставления субсидии оценивается отделом экономики на основании отчетов получателя субсидии о достижении значений показателей результативности использования субсидии, предоставленных до 5-го числа месяца, следующего за отчетным по форме, установленной соглашением.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Отчет о достижении значений показателей результативности предоставляется Получателем субсидии в срок не позднее 20 рабочих дней, следующих за отчетным месяцем, по форме Приложение №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/>
          <w:color w:val="000000"/>
          <w:sz w:val="28"/>
          <w:szCs w:val="28"/>
        </w:rPr>
        <w:t xml:space="preserve"> к настоящему Порядку.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4. Требования об осуществлении контроля за соблюдением условий, целей и порядка предоставления субсидий и ответственности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>за их нарушение.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Контроль за соблюдением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муниципального финансового контроля.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проверки  Администрацией города  и (или) органами муниципального финансового контроля при выявлении нарушений условий, целей и порядка предоставления субсидий составляется акт о выявленных нарушениях. В случае отказа получателя субсидии от подписания акта в нем делается соответствующая запись.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получателям субсидии условий, установленных настоящим Порядком, выявленных по фактам проверок, проведенных главным распорядителем как получателем бюджетных средств и уполномоче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нным органом муниципального финансового контроля, в том числе указания в документах, представленных Получателем в соответствии с Порядком, недостоверных сведений, установления факта не целевого использования полученной субсидии, не достижение  результатов, показателей результативности  Администрация города в течение 3  рабочих дней со дня  выявления нарушения принимает решение о возврате субсидии в бюджет города с указанием оснований его принятия и извещает Получателя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субсидии о принятом решении в течение 5 рабочих дней с момента его принятия.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Получатель субсидии в течение 10 календарных дней, следующих за днем получения решения о возврате субсидии, обязан произвести возврат в полном объеме ранее полученных сумм субсидии, указанных в решении о возврате субсидии, в бюджет города на расчетный счет указный в решении о возврате субсидии.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4.2. </w:t>
      </w:r>
      <w:r>
        <w:rPr>
          <w:rFonts w:eastAsia="Times New Roman" w:cs="Times New Roman" w:ascii="Times New Roman" w:hAnsi="Times New Roman"/>
          <w:color w:val="000000"/>
          <w:spacing w:val="2"/>
          <w:kern w:val="0"/>
          <w:sz w:val="28"/>
          <w:szCs w:val="28"/>
          <w:highlight w:val="white"/>
          <w:lang w:val="ru-RU" w:eastAsia="ru-RU" w:bidi="ar-SA"/>
        </w:rPr>
        <w:t>При отказе получателя субсидии от добровольного возврата указанных средств, они взыскиваются Администрацией города Шарыпово в судебном порядке, в соответствии с действующим законодательством.</w:t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/>
      </w:pPr>
      <w:r>
        <w:rPr>
          <w:rFonts w:cs="Times New Roman" w:ascii="Times New Roman" w:hAnsi="Times New Roman"/>
        </w:rPr>
        <w:t>Приложение №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0"/>
          <w:lang w:val="ru-RU" w:eastAsia="ru-RU" w:bidi="ar-SA"/>
        </w:rPr>
        <w:t>1</w:t>
      </w:r>
    </w:p>
    <w:p>
      <w:pPr>
        <w:pStyle w:val="Normal"/>
        <w:spacing w:lineRule="auto" w:line="240" w:before="0" w:after="0"/>
        <w:ind w:left="4535" w:hanging="0"/>
        <w:jc w:val="both"/>
        <w:rPr/>
      </w:pPr>
      <w:r>
        <w:rPr>
          <w:rFonts w:cs="Times New Roman"/>
          <w:sz w:val="20"/>
          <w:szCs w:val="20"/>
        </w:rPr>
        <w:t>к Порядку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rFonts w:cs="Times New Roman"/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rFonts w:cs="Times New Roman"/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widowControl/>
        <w:ind w:firstLine="9356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widowControl/>
        <w:ind w:firstLine="9356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Cs w:val="22"/>
        </w:rPr>
        <w:t>ОТЧЕТ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об объемах выполненных перевозок в километрах с пассажирами ________________________ за ______________________________ 20__ года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(наименование организации)  </w:t>
      </w: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  <w:sz w:val="18"/>
          <w:szCs w:val="18"/>
        </w:rPr>
        <w:t xml:space="preserve"> (ежемесячно и нарастающим итогом)</w:t>
      </w:r>
    </w:p>
    <w:tbl>
      <w:tblPr>
        <w:tblW w:w="15729" w:type="dxa"/>
        <w:jc w:val="left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62" w:type="dxa"/>
          <w:bottom w:w="55" w:type="dxa"/>
          <w:right w:w="70" w:type="dxa"/>
        </w:tblCellMar>
        <w:tblLook w:val="0000"/>
      </w:tblPr>
      <w:tblGrid>
        <w:gridCol w:w="418"/>
        <w:gridCol w:w="552"/>
        <w:gridCol w:w="706"/>
        <w:gridCol w:w="1472"/>
        <w:gridCol w:w="1410"/>
        <w:gridCol w:w="1"/>
        <w:gridCol w:w="647"/>
        <w:gridCol w:w="1"/>
        <w:gridCol w:w="703"/>
        <w:gridCol w:w="2"/>
        <w:gridCol w:w="703"/>
        <w:gridCol w:w="2"/>
        <w:gridCol w:w="701"/>
        <w:gridCol w:w="2"/>
        <w:gridCol w:w="1"/>
        <w:gridCol w:w="2"/>
        <w:gridCol w:w="698"/>
        <w:gridCol w:w="2"/>
        <w:gridCol w:w="714"/>
        <w:gridCol w:w="2"/>
        <w:gridCol w:w="4"/>
        <w:gridCol w:w="683"/>
        <w:gridCol w:w="1"/>
        <w:gridCol w:w="718"/>
        <w:gridCol w:w="1"/>
        <w:gridCol w:w="7"/>
        <w:gridCol w:w="1"/>
        <w:gridCol w:w="985"/>
        <w:gridCol w:w="1"/>
        <w:gridCol w:w="7"/>
        <w:gridCol w:w="992"/>
        <w:gridCol w:w="2"/>
        <w:gridCol w:w="8"/>
        <w:gridCol w:w="1"/>
        <w:gridCol w:w="796"/>
        <w:gridCol w:w="2"/>
        <w:gridCol w:w="29"/>
        <w:gridCol w:w="899"/>
        <w:gridCol w:w="1"/>
        <w:gridCol w:w="8"/>
        <w:gridCol w:w="2"/>
        <w:gridCol w:w="1"/>
        <w:gridCol w:w="908"/>
        <w:gridCol w:w="11"/>
        <w:gridCol w:w="921"/>
      </w:tblGrid>
      <w:tr>
        <w:trPr>
          <w:trHeight w:val="359" w:hRule="atLeast"/>
          <w:cantSplit w:val="true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br/>
              <w:t>п/п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маршрута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Протяженность</w:t>
              <w:br/>
              <w:t>маршрута, км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Наименование</w:t>
              <w:br/>
              <w:t>маршрута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Марка    </w:t>
              <w:br/>
              <w:t xml:space="preserve">автобуса,  </w:t>
              <w:br/>
              <w:t>вместимость,</w:t>
              <w:br/>
              <w:t>человек</w:t>
            </w:r>
          </w:p>
        </w:tc>
        <w:tc>
          <w:tcPr>
            <w:tcW w:w="27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рейсов,  </w:t>
              <w:br/>
              <w:t>штук</w:t>
            </w:r>
          </w:p>
        </w:tc>
        <w:tc>
          <w:tcPr>
            <w:tcW w:w="28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Пробег с пассажирами,</w:t>
              <w:br/>
              <w:t>км</w:t>
            </w:r>
          </w:p>
        </w:tc>
        <w:tc>
          <w:tcPr>
            <w:tcW w:w="19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Перевезено   </w:t>
              <w:br/>
              <w:t xml:space="preserve">пассажиров,  </w:t>
              <w:br/>
              <w:t>человек</w:t>
            </w:r>
          </w:p>
        </w:tc>
        <w:tc>
          <w:tcPr>
            <w:tcW w:w="17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Коэффициент   </w:t>
              <w:br/>
              <w:t xml:space="preserve">использования  </w:t>
              <w:br/>
              <w:t>вместимости</w:t>
            </w:r>
          </w:p>
        </w:tc>
        <w:tc>
          <w:tcPr>
            <w:tcW w:w="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Доходы от   </w:t>
              <w:br/>
              <w:t xml:space="preserve">перевозки   </w:t>
              <w:br/>
              <w:t xml:space="preserve">пассажиров,  </w:t>
              <w:br/>
              <w:t xml:space="preserve">включая льготные    категории   </w:t>
              <w:br/>
              <w:t xml:space="preserve">пассажиров,  </w:t>
              <w:br/>
              <w:t>тыс. руб.</w:t>
            </w:r>
          </w:p>
        </w:tc>
      </w:tr>
      <w:tr>
        <w:trPr>
          <w:trHeight w:val="718" w:hRule="atLeast"/>
          <w:cantSplit w:val="true"/>
        </w:trPr>
        <w:tc>
          <w:tcPr>
            <w:tcW w:w="41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4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 отчетный</w:t>
              <w:br/>
              <w:t>период</w:t>
            </w:r>
          </w:p>
        </w:tc>
        <w:tc>
          <w:tcPr>
            <w:tcW w:w="1411" w:type="dxa"/>
            <w:gridSpan w:val="6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начала </w:t>
              <w:br/>
              <w:t>года</w:t>
            </w:r>
          </w:p>
        </w:tc>
        <w:tc>
          <w:tcPr>
            <w:tcW w:w="1420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 отчетный</w:t>
              <w:br/>
              <w:t>период</w:t>
            </w:r>
          </w:p>
        </w:tc>
        <w:tc>
          <w:tcPr>
            <w:tcW w:w="1410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начала </w:t>
              <w:br/>
              <w:t>года</w:t>
            </w:r>
          </w:p>
        </w:tc>
        <w:tc>
          <w:tcPr>
            <w:tcW w:w="994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  </w:t>
              <w:br/>
              <w:t>отчетный</w:t>
              <w:br/>
              <w:t>период</w:t>
            </w:r>
          </w:p>
        </w:tc>
        <w:tc>
          <w:tcPr>
            <w:tcW w:w="1002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  </w:t>
              <w:br/>
              <w:t>начала</w:t>
              <w:br/>
              <w:t>года</w:t>
            </w:r>
          </w:p>
        </w:tc>
        <w:tc>
          <w:tcPr>
            <w:tcW w:w="828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   </w:t>
              <w:br/>
              <w:t xml:space="preserve">отчетный </w:t>
              <w:br/>
              <w:t>период</w:t>
            </w:r>
          </w:p>
        </w:tc>
        <w:tc>
          <w:tcPr>
            <w:tcW w:w="908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  </w:t>
              <w:br/>
              <w:t>начала</w:t>
              <w:br/>
              <w:t>года</w:t>
            </w:r>
          </w:p>
        </w:tc>
        <w:tc>
          <w:tcPr>
            <w:tcW w:w="922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  </w:t>
              <w:br/>
              <w:t>отчетный</w:t>
              <w:br/>
              <w:t>период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  </w:t>
              <w:br/>
              <w:t>начала</w:t>
              <w:br/>
              <w:t>года</w:t>
            </w:r>
          </w:p>
        </w:tc>
      </w:tr>
      <w:tr>
        <w:trPr>
          <w:trHeight w:val="478" w:hRule="atLeast"/>
          <w:cantSplit w:val="true"/>
        </w:trPr>
        <w:tc>
          <w:tcPr>
            <w:tcW w:w="41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48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704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703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03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689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94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0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07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3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0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48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4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3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3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89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07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3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20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</w:tr>
      <w:tr>
        <w:trPr>
          <w:trHeight w:val="239" w:hRule="atLeast"/>
          <w:cantSplit w:val="true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1  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48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4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3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3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9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4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0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07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3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48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4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3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3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9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4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0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07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30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4559" w:type="dxa"/>
            <w:gridSpan w:val="6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648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3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3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8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4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01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07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9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59" w:hRule="atLeast"/>
          <w:cantSplit w:val="true"/>
        </w:trPr>
        <w:tc>
          <w:tcPr>
            <w:tcW w:w="10154" w:type="dxa"/>
            <w:gridSpan w:val="2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96" w:type="dxa"/>
            <w:gridSpan w:val="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Отчетный  период</w:t>
            </w:r>
          </w:p>
        </w:tc>
        <w:tc>
          <w:tcPr>
            <w:tcW w:w="1738" w:type="dxa"/>
            <w:gridSpan w:val="8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8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10154" w:type="dxa"/>
            <w:gridSpan w:val="2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перевезенных льготных категорий пассажиров, чел.                                       </w:t>
            </w:r>
          </w:p>
        </w:tc>
        <w:tc>
          <w:tcPr>
            <w:tcW w:w="1996" w:type="dxa"/>
            <w:gridSpan w:val="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38" w:type="dxa"/>
            <w:gridSpan w:val="8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10154" w:type="dxa"/>
            <w:gridSpan w:val="2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Выпадающие доходы от перевозки льготных категорий пассажиров, руб.                                </w:t>
            </w:r>
          </w:p>
        </w:tc>
        <w:tc>
          <w:tcPr>
            <w:tcW w:w="1996" w:type="dxa"/>
            <w:gridSpan w:val="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38" w:type="dxa"/>
            <w:gridSpan w:val="8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Руководитель Получателя   ___________________ __________________________</w:t>
      </w:r>
    </w:p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ConsPlusNonformat"/>
        <w:widowControl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 xml:space="preserve">М.П.                                                             (подпись)                                       (Ф.И.О.)            </w:t>
      </w:r>
    </w:p>
    <w:p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0"/>
          <w:lang w:val="ru-RU" w:eastAsia="ru-RU" w:bidi="ar-SA"/>
        </w:rPr>
        <w:t>2</w:t>
      </w:r>
    </w:p>
    <w:p>
      <w:pPr>
        <w:pStyle w:val="Normal"/>
        <w:spacing w:lineRule="auto" w:line="240" w:before="0" w:after="0"/>
        <w:ind w:left="4535" w:hanging="0"/>
        <w:jc w:val="both"/>
        <w:rPr/>
      </w:pPr>
      <w:r>
        <w:rPr>
          <w:rFonts w:cs="Times New Roman"/>
          <w:sz w:val="20"/>
          <w:szCs w:val="20"/>
        </w:rPr>
        <w:t>к Порядку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rFonts w:cs="Times New Roman"/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rFonts w:cs="Times New Roman"/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widowControl/>
        <w:numPr>
          <w:ilvl w:val="0"/>
          <w:numId w:val="0"/>
        </w:numPr>
        <w:ind w:firstLine="9356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Расчет суммы субсидии,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подлежащей предоставлению из бюджета городского округа  города Шарыпово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организацию регулярных пассажирских перевозок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автомобильным транспортом по муниципальным маршрутам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 _____________________________________20__ года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(ежемесячно и нарастающим итогом)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209"/>
        <w:gridCol w:w="1325"/>
        <w:gridCol w:w="1271"/>
        <w:gridCol w:w="855"/>
        <w:gridCol w:w="853"/>
        <w:gridCol w:w="1"/>
        <w:gridCol w:w="879"/>
        <w:gridCol w:w="808"/>
        <w:gridCol w:w="3"/>
        <w:gridCol w:w="883"/>
        <w:gridCol w:w="820"/>
        <w:gridCol w:w="7"/>
        <w:gridCol w:w="848"/>
        <w:gridCol w:w="788"/>
        <w:gridCol w:w="3"/>
        <w:gridCol w:w="1359"/>
        <w:gridCol w:w="23"/>
        <w:gridCol w:w="2"/>
        <w:gridCol w:w="855"/>
        <w:gridCol w:w="835"/>
        <w:gridCol w:w="26"/>
        <w:gridCol w:w="819"/>
        <w:gridCol w:w="929"/>
      </w:tblGrid>
      <w:tr>
        <w:trPr/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Номер, наименование маршрута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Вместимость, человек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рейсов (штук)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Перевезено пассажиров (человек)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Доходы от перевозки пассажиров, включая льготные категории пассажиров (руб.)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Коэффициент использования вместимости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Норматив субсидирования (руб./км)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Фактический пробег с пассажирами (км)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1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Сумма субсидии (руб.) </w:t>
            </w:r>
          </w:p>
          <w:p>
            <w:pPr>
              <w:pStyle w:val="ConsPlusNormal"/>
              <w:ind w:firstLine="1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(норматив x пробег)</w:t>
            </w:r>
          </w:p>
        </w:tc>
      </w:tr>
      <w:tr>
        <w:trPr/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</w:tr>
      <w:tr>
        <w:trPr/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</w:tr>
      <w:tr>
        <w:trPr/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города Шарыпово ____________ 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>(подпись)                   (ФИО)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Исполнитель                 ____________ 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(подпись)                   (ФИО)</w:t>
      </w:r>
    </w:p>
    <w:p>
      <w:pPr>
        <w:pStyle w:val="ConsPlusNormal"/>
        <w:widowControl/>
        <w:numPr>
          <w:ilvl w:val="0"/>
          <w:numId w:val="0"/>
        </w:numPr>
        <w:ind w:firstLine="9214"/>
        <w:jc w:val="right"/>
        <w:outlineLvl w:val="1"/>
        <w:rPr/>
      </w:pPr>
      <w:r>
        <w:rPr>
          <w:rFonts w:cs="Times New Roman" w:ascii="Times New Roman" w:hAnsi="Times New Roman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0"/>
          <w:lang w:val="ru-RU" w:eastAsia="ru-RU" w:bidi="ar-SA"/>
        </w:rPr>
        <w:t>3</w:t>
      </w:r>
    </w:p>
    <w:p>
      <w:pPr>
        <w:pStyle w:val="Normal"/>
        <w:spacing w:lineRule="auto" w:line="240" w:before="0" w:after="0"/>
        <w:ind w:left="4535" w:hanging="0"/>
        <w:jc w:val="both"/>
        <w:rPr/>
      </w:pPr>
      <w:r>
        <w:rPr>
          <w:rFonts w:cs="Times New Roman"/>
          <w:sz w:val="20"/>
          <w:szCs w:val="20"/>
        </w:rPr>
        <w:t>к Порядку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rFonts w:cs="Times New Roman"/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rFonts w:cs="Times New Roman"/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widowControl/>
        <w:numPr>
          <w:ilvl w:val="0"/>
          <w:numId w:val="0"/>
        </w:numPr>
        <w:ind w:firstLine="9356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Отчет о доходах и расходах _________________________________за __________________ год.</w:t>
      </w:r>
    </w:p>
    <w:tbl>
      <w:tblPr>
        <w:tblW w:w="151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390"/>
        <w:gridCol w:w="1513"/>
        <w:gridCol w:w="4234"/>
      </w:tblGrid>
      <w:tr>
        <w:trPr>
          <w:trHeight w:val="116" w:hRule="atLeast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Отчетные данные по городским перевозкам, финансируемым из бюджета  города Шарыпово</w:t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iCs/>
                <w:sz w:val="20"/>
                <w:szCs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1. Доходы по маршруту всего, в том числе: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 реализации билетов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социальной карте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2. Расходы по маршруту всего, в том числе: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ГСМ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Ремонтный фонд, шины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Прочие расходы всего(с расшифровкой)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3. Финансовый результат от перевозок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4.Стоимость проезда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5.Средняя стоимость ГСМ по видам топлива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Бензин (марка)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руб./литр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руб./литр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72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6.Среднесписочная численность работников, обслуживающих пассажирские перевозки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чел.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водителей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чел.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чел.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АУП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чел.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7.Тарифная ставка рабочих 1 разряда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8.Средняя зарплата по предприятию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водителей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АУП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руб.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9.Общий пробег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тыс.км.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10.Пробег с пассажирами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тыс.км.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11.Перевезено пассажиров, всего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тыс.чел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в том числе по ЕСПБ и СК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тыс.чел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12.Протяженность маршрутной сети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км.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13.Количество выполненных рейсов по маршруту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14.Количество реализованных билетов за наличный расчет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15.Количество транзакций по социальной карте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42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Руководитель Получателя   ___________________ 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 xml:space="preserve">                                                          </w:t>
      </w:r>
      <w:r>
        <w:rPr>
          <w:rFonts w:cs="Times New Roman" w:ascii="Times New Roman" w:hAnsi="Times New Roman"/>
        </w:rPr>
        <w:t xml:space="preserve">(подпись)                                       (Ф.И.О.)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firstLine="8931"/>
        <w:jc w:val="right"/>
        <w:outlineLvl w:val="1"/>
        <w:rPr/>
      </w:pPr>
      <w:r>
        <w:rPr>
          <w:rFonts w:cs="Times New Roman" w:ascii="Times New Roman" w:hAnsi="Times New Roman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0"/>
          <w:lang w:val="ru-RU" w:eastAsia="ru-RU" w:bidi="ar-SA"/>
        </w:rPr>
        <w:t>4</w:t>
      </w:r>
    </w:p>
    <w:p>
      <w:pPr>
        <w:pStyle w:val="Normal"/>
        <w:spacing w:lineRule="auto" w:line="240" w:before="0" w:after="0"/>
        <w:ind w:left="4535" w:hanging="0"/>
        <w:jc w:val="both"/>
        <w:rPr/>
      </w:pPr>
      <w:bookmarkStart w:id="1" w:name="P386"/>
      <w:bookmarkEnd w:id="1"/>
      <w:r>
        <w:rPr>
          <w:rFonts w:cs="Times New Roman"/>
          <w:sz w:val="20"/>
          <w:szCs w:val="20"/>
        </w:rPr>
        <w:t>к Порядку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rFonts w:cs="Times New Roman"/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rFonts w:cs="Times New Roman"/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ПОКАЗАТЕЛИ РЕЗУЛЬТАТИВНОСТИ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980" w:type="dxa"/>
        <w:jc w:val="left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658"/>
        <w:gridCol w:w="3401"/>
        <w:gridCol w:w="3281"/>
        <w:gridCol w:w="1637"/>
        <w:gridCol w:w="969"/>
        <w:gridCol w:w="1633"/>
        <w:gridCol w:w="2400"/>
      </w:tblGrid>
      <w:tr>
        <w:trPr/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</w:t>
            </w:r>
          </w:p>
          <w:p>
            <w:pPr>
              <w:pStyle w:val="ConsPlusNormal"/>
              <w:ind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5">
              <w:r>
                <w:rPr>
                  <w:rStyle w:val="ListLabel3"/>
                  <w:rFonts w:cs="Times New Roman"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57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firstLine="10773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993"/>
        <w:rPr/>
      </w:pPr>
      <w:r>
        <w:rPr>
          <w:rFonts w:cs="Times New Roman" w:ascii="Times New Roman" w:hAnsi="Times New Roman"/>
          <w:sz w:val="24"/>
          <w:szCs w:val="24"/>
        </w:rPr>
        <w:t>Главный распорядитель: __</w:t>
      </w:r>
      <w:r>
        <w:rPr>
          <w:rFonts w:cs="Times New Roman" w:ascii="Times New Roman" w:hAnsi="Times New Roman"/>
          <w:b/>
          <w:sz w:val="24"/>
          <w:szCs w:val="24"/>
        </w:rPr>
        <w:t>________________      ___________________        ___</w:t>
      </w:r>
      <w:r>
        <w:rPr>
          <w:rFonts w:cs="Times New Roman" w:ascii="Times New Roman" w:hAnsi="Times New Roman"/>
          <w:b/>
        </w:rPr>
        <w:t xml:space="preserve">__________________                                                                                       </w:t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(должность)                      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        (подпись)                         (расшифровка подписи) </w:t>
      </w:r>
      <w:r>
        <w:rPr>
          <w:rFonts w:cs="Times New Roman" w:ascii="Times New Roman" w:hAnsi="Times New Roman"/>
        </w:rPr>
        <w:t xml:space="preserve">                            </w:t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0"/>
          <w:szCs w:val="20"/>
        </w:rPr>
        <w:t>М.П.</w:t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/>
      </w:pPr>
      <w:r>
        <w:rPr/>
      </w:r>
    </w:p>
    <w:p>
      <w:pPr>
        <w:pStyle w:val="NoSpacing"/>
        <w:ind w:firstLine="10773"/>
        <w:jc w:val="right"/>
        <w:rPr/>
      </w:pPr>
      <w:r>
        <w:rPr/>
      </w:r>
    </w:p>
    <w:p>
      <w:pPr>
        <w:pStyle w:val="NoSpacing"/>
        <w:ind w:firstLine="10773"/>
        <w:jc w:val="right"/>
        <w:rPr/>
      </w:pPr>
      <w:r>
        <w:rPr/>
      </w:r>
    </w:p>
    <w:p>
      <w:pPr>
        <w:pStyle w:val="NoSpacing"/>
        <w:ind w:firstLine="10773"/>
        <w:jc w:val="right"/>
        <w:rPr/>
      </w:pPr>
      <w:r>
        <w:rPr/>
      </w:r>
    </w:p>
    <w:p>
      <w:pPr>
        <w:pStyle w:val="NoSpacing"/>
        <w:ind w:firstLine="10773"/>
        <w:jc w:val="right"/>
        <w:rPr/>
      </w:pPr>
      <w:r>
        <w:rPr/>
      </w:r>
    </w:p>
    <w:tbl>
      <w:tblPr>
        <w:tblW w:w="15401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38"/>
        <w:gridCol w:w="8262"/>
      </w:tblGrid>
      <w:tr>
        <w:trPr>
          <w:trHeight w:val="2160" w:hRule="atLeast"/>
        </w:trPr>
        <w:tc>
          <w:tcPr>
            <w:tcW w:w="7138" w:type="dxa"/>
            <w:tcBorders/>
            <w:shd w:fill="auto" w:val="clear"/>
          </w:tcPr>
          <w:p>
            <w:pPr>
              <w:pStyle w:val="Style31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262" w:type="dxa"/>
            <w:tcBorders/>
            <w:shd w:fill="auto" w:val="clear"/>
          </w:tcPr>
          <w:p>
            <w:pPr>
              <w:pStyle w:val="ConsPlusNormal"/>
              <w:widowControl/>
              <w:numPr>
                <w:ilvl w:val="0"/>
                <w:numId w:val="0"/>
              </w:numPr>
              <w:ind w:hanging="0"/>
              <w:jc w:val="right"/>
              <w:outlineLvl w:val="1"/>
              <w:rPr/>
            </w:pPr>
            <w:r>
              <w:rPr>
                <w:rFonts w:cs="Times New Roman" w:ascii="Times New Roman" w:hAnsi="Times New Roman"/>
              </w:rPr>
              <w:t xml:space="preserve">Приложение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0"/>
                <w:lang w:val="ru-RU" w:eastAsia="ru-RU" w:bidi="ar-SA"/>
              </w:rPr>
              <w:t>5</w:t>
            </w:r>
          </w:p>
          <w:p>
            <w:pPr>
              <w:pStyle w:val="Normal"/>
              <w:spacing w:before="0" w:after="200"/>
              <w:jc w:val="left"/>
              <w:rPr/>
            </w:pPr>
            <w:bookmarkStart w:id="2" w:name="P3861"/>
            <w:bookmarkEnd w:id="2"/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к Порядку</w:t>
            </w:r>
            <w:r>
              <w:rPr>
                <w:rFonts w:cs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0"/>
                <w:szCs w:val="20"/>
                <w:u w:val="none"/>
              </w:rPr>
              <w:t xml:space="preserve">предоставления и возврата субсидий 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0"/>
                <w:szCs w:val="20"/>
                <w:u w:val="none"/>
                <w:lang w:eastAsia="en-US"/>
              </w:rPr>
              <w:t>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0"/>
                <w:szCs w:val="20"/>
                <w:u w:val="none"/>
              </w:rPr>
      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небольшой интенсивности пассажиропотоков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firstLine="8931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/>
      </w:pPr>
      <w:bookmarkStart w:id="3" w:name="P1662"/>
      <w:bookmarkEnd w:id="3"/>
      <w:r>
        <w:rPr>
          <w:rFonts w:cs="Times New Roman" w:ascii="Times New Roman" w:hAnsi="Times New Roman"/>
          <w:sz w:val="26"/>
          <w:szCs w:val="26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 достижении значений показателей результативности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по состоянию на "__" _________ 20__ года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Наименование Получателя 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Периодичность: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73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29"/>
        <w:gridCol w:w="2323"/>
        <w:gridCol w:w="1751"/>
        <w:gridCol w:w="1815"/>
        <w:gridCol w:w="1140"/>
        <w:gridCol w:w="1289"/>
        <w:gridCol w:w="2545"/>
        <w:gridCol w:w="1472"/>
        <w:gridCol w:w="1664"/>
      </w:tblGrid>
      <w:tr>
        <w:trPr/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6">
              <w:r>
                <w:rPr>
                  <w:rStyle w:val="ListLabel4"/>
                </w:rPr>
                <w:t>ОКЕИ</w:t>
              </w:r>
            </w:hyperlink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>
        <w:trPr/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bookmarkStart w:id="4" w:name="P1685"/>
            <w:bookmarkEnd w:id="4"/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Руководитель Получателя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(уполномоченное лицо)   _______________   _________  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(должность)         (подпись)     (расшифровка подписи)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М.П. (при наличии)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Исполнитель    ________________    ________________________   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(должность)                     (фамилия, имя, отчество)            (телефон)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"__" ___________ 20__ г.</w:t>
      </w:r>
    </w:p>
    <w:sectPr>
      <w:type w:val="nextPage"/>
      <w:pgSz w:orient="landscape" w:w="16838" w:h="11906"/>
      <w:pgMar w:left="870" w:right="567" w:header="0" w:top="1134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-720"/>
      </w:pPr>
    </w:lvl>
    <w:lvl w:ilvl="1">
      <w:start w:val="1"/>
      <w:numFmt w:val="decimal"/>
      <w:suff w:val="space"/>
      <w:lvlText w:val="%1.%2."/>
      <w:lvlJc w:val="left"/>
      <w:pPr>
        <w:ind w:left="0" w:hanging="-720"/>
      </w:pPr>
    </w:lvl>
    <w:lvl w:ilvl="2">
      <w:start w:val="1"/>
      <w:numFmt w:val="decimal"/>
      <w:suff w:val="space"/>
      <w:lvlText w:val="%1.%2.%3."/>
      <w:lvlJc w:val="left"/>
      <w:pPr>
        <w:ind w:left="0" w:hanging="-720"/>
      </w:pPr>
    </w:lvl>
    <w:lvl w:ilvl="3">
      <w:start w:val="1"/>
      <w:numFmt w:val="decimal"/>
      <w:suff w:val="space"/>
      <w:lvlText w:val="%1.%2.%3.%4."/>
      <w:lvlJc w:val="left"/>
      <w:pPr>
        <w:ind w:left="0" w:hanging="-720"/>
      </w:pPr>
    </w:lvl>
    <w:lvl w:ilvl="4">
      <w:start w:val="1"/>
      <w:numFmt w:val="decimal"/>
      <w:suff w:val="space"/>
      <w:lvlText w:val="%1.%2.%3.%4.%5."/>
      <w:lvlJc w:val="left"/>
      <w:pPr>
        <w:ind w:left="0" w:hanging="-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367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b"/>
    <w:qFormat/>
    <w:rsid w:val="00430fa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d"/>
    <w:qFormat/>
    <w:rsid w:val="00a34ced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qFormat/>
    <w:rsid w:val="00a34ced"/>
    <w:rPr>
      <w:sz w:val="24"/>
      <w:szCs w:val="24"/>
    </w:rPr>
  </w:style>
  <w:style w:type="character" w:styleId="Style17">
    <w:name w:val="Интернет-ссылка"/>
    <w:basedOn w:val="DefaultParagraphFont"/>
    <w:rsid w:val="00932877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2529f4"/>
    <w:pPr>
      <w:spacing w:lineRule="auto" w:line="192"/>
      <w:jc w:val="center"/>
    </w:pPr>
    <w:rPr>
      <w:sz w:val="3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 w:customStyle="1">
    <w:name w:val="Пункт_пост"/>
    <w:basedOn w:val="Normal"/>
    <w:qFormat/>
    <w:rsid w:val="00236730"/>
    <w:pPr>
      <w:spacing w:before="120" w:after="0"/>
      <w:jc w:val="both"/>
    </w:pPr>
    <w:rPr>
      <w:sz w:val="26"/>
    </w:rPr>
  </w:style>
  <w:style w:type="paragraph" w:styleId="Style24" w:customStyle="1">
    <w:name w:val="Заголовок_пост"/>
    <w:basedOn w:val="Normal"/>
    <w:qFormat/>
    <w:rsid w:val="00236730"/>
    <w:pPr>
      <w:tabs>
        <w:tab w:val="left" w:pos="10440" w:leader="none"/>
      </w:tabs>
      <w:ind w:left="720" w:right="4627" w:hanging="0"/>
    </w:pPr>
    <w:rPr>
      <w:sz w:val="26"/>
    </w:rPr>
  </w:style>
  <w:style w:type="paragraph" w:styleId="Style25" w:customStyle="1">
    <w:name w:val="Абзац_пост"/>
    <w:basedOn w:val="Normal"/>
    <w:qFormat/>
    <w:rsid w:val="00236730"/>
    <w:pPr>
      <w:spacing w:before="120" w:after="0"/>
      <w:ind w:firstLine="720"/>
      <w:jc w:val="both"/>
    </w:pPr>
    <w:rPr>
      <w:sz w:val="26"/>
    </w:rPr>
  </w:style>
  <w:style w:type="paragraph" w:styleId="Style26" w:customStyle="1">
    <w:name w:val="Знак"/>
    <w:basedOn w:val="Normal"/>
    <w:qFormat/>
    <w:rsid w:val="0023673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7" w:customStyle="1">
    <w:name w:val="Рассылка"/>
    <w:basedOn w:val="Normal"/>
    <w:qFormat/>
    <w:rsid w:val="00236730"/>
    <w:pPr>
      <w:tabs>
        <w:tab w:val="left" w:pos="2160" w:leader="none"/>
      </w:tabs>
      <w:ind w:left="2160" w:hanging="1440"/>
      <w:jc w:val="both"/>
    </w:pPr>
    <w:rPr>
      <w:sz w:val="26"/>
    </w:rPr>
  </w:style>
  <w:style w:type="paragraph" w:styleId="ConsPlusNormal" w:customStyle="1">
    <w:name w:val="ConsPlusNormal"/>
    <w:qFormat/>
    <w:rsid w:val="00236730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655ac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4648dc"/>
    <w:pPr>
      <w:widowControl w:val="false"/>
      <w:bidi w:val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rsid w:val="00430fa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ac04c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8136f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e"/>
    <w:rsid w:val="00a34ced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0"/>
    <w:rsid w:val="00a34ced"/>
    <w:pPr>
      <w:tabs>
        <w:tab w:val="center" w:pos="4677" w:leader="none"/>
        <w:tab w:val="right" w:pos="9355" w:leader="none"/>
      </w:tabs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rsid w:val="00cd1e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4F7EA7014572C28D5B36BE9C38EAD7E92EC96F68E3A8E680C562681BEA40E6BDC34A1E40319D918xCWCG" TargetMode="External"/><Relationship Id="rId3" Type="http://schemas.openxmlformats.org/officeDocument/2006/relationships/hyperlink" Target="consultantplus://offline/ref=34F7EA7014572C28D5B36BE9C38EAD7E92EC96F68E3A8E680C562681BEA40E6BDC34A1E40319D918xCWCG" TargetMode="External"/><Relationship Id="rId4" Type="http://schemas.openxmlformats.org/officeDocument/2006/relationships/hyperlink" Target="consultantplus://offline/ref=2D60D4D2C91C5B49EBE89AFB9CFA3A01FE59EB9D3290D6A1031029AF355897F15DA2ED6DACC04E273D0F43EBq82CH" TargetMode="External"/><Relationship Id="rId5" Type="http://schemas.openxmlformats.org/officeDocument/2006/relationships/hyperlink" Target="consultantplus://offline/ref=2D60D4D2C91C5B49EBE884F68A96650EFF52B2953794D5F05E452FF86Aq028H" TargetMode="External"/><Relationship Id="rId6" Type="http://schemas.openxmlformats.org/officeDocument/2006/relationships/hyperlink" Target="consultantplus://offline/ref=AC6921A92293C92129397CEE76A39FCE94DF195718B5370D6FA9295AD53C4DC0608E336C3A961FB52C29E35AF4h4b7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LibreOffice/6.0.7.3$Linux_X86_64 LibreOffice_project/00m0$Build-3</Application>
  <Pages>17</Pages>
  <Words>3753</Words>
  <Characters>28048</Characters>
  <CharactersWithSpaces>33078</CharactersWithSpaces>
  <Paragraphs>359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2016-05-18T14:49:00Z</dcterms:created>
  <dc:creator>user</dc:creator>
  <dc:description/>
  <dc:language>ru-RU</dc:language>
  <cp:lastModifiedBy/>
  <cp:lastPrinted>2019-12-04T15:39:47Z</cp:lastPrinted>
  <dcterms:modified xsi:type="dcterms:W3CDTF">2019-12-24T10:41:08Z</dcterms:modified>
  <cp:revision>33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