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Cell"/>
        <w:jc w:val="center"/>
        <w:rPr>
          <w:b/>
          <w:b/>
          <w:sz w:val="28"/>
        </w:rPr>
      </w:pPr>
      <w:r>
        <w:rPr/>
      </w:r>
    </w:p>
    <w:p>
      <w:pPr>
        <w:pStyle w:val="ConsPlusCell"/>
        <w:jc w:val="center"/>
        <w:rPr>
          <w:sz w:val="28"/>
        </w:rPr>
      </w:pPr>
      <w:r>
        <w:rPr>
          <w:sz w:val="28"/>
        </w:rPr>
      </w:r>
    </w:p>
    <w:p>
      <w:pPr>
        <w:pStyle w:val="ConsPlusCell"/>
        <w:jc w:val="center"/>
        <w:rPr>
          <w:sz w:val="28"/>
        </w:rPr>
      </w:pPr>
      <w:r>
        <w:rPr>
          <w:sz w:val="28"/>
        </w:rPr>
      </w:r>
    </w:p>
    <w:p>
      <w:pPr>
        <w:pStyle w:val="ConsPlusCell"/>
        <w:jc w:val="center"/>
        <w:rPr>
          <w:b/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ConsPlusCel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ab/>
        <w:tab/>
        <w:t xml:space="preserve">              </w:t>
      </w:r>
    </w:p>
    <w:p>
      <w:pPr>
        <w:pStyle w:val="ConsPlusCell"/>
        <w:rPr>
          <w:sz w:val="28"/>
        </w:rPr>
      </w:pPr>
      <w:r>
        <w:rPr>
          <w:sz w:val="28"/>
        </w:rPr>
        <w:t xml:space="preserve">07.02.2019                                                                                                         № 15 </w:t>
      </w:r>
    </w:p>
    <w:p>
      <w:pPr>
        <w:pStyle w:val="ConsPlusCell"/>
        <w:rPr>
          <w:sz w:val="28"/>
          <w:szCs w:val="26"/>
        </w:rPr>
      </w:pPr>
      <w:r>
        <w:rPr>
          <w:sz w:val="28"/>
          <w:szCs w:val="26"/>
        </w:rPr>
      </w:r>
    </w:p>
    <w:tbl>
      <w:tblPr>
        <w:tblW w:w="98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6047"/>
        <w:gridCol w:w="3805"/>
      </w:tblGrid>
      <w:tr>
        <w:trPr/>
        <w:tc>
          <w:tcPr>
            <w:tcW w:w="6047" w:type="dxa"/>
            <w:tcBorders/>
            <w:shd w:fill="auto" w:val="clear"/>
          </w:tcPr>
          <w:p>
            <w:pPr>
              <w:pStyle w:val="ConsPlusCell"/>
              <w:spacing w:lineRule="auto" w:line="27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признании постановлений </w:t>
            </w:r>
          </w:p>
          <w:p>
            <w:pPr>
              <w:pStyle w:val="ConsPlusCell"/>
              <w:spacing w:lineRule="auto" w:line="27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утратившими силу</w:t>
            </w:r>
          </w:p>
        </w:tc>
        <w:tc>
          <w:tcPr>
            <w:tcW w:w="3805" w:type="dxa"/>
            <w:tcBorders/>
            <w:shd w:fill="auto" w:val="clear"/>
          </w:tcPr>
          <w:p>
            <w:pPr>
              <w:pStyle w:val="ConsPlusCel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ConsPlusCell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ConsPlusCell"/>
        <w:rPr/>
      </w:pPr>
      <w:r>
        <w:rPr/>
      </w:r>
    </w:p>
    <w:p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34 Устава города Шарыпово</w:t>
      </w:r>
    </w:p>
    <w:p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постановления Администрации города Шарыпово:</w:t>
      </w:r>
    </w:p>
    <w:p>
      <w:pPr>
        <w:pStyle w:val="Normal"/>
        <w:shd w:val="clear" w:color="auto" w:fill="FFFFFF"/>
        <w:spacing w:lineRule="exact" w:line="32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 28.05.2013г. № 103 «Об утверждении административного регламента предоставления Финансовым управлением Администрации города Шарыпово муниципальной услуги по исполнению судебных актов по искам к муниципальному образованию «город Шарыпово Красноярского края» о возмещении вреда, а также судебных актов, предусматривающих обращение взыскания на средства бюджета города в лице Финансового управления Администрации города Шарыпово»; </w:t>
      </w:r>
    </w:p>
    <w:p>
      <w:pPr>
        <w:pStyle w:val="Style16"/>
        <w:tabs>
          <w:tab w:val="left" w:pos="702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1.2. от 16.11.2010г. № 185 «Об утверждении административного регламента по предоставлению муниципальной услуги МУЗ Шарыповская ЦРБ по выдаче направлений гражданам на прохождение гражданами медико-социальной экспертизы, прием заявлений о проведении медико-социальной экспертизы, предоставления выписки из акта медико-социальной экспертизы, признанного инвалидом»;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1.3. от 16.11.2010г. № 186 «Об утверждении административного регламента по предоставлению муниципальной услуги муниципальным учреждением здравоохранения Шарыповская ЦРБ по приёму заявок на приём к врачу»;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1.4. от 16.11.2010г. № 187 «Об утверждении административного регламента по предоставлению муниципальной услуги по заполнению и направлению в аптеки электронных рецептов»;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1.5. от 20.06.2013г. № 140 «Об утверждении административного регламента по предоставлению муниципальной услуги «Организация дополнительного образования физкультурно-спортивной направленности для детей и молодёжи» МОУ ДОД «СДЮСШОР»;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1.6. от 04.07.2013г. № 153 «Об утверждении административного регламента по предоставлению муниципальной услуги «Организация дополнительного образования физкультурно-спортивной направленности для детей и подростков» МОУ ДОД «ДЮСШ»;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2.  Контроль за исполнением настоящего постановления оставляю за собой.</w:t>
      </w:r>
      <w:r>
        <w:rPr/>
        <w:t xml:space="preserve">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официального опубликования. </w:t>
      </w:r>
    </w:p>
    <w:p>
      <w:pPr>
        <w:pStyle w:val="ConsPlusCell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jc w:val="both"/>
        <w:rPr/>
      </w:pPr>
      <w:r>
        <w:rPr>
          <w:sz w:val="28"/>
          <w:szCs w:val="28"/>
        </w:rPr>
        <w:t xml:space="preserve">Глава города Шарыпово                                                              Н.А. Петровская  </w:t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1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qFormat/>
    <w:rsid w:val="000c0117"/>
    <w:rPr>
      <w:rFonts w:ascii="Times New Roman" w:hAnsi="Times New Roman" w:cs="Times New Roman"/>
      <w:sz w:val="26"/>
      <w:szCs w:val="26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0c011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5068ae"/>
    <w:rPr>
      <w:rFonts w:ascii="Tahoma" w:hAnsi="Tahoma" w:eastAsia="Times New Roman" w:cs="Tahom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rsid w:val="000c0117"/>
    <w:pPr>
      <w:keepNext w:val="true"/>
      <w:suppressAutoHyphens w:val="true"/>
      <w:spacing w:before="240" w:after="120"/>
    </w:pPr>
    <w:rPr>
      <w:rFonts w:ascii="Arial" w:hAnsi="Arial" w:eastAsia="Arial Unicode MS" w:cs="Tahoma"/>
      <w:sz w:val="28"/>
      <w:szCs w:val="28"/>
      <w:lang w:eastAsia="ar-SA"/>
    </w:rPr>
  </w:style>
  <w:style w:type="paragraph" w:styleId="Style17">
    <w:name w:val="Body Text"/>
    <w:basedOn w:val="Normal"/>
    <w:link w:val="a5"/>
    <w:uiPriority w:val="99"/>
    <w:semiHidden/>
    <w:unhideWhenUsed/>
    <w:rsid w:val="000c0117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qFormat/>
    <w:rsid w:val="000c011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068a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236</Words>
  <Characters>1814</Characters>
  <CharactersWithSpaces>2266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2019-02-14T04:28:00Z</dcterms:created>
  <dc:creator>ВИКТОР</dc:creator>
  <dc:description/>
  <dc:language>ru-RU</dc:language>
  <cp:lastModifiedBy/>
  <cp:lastPrinted>2019-02-07T08:16:00Z</cp:lastPrinted>
  <dcterms:modified xsi:type="dcterms:W3CDTF">2019-02-14T19:10:59Z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