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B0" w:rsidRPr="00A23E18" w:rsidRDefault="000C1132" w:rsidP="00E211B0">
      <w:pPr>
        <w:pStyle w:val="1"/>
        <w:ind w:firstLine="440"/>
        <w:jc w:val="center"/>
        <w:rPr>
          <w:b/>
          <w:bCs/>
          <w:sz w:val="20"/>
          <w:szCs w:val="20"/>
        </w:rPr>
      </w:pPr>
      <w:r w:rsidRPr="00A23E18">
        <w:rPr>
          <w:b/>
          <w:bCs/>
          <w:sz w:val="20"/>
          <w:szCs w:val="20"/>
        </w:rPr>
        <w:t>Информационное письмо</w:t>
      </w:r>
    </w:p>
    <w:p w:rsidR="006378D0" w:rsidRPr="00A23E18" w:rsidRDefault="0019606E" w:rsidP="00E211B0">
      <w:pPr>
        <w:pStyle w:val="1"/>
        <w:ind w:firstLine="0"/>
        <w:jc w:val="center"/>
        <w:rPr>
          <w:b/>
          <w:bCs/>
          <w:sz w:val="20"/>
          <w:szCs w:val="20"/>
        </w:rPr>
      </w:pPr>
      <w:r w:rsidRPr="00A23E18">
        <w:rPr>
          <w:b/>
          <w:bCs/>
          <w:sz w:val="20"/>
          <w:szCs w:val="20"/>
        </w:rPr>
        <w:t>о</w:t>
      </w:r>
      <w:r w:rsidR="000C1132" w:rsidRPr="00A23E18">
        <w:rPr>
          <w:b/>
          <w:bCs/>
          <w:sz w:val="20"/>
          <w:szCs w:val="20"/>
        </w:rPr>
        <w:t xml:space="preserve"> ведении сведений о трудовой деятельности в электронном виде</w:t>
      </w:r>
    </w:p>
    <w:p w:rsidR="006378D0" w:rsidRPr="00A23E18" w:rsidRDefault="0019606E" w:rsidP="00E211B0">
      <w:pPr>
        <w:pStyle w:val="1"/>
        <w:spacing w:after="120"/>
        <w:jc w:val="both"/>
        <w:rPr>
          <w:sz w:val="20"/>
          <w:szCs w:val="20"/>
        </w:rPr>
      </w:pPr>
      <w:r w:rsidRPr="00A23E18">
        <w:rPr>
          <w:sz w:val="20"/>
          <w:szCs w:val="20"/>
        </w:rPr>
        <w:t>Государственное учре</w:t>
      </w:r>
      <w:r w:rsidR="000C1132" w:rsidRPr="00A23E18">
        <w:rPr>
          <w:sz w:val="20"/>
          <w:szCs w:val="20"/>
        </w:rPr>
        <w:t>ждение</w:t>
      </w:r>
      <w:r w:rsidRPr="00A23E18">
        <w:rPr>
          <w:sz w:val="20"/>
          <w:szCs w:val="20"/>
        </w:rPr>
        <w:t xml:space="preserve"> - Отделение </w:t>
      </w:r>
      <w:r w:rsidR="00D42218" w:rsidRPr="00A23E18">
        <w:rPr>
          <w:sz w:val="20"/>
          <w:szCs w:val="20"/>
        </w:rPr>
        <w:t>Пенсионного</w:t>
      </w:r>
      <w:r w:rsidRPr="00A23E18">
        <w:rPr>
          <w:sz w:val="20"/>
          <w:szCs w:val="20"/>
        </w:rPr>
        <w:t xml:space="preserve"> фонда </w:t>
      </w:r>
      <w:r w:rsidR="009C0156" w:rsidRPr="00A23E18">
        <w:rPr>
          <w:sz w:val="20"/>
          <w:szCs w:val="20"/>
        </w:rPr>
        <w:t>Российской Федерации</w:t>
      </w:r>
      <w:r w:rsidRPr="00A23E18">
        <w:rPr>
          <w:sz w:val="20"/>
          <w:szCs w:val="20"/>
        </w:rPr>
        <w:t xml:space="preserve"> по </w:t>
      </w:r>
      <w:r w:rsidR="00D42218" w:rsidRPr="00A23E18">
        <w:rPr>
          <w:sz w:val="20"/>
          <w:szCs w:val="20"/>
        </w:rPr>
        <w:t>Красноярскому</w:t>
      </w:r>
      <w:r w:rsidRPr="00A23E18">
        <w:rPr>
          <w:sz w:val="20"/>
          <w:szCs w:val="20"/>
        </w:rPr>
        <w:t xml:space="preserve"> краю сообщает </w:t>
      </w:r>
      <w:r w:rsidR="00D42218" w:rsidRPr="00A23E18">
        <w:rPr>
          <w:sz w:val="20"/>
          <w:szCs w:val="20"/>
        </w:rPr>
        <w:t>следующее.</w:t>
      </w:r>
    </w:p>
    <w:p w:rsidR="006378D0" w:rsidRPr="00A23E18" w:rsidRDefault="0019606E" w:rsidP="00E211B0">
      <w:pPr>
        <w:pStyle w:val="1"/>
        <w:jc w:val="both"/>
        <w:rPr>
          <w:sz w:val="20"/>
          <w:szCs w:val="20"/>
        </w:rPr>
      </w:pPr>
      <w:r w:rsidRPr="00A23E18">
        <w:rPr>
          <w:b/>
          <w:bCs/>
          <w:sz w:val="20"/>
          <w:szCs w:val="20"/>
        </w:rPr>
        <w:t xml:space="preserve">С 1 </w:t>
      </w:r>
      <w:r w:rsidR="00D42218" w:rsidRPr="00A23E18">
        <w:rPr>
          <w:b/>
          <w:bCs/>
          <w:sz w:val="20"/>
          <w:szCs w:val="20"/>
        </w:rPr>
        <w:t>я</w:t>
      </w:r>
      <w:r w:rsidRPr="00A23E18">
        <w:rPr>
          <w:b/>
          <w:bCs/>
          <w:sz w:val="20"/>
          <w:szCs w:val="20"/>
        </w:rPr>
        <w:t>нвар</w:t>
      </w:r>
      <w:r w:rsidR="00D42218" w:rsidRPr="00A23E18">
        <w:rPr>
          <w:b/>
          <w:bCs/>
          <w:sz w:val="20"/>
          <w:szCs w:val="20"/>
        </w:rPr>
        <w:t>я</w:t>
      </w:r>
      <w:r w:rsidRPr="00A23E18">
        <w:rPr>
          <w:b/>
          <w:bCs/>
          <w:sz w:val="20"/>
          <w:szCs w:val="20"/>
        </w:rPr>
        <w:t xml:space="preserve"> </w:t>
      </w:r>
      <w:r w:rsidR="00D42218" w:rsidRPr="00A23E18">
        <w:rPr>
          <w:b/>
          <w:bCs/>
          <w:sz w:val="20"/>
          <w:szCs w:val="20"/>
        </w:rPr>
        <w:t xml:space="preserve">2020 </w:t>
      </w:r>
      <w:r w:rsidRPr="00A23E18">
        <w:rPr>
          <w:b/>
          <w:bCs/>
          <w:sz w:val="20"/>
          <w:szCs w:val="20"/>
        </w:rPr>
        <w:t>года</w:t>
      </w:r>
      <w:r w:rsidRPr="00A23E18">
        <w:rPr>
          <w:sz w:val="20"/>
          <w:szCs w:val="20"/>
        </w:rPr>
        <w:t xml:space="preserve"> </w:t>
      </w:r>
      <w:r w:rsidR="00D42218" w:rsidRPr="00A23E18">
        <w:rPr>
          <w:sz w:val="20"/>
          <w:szCs w:val="20"/>
        </w:rPr>
        <w:t>вводит</w:t>
      </w:r>
      <w:r w:rsidRPr="00A23E18">
        <w:rPr>
          <w:sz w:val="20"/>
          <w:szCs w:val="20"/>
        </w:rPr>
        <w:t>ся обязанность д</w:t>
      </w:r>
      <w:r w:rsidR="00D42218" w:rsidRPr="00A23E18">
        <w:rPr>
          <w:sz w:val="20"/>
          <w:szCs w:val="20"/>
        </w:rPr>
        <w:t>ля</w:t>
      </w:r>
      <w:r w:rsidRPr="00A23E18">
        <w:rPr>
          <w:sz w:val="20"/>
          <w:szCs w:val="20"/>
        </w:rPr>
        <w:t xml:space="preserve"> работодателей ежемесячно </w:t>
      </w:r>
      <w:r w:rsidR="00D42218" w:rsidRPr="00A23E18">
        <w:rPr>
          <w:sz w:val="20"/>
          <w:szCs w:val="20"/>
        </w:rPr>
        <w:t>представлять</w:t>
      </w:r>
      <w:r w:rsidRPr="00A23E18">
        <w:rPr>
          <w:sz w:val="20"/>
          <w:szCs w:val="20"/>
        </w:rPr>
        <w:t xml:space="preserve"> в Пенс</w:t>
      </w:r>
      <w:r w:rsidR="00D42218" w:rsidRPr="00A23E18">
        <w:rPr>
          <w:sz w:val="20"/>
          <w:szCs w:val="20"/>
        </w:rPr>
        <w:t>ионный</w:t>
      </w:r>
      <w:r w:rsidRPr="00A23E18">
        <w:rPr>
          <w:sz w:val="20"/>
          <w:szCs w:val="20"/>
        </w:rPr>
        <w:t xml:space="preserve"> фонд Росси</w:t>
      </w:r>
      <w:r w:rsidR="00D42218" w:rsidRPr="00A23E18">
        <w:rPr>
          <w:sz w:val="20"/>
          <w:szCs w:val="20"/>
        </w:rPr>
        <w:t>и сведения</w:t>
      </w:r>
      <w:r w:rsidRPr="00A23E18">
        <w:rPr>
          <w:sz w:val="20"/>
          <w:szCs w:val="20"/>
        </w:rPr>
        <w:t xml:space="preserve"> о трудовой деятельно</w:t>
      </w:r>
      <w:r w:rsidR="00D42218" w:rsidRPr="00A23E18">
        <w:rPr>
          <w:sz w:val="20"/>
          <w:szCs w:val="20"/>
        </w:rPr>
        <w:t>сти</w:t>
      </w:r>
      <w:r w:rsidRPr="00A23E18">
        <w:rPr>
          <w:sz w:val="20"/>
          <w:szCs w:val="20"/>
        </w:rPr>
        <w:t xml:space="preserve"> в </w:t>
      </w:r>
      <w:r w:rsidR="00D42218" w:rsidRPr="00A23E18">
        <w:rPr>
          <w:sz w:val="20"/>
          <w:szCs w:val="20"/>
        </w:rPr>
        <w:t>электронном</w:t>
      </w:r>
      <w:r w:rsidRPr="00A23E18">
        <w:rPr>
          <w:sz w:val="20"/>
          <w:szCs w:val="20"/>
        </w:rPr>
        <w:t xml:space="preserve"> виде.</w:t>
      </w:r>
    </w:p>
    <w:p w:rsidR="006378D0" w:rsidRPr="00B77242" w:rsidRDefault="0019606E" w:rsidP="00E211B0">
      <w:pPr>
        <w:pStyle w:val="1"/>
        <w:jc w:val="both"/>
        <w:rPr>
          <w:b/>
          <w:bCs/>
          <w:sz w:val="20"/>
          <w:szCs w:val="20"/>
        </w:rPr>
      </w:pPr>
      <w:r w:rsidRPr="00B77242">
        <w:rPr>
          <w:sz w:val="20"/>
          <w:szCs w:val="20"/>
        </w:rPr>
        <w:t>Для этих це</w:t>
      </w:r>
      <w:r w:rsidR="00D42218" w:rsidRPr="00B77242">
        <w:rPr>
          <w:sz w:val="20"/>
          <w:szCs w:val="20"/>
        </w:rPr>
        <w:t>л</w:t>
      </w:r>
      <w:r w:rsidRPr="00B77242">
        <w:rPr>
          <w:sz w:val="20"/>
          <w:szCs w:val="20"/>
        </w:rPr>
        <w:t xml:space="preserve">ей </w:t>
      </w:r>
      <w:r w:rsidR="00D42218" w:rsidRPr="00B77242">
        <w:rPr>
          <w:sz w:val="20"/>
          <w:szCs w:val="20"/>
        </w:rPr>
        <w:t>индивидуальный лиц</w:t>
      </w:r>
      <w:r w:rsidR="00A963AD" w:rsidRPr="00B77242">
        <w:rPr>
          <w:sz w:val="20"/>
          <w:szCs w:val="20"/>
        </w:rPr>
        <w:t>е</w:t>
      </w:r>
      <w:r w:rsidR="00D42218" w:rsidRPr="00B77242">
        <w:rPr>
          <w:sz w:val="20"/>
          <w:szCs w:val="20"/>
        </w:rPr>
        <w:t xml:space="preserve">вой </w:t>
      </w:r>
      <w:r w:rsidRPr="00B77242">
        <w:rPr>
          <w:sz w:val="20"/>
          <w:szCs w:val="20"/>
        </w:rPr>
        <w:t>счет</w:t>
      </w:r>
      <w:r w:rsidR="00D42218" w:rsidRPr="00B77242">
        <w:rPr>
          <w:sz w:val="20"/>
          <w:szCs w:val="20"/>
        </w:rPr>
        <w:t xml:space="preserve"> ЗЛ (зарегистрированного лица) дополняется новым разделом, содержащим сведения о приеме, увольнении, переводе работника, наименовании должности (профессии), а также основаниях кадрового мероприятия (дата и номер приказа).</w:t>
      </w:r>
      <w:r w:rsidRPr="00B77242">
        <w:rPr>
          <w:sz w:val="20"/>
          <w:szCs w:val="20"/>
        </w:rPr>
        <w:t xml:space="preserve"> Сведения о трудовой деятельности будут </w:t>
      </w:r>
      <w:r w:rsidR="00D42218" w:rsidRPr="00B77242">
        <w:rPr>
          <w:sz w:val="20"/>
          <w:szCs w:val="20"/>
        </w:rPr>
        <w:t xml:space="preserve">предоставляться страхователем на всех работающих зарегистрированных лиц (включая лиц работающих по совместительству, на дистанционной работе) с которыми заключены или прекращены трудовые (служебные) отношения в соответствии с Трудовым кодексом Российской Федерации, по форме СЗВ-ТД </w:t>
      </w:r>
      <w:r w:rsidR="00D42218" w:rsidRPr="00B77242">
        <w:rPr>
          <w:b/>
          <w:bCs/>
          <w:sz w:val="20"/>
          <w:szCs w:val="20"/>
        </w:rPr>
        <w:t xml:space="preserve">ежемесячно не позднее 15-го числа месяца, следующего за отчетным периодом – месяцем. </w:t>
      </w:r>
    </w:p>
    <w:p w:rsidR="00950674" w:rsidRPr="00B77242" w:rsidRDefault="0019606E" w:rsidP="00E211B0">
      <w:pPr>
        <w:pStyle w:val="1"/>
        <w:spacing w:after="120"/>
        <w:jc w:val="both"/>
        <w:rPr>
          <w:sz w:val="20"/>
          <w:szCs w:val="20"/>
        </w:rPr>
      </w:pPr>
      <w:r w:rsidRPr="00B77242">
        <w:rPr>
          <w:sz w:val="20"/>
          <w:szCs w:val="20"/>
        </w:rPr>
        <w:t xml:space="preserve">При </w:t>
      </w:r>
      <w:r w:rsidR="00950674" w:rsidRPr="00B77242">
        <w:rPr>
          <w:sz w:val="20"/>
          <w:szCs w:val="20"/>
        </w:rPr>
        <w:t>предоставлении сведений впервые в отношении зарегистрированного лица страхователь одновременно предоставляет сведения о его трудовой деятельности по состоянию на 1 января 2020 года, а в случае если указанные случаи в течение 2020 года отсутствовали, то не позднее 15 февраля 2021 года.</w:t>
      </w:r>
    </w:p>
    <w:p w:rsidR="006378D0" w:rsidRPr="00B77242" w:rsidRDefault="0019606E" w:rsidP="00E211B0">
      <w:pPr>
        <w:pStyle w:val="1"/>
        <w:spacing w:after="60"/>
        <w:jc w:val="both"/>
        <w:rPr>
          <w:sz w:val="20"/>
          <w:szCs w:val="20"/>
        </w:rPr>
      </w:pPr>
      <w:r w:rsidRPr="00B77242">
        <w:rPr>
          <w:b/>
          <w:bCs/>
          <w:sz w:val="20"/>
          <w:szCs w:val="20"/>
        </w:rPr>
        <w:t>Начина</w:t>
      </w:r>
      <w:r w:rsidR="00950674" w:rsidRPr="00B77242">
        <w:rPr>
          <w:b/>
          <w:bCs/>
          <w:sz w:val="20"/>
          <w:szCs w:val="20"/>
        </w:rPr>
        <w:t xml:space="preserve">я с </w:t>
      </w:r>
      <w:r w:rsidRPr="00B77242">
        <w:rPr>
          <w:b/>
          <w:bCs/>
          <w:sz w:val="20"/>
          <w:szCs w:val="20"/>
        </w:rPr>
        <w:t>1 января 2021 года</w:t>
      </w:r>
      <w:r w:rsidRPr="00B77242">
        <w:rPr>
          <w:sz w:val="20"/>
          <w:szCs w:val="20"/>
        </w:rPr>
        <w:t xml:space="preserve"> данные </w:t>
      </w:r>
      <w:r w:rsidR="00950674" w:rsidRPr="00B77242">
        <w:rPr>
          <w:sz w:val="20"/>
          <w:szCs w:val="20"/>
        </w:rPr>
        <w:t>сведения</w:t>
      </w:r>
      <w:r w:rsidR="00D67126" w:rsidRPr="00B77242">
        <w:rPr>
          <w:sz w:val="20"/>
          <w:szCs w:val="20"/>
        </w:rPr>
        <w:t>, в случаях приема на работу или увольнения, представляются не позднее рабочего дня, следующего за днем издания соответствующего документа, являющегося основанием для приема на работу или увольнения.</w:t>
      </w:r>
    </w:p>
    <w:p w:rsidR="00D67126" w:rsidRPr="00B77242" w:rsidRDefault="00D67126" w:rsidP="00E211B0">
      <w:pPr>
        <w:pStyle w:val="1"/>
        <w:spacing w:after="60"/>
        <w:jc w:val="both"/>
        <w:rPr>
          <w:sz w:val="20"/>
          <w:szCs w:val="20"/>
        </w:rPr>
      </w:pPr>
      <w:r w:rsidRPr="00B77242">
        <w:rPr>
          <w:sz w:val="20"/>
          <w:szCs w:val="20"/>
        </w:rPr>
        <w:t xml:space="preserve">В связи с введением учета сведений о трудовой деятельности в электронном виде страхователям-работодателям </w:t>
      </w:r>
      <w:r w:rsidRPr="00B77242">
        <w:rPr>
          <w:b/>
          <w:bCs/>
          <w:sz w:val="20"/>
          <w:szCs w:val="20"/>
        </w:rPr>
        <w:t>в течение 2020 года</w:t>
      </w:r>
      <w:r w:rsidRPr="00B77242">
        <w:rPr>
          <w:sz w:val="20"/>
          <w:szCs w:val="20"/>
        </w:rPr>
        <w:t xml:space="preserve"> необходимо осуществить ряд мероприятий по реализации норм Трудового кодекса Российской Федерации, включающие:</w:t>
      </w:r>
    </w:p>
    <w:p w:rsidR="00D67126" w:rsidRPr="00B77242" w:rsidRDefault="00FE6274" w:rsidP="00FE6274">
      <w:pPr>
        <w:pStyle w:val="1"/>
        <w:spacing w:after="60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1.</w:t>
      </w:r>
      <w:r w:rsidR="00417802" w:rsidRPr="00B77242">
        <w:rPr>
          <w:sz w:val="20"/>
          <w:szCs w:val="20"/>
        </w:rPr>
        <w:t>П</w:t>
      </w:r>
      <w:r w:rsidR="00D67126" w:rsidRPr="00B77242">
        <w:rPr>
          <w:sz w:val="20"/>
          <w:szCs w:val="20"/>
        </w:rPr>
        <w:t>одготовку, принятие или</w:t>
      </w:r>
      <w:r w:rsidR="00A23E18" w:rsidRPr="00B77242">
        <w:rPr>
          <w:sz w:val="20"/>
          <w:szCs w:val="20"/>
        </w:rPr>
        <w:t xml:space="preserve"> </w:t>
      </w:r>
      <w:r w:rsidR="00D67126" w:rsidRPr="00B77242">
        <w:rPr>
          <w:sz w:val="20"/>
          <w:szCs w:val="20"/>
        </w:rPr>
        <w:t xml:space="preserve"> изменение локальных нормативных актов;</w:t>
      </w:r>
      <w:r w:rsidR="00417802" w:rsidRPr="00B77242">
        <w:rPr>
          <w:sz w:val="20"/>
          <w:szCs w:val="20"/>
        </w:rPr>
        <w:t xml:space="preserve"> внесение изменений (при необходимости) в соглашения и коллективные договоры в порядке, установленном Трудовым кодексом Российской Федерации; обеспечение технической готовности к передаче сведений о трудовой деятельности в электронном виде в информационную систему Пенсионного фонда Российской Федерации.</w:t>
      </w:r>
    </w:p>
    <w:p w:rsidR="00417802" w:rsidRPr="00B77242" w:rsidRDefault="00A963AD" w:rsidP="00E211B0">
      <w:pPr>
        <w:pStyle w:val="1"/>
        <w:spacing w:after="60"/>
        <w:ind w:firstLine="0"/>
        <w:jc w:val="both"/>
        <w:rPr>
          <w:sz w:val="20"/>
          <w:szCs w:val="20"/>
        </w:rPr>
      </w:pPr>
      <w:r w:rsidRPr="00B77242">
        <w:rPr>
          <w:sz w:val="20"/>
          <w:szCs w:val="20"/>
        </w:rPr>
        <w:t xml:space="preserve">     </w:t>
      </w:r>
      <w:r w:rsidR="00417802" w:rsidRPr="00B77242">
        <w:rPr>
          <w:sz w:val="20"/>
          <w:szCs w:val="20"/>
        </w:rPr>
        <w:t>2.Уведомление до 30 июня 2020 года работников в письменной форме об изменениях законодательства, связанных с формированием сведений об их трудовой деятельности в электронном виде, а также о праве выбора.</w:t>
      </w:r>
    </w:p>
    <w:p w:rsidR="00417802" w:rsidRPr="00B77242" w:rsidRDefault="00417802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b/>
          <w:bCs/>
          <w:sz w:val="20"/>
          <w:szCs w:val="20"/>
        </w:rPr>
        <w:t xml:space="preserve">Внимание! </w:t>
      </w:r>
      <w:r w:rsidRPr="00B77242">
        <w:rPr>
          <w:sz w:val="20"/>
          <w:szCs w:val="20"/>
        </w:rPr>
        <w:t xml:space="preserve">Ведение сведений о трудовой деятельности лиц, впервые поступающих на работу с 1 января 2021 </w:t>
      </w:r>
      <w:r w:rsidR="00352579" w:rsidRPr="00B77242">
        <w:rPr>
          <w:sz w:val="20"/>
          <w:szCs w:val="20"/>
        </w:rPr>
        <w:t>г</w:t>
      </w:r>
      <w:r w:rsidRPr="00B77242">
        <w:rPr>
          <w:sz w:val="20"/>
          <w:szCs w:val="20"/>
        </w:rPr>
        <w:t>ода</w:t>
      </w:r>
      <w:r w:rsidR="00352579" w:rsidRPr="00B77242">
        <w:rPr>
          <w:sz w:val="20"/>
          <w:szCs w:val="20"/>
        </w:rPr>
        <w:t>,</w:t>
      </w:r>
      <w:r w:rsidRPr="00B77242">
        <w:rPr>
          <w:sz w:val="20"/>
          <w:szCs w:val="20"/>
        </w:rPr>
        <w:t xml:space="preserve"> осуществляются </w:t>
      </w:r>
      <w:r w:rsidR="009C0156" w:rsidRPr="00B77242">
        <w:rPr>
          <w:sz w:val="20"/>
          <w:szCs w:val="20"/>
        </w:rPr>
        <w:t>в электронном виде,</w:t>
      </w:r>
      <w:r w:rsidR="00352579" w:rsidRPr="00B77242">
        <w:rPr>
          <w:sz w:val="20"/>
          <w:szCs w:val="20"/>
        </w:rPr>
        <w:t xml:space="preserve"> </w:t>
      </w:r>
      <w:r w:rsidRPr="00B77242">
        <w:rPr>
          <w:sz w:val="20"/>
          <w:szCs w:val="20"/>
        </w:rPr>
        <w:t>и трудовая книжка на бумажном носителе на указанных работников не оформляется.</w:t>
      </w:r>
    </w:p>
    <w:p w:rsidR="00352579" w:rsidRPr="00B77242" w:rsidRDefault="0035257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 xml:space="preserve">Работодатель будет обязан предоставить работнику (за исключением случаев, когда в отношении </w:t>
      </w:r>
      <w:r w:rsidRPr="00B77242">
        <w:rPr>
          <w:sz w:val="20"/>
          <w:szCs w:val="20"/>
        </w:rPr>
        <w:t>работника ведется трудовая книжка по старому образцу) сведения о трудовой деятельности за период работы у работодателя способом, указанным в заявлении работника (на бумажном носителе или в форме электронного документа):</w:t>
      </w:r>
    </w:p>
    <w:p w:rsidR="00352579" w:rsidRPr="00B77242" w:rsidRDefault="0035257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- в период работы – не позднее трех рабочих дней со дня подачи этого заявления;</w:t>
      </w:r>
    </w:p>
    <w:p w:rsidR="00352579" w:rsidRPr="00B77242" w:rsidRDefault="0035257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- при увольнении – в день прекращения трудового договора.</w:t>
      </w:r>
    </w:p>
    <w:p w:rsidR="00352579" w:rsidRPr="00B77242" w:rsidRDefault="0035257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За ненадлежащее исполнение страхователем-работодателем обязанности по предоставлению сведений о трудовой деятельности, должностное лицо такого работодателя несет ответственности в соответствии с Кодексом Российской Федерации об административных правонарушениях за нарушение трудового законодательства.</w:t>
      </w:r>
    </w:p>
    <w:p w:rsidR="00352579" w:rsidRPr="00B77242" w:rsidRDefault="0035257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В случае если страхователем неоднократно в течение года будет совершено правонарушение по предоставлению отчетности по форме СЗВ-ТД, то должностное лицо такого страхователя привлекается к административной ответственности в соответствии с Кодексом Российской Федерации об административных правонарушениях за нарушение законодательства Российской Федерации об индивидуально</w:t>
      </w:r>
      <w:r w:rsidR="007E3C89" w:rsidRPr="00B77242">
        <w:rPr>
          <w:sz w:val="20"/>
          <w:szCs w:val="20"/>
        </w:rPr>
        <w:t>м</w:t>
      </w:r>
      <w:r w:rsidRPr="00B77242">
        <w:rPr>
          <w:sz w:val="20"/>
          <w:szCs w:val="20"/>
        </w:rPr>
        <w:t xml:space="preserve"> (Персонифицированном) учете </w:t>
      </w:r>
      <w:r w:rsidR="007E3C89" w:rsidRPr="00B77242">
        <w:rPr>
          <w:sz w:val="20"/>
          <w:szCs w:val="20"/>
        </w:rPr>
        <w:t>в системе обязательного пенсионного страхования.</w:t>
      </w:r>
    </w:p>
    <w:p w:rsidR="007E3C89" w:rsidRPr="00B77242" w:rsidRDefault="007E3C8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Просмотреть сведения электронной книжки можно будет в личном кабинете на сайте Пенсионного фонда России или на портале Госуслуг, а также через соответствующие приложения для смартфонов.</w:t>
      </w:r>
    </w:p>
    <w:p w:rsidR="007E3C89" w:rsidRPr="00B77242" w:rsidRDefault="007E3C8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При необходимости сведения электронной трудовой книжки будут предоставляться в виде бумажной выписки. Предоставить ее сможет как работодатель, у которого в настоящее время работает сотрудник, так и бывший работодатель (по последнему месту работы), а также управление Пенсионного фонда России, многофункциональный центр Госуслуг (МФЦ). Также сведения электронной трудовой книжки можно будет получить на портале Госуслуг, через личный кабинет на сайте Пенсионного фонда России или в МФЦ.</w:t>
      </w:r>
    </w:p>
    <w:p w:rsidR="007E3C89" w:rsidRPr="00B77242" w:rsidRDefault="007E3C8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Проекты форм СЗИ-ТД и СЗВ-ТД также можно взять на сайте Пенсионного фонда России.</w:t>
      </w:r>
    </w:p>
    <w:p w:rsidR="007E3C89" w:rsidRPr="00B77242" w:rsidRDefault="007E3C89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Работодателям, использующим для подготовки отчетности Пенсионного фонда России собственные кадровые программы, необходимо заблаговременно позаботиться и внести соответствующие обновления в программы, взяв формат нового документа на официальном интернет -сайте</w:t>
      </w:r>
      <w:r w:rsidR="009C0156" w:rsidRPr="00B77242">
        <w:rPr>
          <w:sz w:val="20"/>
          <w:szCs w:val="20"/>
        </w:rPr>
        <w:t xml:space="preserve"> Пенсионного фонда России.</w:t>
      </w:r>
    </w:p>
    <w:p w:rsidR="009C0156" w:rsidRPr="00B77242" w:rsidRDefault="009C0156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>В настоящее время Пенсионный фонд Российской Федерации совместно с рядом крупных провайдеров и страхователей проводит пилотный проект по приему новой формы отчетности.</w:t>
      </w:r>
    </w:p>
    <w:p w:rsidR="009C0156" w:rsidRPr="00B77242" w:rsidRDefault="009C0156" w:rsidP="00E211B0">
      <w:pPr>
        <w:pStyle w:val="1"/>
        <w:spacing w:after="60"/>
        <w:ind w:firstLine="708"/>
        <w:jc w:val="both"/>
        <w:rPr>
          <w:sz w:val="20"/>
          <w:szCs w:val="20"/>
        </w:rPr>
      </w:pPr>
      <w:r w:rsidRPr="00B77242">
        <w:rPr>
          <w:sz w:val="20"/>
          <w:szCs w:val="20"/>
        </w:rPr>
        <w:t xml:space="preserve">Более подробная информация представлена на официальном интернет-сайте Пенсионного фонда </w:t>
      </w:r>
      <w:bookmarkStart w:id="0" w:name="_GoBack"/>
      <w:bookmarkEnd w:id="0"/>
      <w:r w:rsidRPr="00B77242">
        <w:rPr>
          <w:sz w:val="20"/>
          <w:szCs w:val="20"/>
        </w:rPr>
        <w:t xml:space="preserve">России </w:t>
      </w:r>
      <w:hyperlink r:id="rId8" w:history="1">
        <w:r w:rsidRPr="00B77242">
          <w:rPr>
            <w:rStyle w:val="a4"/>
            <w:sz w:val="20"/>
            <w:szCs w:val="20"/>
            <w:lang w:val="en-US"/>
          </w:rPr>
          <w:t>http</w:t>
        </w:r>
        <w:r w:rsidRPr="00B77242">
          <w:rPr>
            <w:rStyle w:val="a4"/>
            <w:sz w:val="20"/>
            <w:szCs w:val="20"/>
          </w:rPr>
          <w:t>://</w:t>
        </w:r>
        <w:r w:rsidRPr="00B77242">
          <w:rPr>
            <w:rStyle w:val="a4"/>
            <w:sz w:val="20"/>
            <w:szCs w:val="20"/>
            <w:lang w:val="en-US"/>
          </w:rPr>
          <w:t>www</w:t>
        </w:r>
        <w:r w:rsidRPr="00B77242">
          <w:rPr>
            <w:rStyle w:val="a4"/>
            <w:sz w:val="20"/>
            <w:szCs w:val="20"/>
          </w:rPr>
          <w:t>.</w:t>
        </w:r>
        <w:proofErr w:type="spellStart"/>
        <w:r w:rsidRPr="00B77242">
          <w:rPr>
            <w:rStyle w:val="a4"/>
            <w:sz w:val="20"/>
            <w:szCs w:val="20"/>
            <w:lang w:val="en-US"/>
          </w:rPr>
          <w:t>pfrf</w:t>
        </w:r>
        <w:proofErr w:type="spellEnd"/>
        <w:r w:rsidRPr="00B77242">
          <w:rPr>
            <w:rStyle w:val="a4"/>
            <w:sz w:val="20"/>
            <w:szCs w:val="20"/>
          </w:rPr>
          <w:t>.</w:t>
        </w:r>
        <w:proofErr w:type="spellStart"/>
        <w:r w:rsidRPr="00B77242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77242">
        <w:rPr>
          <w:sz w:val="20"/>
          <w:szCs w:val="20"/>
          <w:u w:val="single"/>
        </w:rPr>
        <w:t xml:space="preserve"> в</w:t>
      </w:r>
      <w:r w:rsidRPr="00B77242">
        <w:rPr>
          <w:sz w:val="20"/>
          <w:szCs w:val="20"/>
        </w:rPr>
        <w:t xml:space="preserve"> разделе «Электронная трудовая книжка»</w:t>
      </w:r>
    </w:p>
    <w:p w:rsidR="00E211B0" w:rsidRPr="00B77242" w:rsidRDefault="00E211B0" w:rsidP="00E211B0">
      <w:pPr>
        <w:pStyle w:val="1"/>
        <w:spacing w:after="60"/>
        <w:ind w:firstLine="0"/>
        <w:jc w:val="both"/>
        <w:rPr>
          <w:sz w:val="20"/>
          <w:szCs w:val="20"/>
        </w:rPr>
      </w:pPr>
    </w:p>
    <w:p w:rsidR="009C0156" w:rsidRPr="00B77242" w:rsidRDefault="00E211B0" w:rsidP="00E211B0">
      <w:pPr>
        <w:pStyle w:val="1"/>
        <w:spacing w:after="60"/>
        <w:ind w:firstLine="0"/>
        <w:jc w:val="both"/>
        <w:rPr>
          <w:sz w:val="20"/>
          <w:szCs w:val="20"/>
        </w:rPr>
      </w:pPr>
      <w:r w:rsidRPr="00B77242">
        <w:rPr>
          <w:sz w:val="20"/>
          <w:szCs w:val="20"/>
        </w:rPr>
        <w:t xml:space="preserve">     </w:t>
      </w:r>
      <w:r w:rsidR="009C0156" w:rsidRPr="00B77242">
        <w:rPr>
          <w:sz w:val="20"/>
          <w:szCs w:val="20"/>
        </w:rPr>
        <w:t>Отделение ПФР по Красноярскому краю</w:t>
      </w:r>
    </w:p>
    <w:p w:rsidR="00B77242" w:rsidRPr="00B77242" w:rsidRDefault="00B77242">
      <w:pPr>
        <w:pStyle w:val="1"/>
        <w:spacing w:after="60"/>
        <w:ind w:firstLine="0"/>
        <w:jc w:val="both"/>
        <w:rPr>
          <w:sz w:val="20"/>
          <w:szCs w:val="20"/>
        </w:rPr>
      </w:pPr>
    </w:p>
    <w:sectPr w:rsidR="00B77242" w:rsidRPr="00B77242" w:rsidSect="00B77242">
      <w:pgSz w:w="11900" w:h="16840"/>
      <w:pgMar w:top="1021" w:right="851" w:bottom="567" w:left="1134" w:header="4734" w:footer="4173" w:gutter="0"/>
      <w:pgNumType w:start="1"/>
      <w:cols w:num="2" w:space="29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EB" w:rsidRDefault="001B76EB">
      <w:r>
        <w:separator/>
      </w:r>
    </w:p>
  </w:endnote>
  <w:endnote w:type="continuationSeparator" w:id="0">
    <w:p w:rsidR="001B76EB" w:rsidRDefault="001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EB" w:rsidRDefault="001B76EB"/>
  </w:footnote>
  <w:footnote w:type="continuationSeparator" w:id="0">
    <w:p w:rsidR="001B76EB" w:rsidRDefault="001B7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D82"/>
    <w:multiLevelType w:val="hybridMultilevel"/>
    <w:tmpl w:val="11F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7BE"/>
    <w:multiLevelType w:val="hybridMultilevel"/>
    <w:tmpl w:val="BE38FBCE"/>
    <w:lvl w:ilvl="0" w:tplc="E16EC40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286D189B"/>
    <w:multiLevelType w:val="hybridMultilevel"/>
    <w:tmpl w:val="0CD8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4D2B"/>
    <w:multiLevelType w:val="hybridMultilevel"/>
    <w:tmpl w:val="1B56018E"/>
    <w:lvl w:ilvl="0" w:tplc="14CAEB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D0"/>
    <w:rsid w:val="000C1132"/>
    <w:rsid w:val="0019606E"/>
    <w:rsid w:val="001B76EB"/>
    <w:rsid w:val="00352579"/>
    <w:rsid w:val="00417802"/>
    <w:rsid w:val="006378D0"/>
    <w:rsid w:val="007E1819"/>
    <w:rsid w:val="007E3C89"/>
    <w:rsid w:val="00950674"/>
    <w:rsid w:val="009B0C10"/>
    <w:rsid w:val="009C0156"/>
    <w:rsid w:val="00A23E18"/>
    <w:rsid w:val="00A963AD"/>
    <w:rsid w:val="00B77242"/>
    <w:rsid w:val="00D42218"/>
    <w:rsid w:val="00D67126"/>
    <w:rsid w:val="00E211B0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39A"/>
  <w15:docId w15:val="{04FE541E-3401-40AA-8E86-9AEC7D0F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20"/>
    </w:pPr>
    <w:rPr>
      <w:rFonts w:ascii="Times New Roman" w:eastAsia="Times New Roman" w:hAnsi="Times New Roman" w:cs="Times New Roman"/>
      <w:sz w:val="12"/>
      <w:szCs w:val="12"/>
    </w:rPr>
  </w:style>
  <w:style w:type="character" w:styleId="a4">
    <w:name w:val="Hyperlink"/>
    <w:basedOn w:val="a0"/>
    <w:uiPriority w:val="99"/>
    <w:unhideWhenUsed/>
    <w:rsid w:val="009C01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015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C0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156"/>
    <w:rPr>
      <w:color w:val="000000"/>
    </w:rPr>
  </w:style>
  <w:style w:type="paragraph" w:styleId="a8">
    <w:name w:val="footer"/>
    <w:basedOn w:val="a"/>
    <w:link w:val="a9"/>
    <w:uiPriority w:val="99"/>
    <w:unhideWhenUsed/>
    <w:rsid w:val="009C0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1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2A5A-C272-455F-9D84-421281A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a2801</cp:lastModifiedBy>
  <cp:revision>6</cp:revision>
  <dcterms:created xsi:type="dcterms:W3CDTF">2020-01-27T02:34:00Z</dcterms:created>
  <dcterms:modified xsi:type="dcterms:W3CDTF">2020-01-27T04:46:00Z</dcterms:modified>
</cp:coreProperties>
</file>