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СОЦИАЛЬНЫЕ И ПРАВОВЫЕ ПОСЛЕДСТВИЯ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НЕЛЕГАЛЬНЫХ ТРУДОВЫХ ОТНОШЕНИЙ НЕФОРМАЛЬНОЙ ЗАНЯТОСТИ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285"/>
        <w:gridCol w:w="7285"/>
      </w:tblGrid>
      <w:tr>
        <w:trPr/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 работодателя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 работника</w:t>
            </w:r>
          </w:p>
        </w:tc>
      </w:tr>
      <w:tr>
        <w:trPr/>
        <w:tc>
          <w:tcPr>
            <w:tcW w:w="728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штраф на должностных лиц в размере от 10 000 до 20 000 рублей, на лиц, осуществляющих предпринимательскую деятельность без образования юридического лица — от 5 000 до 10 000 рублей; на юридических лиц — от 50 000 до 100 000 рублей )статья 5.27 Кодекса РФ об административных нарушениях)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Риски при согласии на выплату «серой» заработной платы:</w:t>
            </w:r>
          </w:p>
        </w:tc>
      </w:tr>
      <w:tr>
        <w:trPr/>
        <w:tc>
          <w:tcPr>
            <w:tcW w:w="728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получить заработную плату в случае любого конфликта с работодателем;</w:t>
            </w:r>
          </w:p>
        </w:tc>
      </w:tr>
      <w:tr>
        <w:trPr/>
        <w:tc>
          <w:tcPr>
            <w:tcW w:w="728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получить отпускные, расчет при увольнении;</w:t>
            </w:r>
          </w:p>
        </w:tc>
      </w:tr>
      <w:tr>
        <w:trPr/>
        <w:tc>
          <w:tcPr>
            <w:tcW w:w="728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получить в полном объеме отплату листка нетрудоспособности;</w:t>
            </w:r>
          </w:p>
        </w:tc>
      </w:tr>
      <w:tr>
        <w:trPr/>
        <w:tc>
          <w:tcPr>
            <w:tcW w:w="728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Административный штраф на должностных лиц — дисквалификацию на срок от 1 года до 3 лет; </w:t>
            </w:r>
          </w:p>
          <w:p>
            <w:pPr>
              <w:pStyle w:val="Style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лиц, осуществляющих предпринимательскую деятельность без образования юридического лица - от 30 000 до 40 000 рублей;</w:t>
            </w:r>
          </w:p>
          <w:p>
            <w:pPr>
              <w:pStyle w:val="Style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юридических лиц от 100 000 до 200 000рублей (за совершение административных правонарушений лицом, ранее подвергнутым административному наказанию за аналогичное административное нарушение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полностью лишиться социальных гарантий, связанных с сокращением, простоем, рождением ребенка, обучением, несчастным случаем или профессиональным заболеванием на производстве и другими ситуациями;</w:t>
            </w:r>
          </w:p>
        </w:tc>
      </w:tr>
      <w:tr>
        <w:trPr/>
        <w:tc>
          <w:tcPr>
            <w:tcW w:w="728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получить отказ в выдаче визы для выезда за границу;</w:t>
            </w:r>
          </w:p>
        </w:tc>
      </w:tr>
      <w:tr>
        <w:trPr/>
        <w:tc>
          <w:tcPr>
            <w:tcW w:w="728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отсутствие возможности поучения кредита в банке на жилье, лечение,обучение и т.д.</w:t>
            </w:r>
          </w:p>
        </w:tc>
      </w:tr>
      <w:tr>
        <w:trPr/>
        <w:tc>
          <w:tcPr>
            <w:tcW w:w="728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 в полном объеме отчислений страховых взносов на обязательное пенсионное и медицинское страхование могут привести к проблемам формирования пенсий и пособий, необходимых в зрелом возрасте и при потере трудоспособности/</w:t>
            </w:r>
          </w:p>
        </w:tc>
      </w:tr>
      <w:tr>
        <w:trPr/>
        <w:tc>
          <w:tcPr>
            <w:tcW w:w="14570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  <w:insideH w:val="single" w:sz="2" w:space="0" w:color="000080"/>
              <w:insideV w:val="single" w:sz="2" w:space="0" w:color="000080"/>
            </w:tcBorders>
            <w:shd w:fill="auto" w:val="clear"/>
          </w:tcPr>
          <w:p>
            <w:pPr>
              <w:pStyle w:val="Style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Узнать отчитывается ли за Вас работодатель </w:t>
            </w:r>
            <w:r>
              <w:rPr>
                <w:sz w:val="28"/>
                <w:szCs w:val="28"/>
              </w:rPr>
              <w:t xml:space="preserve">и в каком размере перечисляет за Вас страховые взносы </w:t>
            </w:r>
            <w:r>
              <w:rPr>
                <w:sz w:val="28"/>
                <w:szCs w:val="28"/>
              </w:rPr>
              <w:t>в Пенсионный фонд</w:t>
            </w:r>
            <w:r>
              <w:rPr>
                <w:sz w:val="28"/>
                <w:szCs w:val="28"/>
              </w:rPr>
              <w:t xml:space="preserve"> можно, проверив индивидуальный лицевой счет.</w:t>
            </w:r>
          </w:p>
          <w:p>
            <w:pPr>
              <w:pStyle w:val="Style21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Получить информацию о состоянии Вашего пенсионного счета можно:</w:t>
            </w:r>
          </w:p>
          <w:p>
            <w:pPr>
              <w:pStyle w:val="Style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лично обратившись в территориальный орган Пенсионного фонда по места жительства или работы, либо через личный кабинет застрахованного лица, размещенного на официальном сайте ПФР </w:t>
            </w:r>
            <w:hyperlink r:id="rId2">
              <w:r>
                <w:rPr>
                  <w:rStyle w:val="Style15"/>
                  <w:sz w:val="28"/>
                  <w:szCs w:val="28"/>
                </w:rPr>
                <w:t>www.pfrf.ru</w:t>
              </w:r>
            </w:hyperlink>
            <w:hyperlink r:id="rId3">
              <w:r>
                <w:rPr>
                  <w:sz w:val="28"/>
                  <w:szCs w:val="28"/>
                </w:rPr>
                <w:t>;</w:t>
              </w:r>
            </w:hyperlink>
          </w:p>
          <w:p>
            <w:pPr>
              <w:pStyle w:val="Style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через интернет- портал государственных услуг www.gosuslugi.ru</w:t>
            </w:r>
          </w:p>
        </w:tc>
      </w:tr>
    </w:tbl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197</TotalTime>
  <Application>LibreOffice/6.0.7.3$Linux_x86 LibreOffice_project/00m0$Build-3</Application>
  <Pages>1</Pages>
  <Words>287</Words>
  <Characters>1828</Characters>
  <CharactersWithSpaces>2100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2019-09-13T11:30:26Z</dcterms:created>
  <dc:creator/>
  <dc:description/>
  <dc:language>ru-RU</dc:language>
  <cp:lastModifiedBy/>
  <dcterms:modified xsi:type="dcterms:W3CDTF">2019-09-13T14:57:50Z</dcterms:modified>
  <cp:revision>2</cp:revision>
  <dc:subject/>
  <dc:title/>
</cp:coreProperties>
</file>