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4.jpeg" ContentType="image/jpeg"/>
  <Override PartName="/word/media/image3.jpeg" ContentType="image/jpeg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РАСПОРЯЖЕНИЕ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</w:rPr>
        <w:t>11.09.2020</w:t>
      </w:r>
      <w:r>
        <w:rPr>
          <w:rFonts w:cs="Times New Roman" w:ascii="Times New Roman" w:hAnsi="Times New Roman"/>
          <w:sz w:val="28"/>
          <w:szCs w:val="28"/>
        </w:rPr>
        <w:tab/>
        <w:tab/>
        <w:tab/>
        <w:tab/>
        <w:tab/>
        <w:tab/>
        <w:tab/>
        <w:tab/>
        <w:tab/>
        <w:tab/>
        <w:tab/>
        <w:t xml:space="preserve">№ </w:t>
      </w:r>
      <w:r>
        <w:rPr>
          <w:rFonts w:cs="Times New Roman" w:ascii="Times New Roman" w:hAnsi="Times New Roman"/>
          <w:sz w:val="28"/>
          <w:szCs w:val="28"/>
        </w:rPr>
        <w:t>967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ind w:right="255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 проведении публичных слушаний по проекту изменения регламента территориальной зоны земельного участка на территории муниципального образования город Шарыпово Красноярского края</w:t>
      </w:r>
      <w:bookmarkStart w:id="0" w:name="_Hlk41036127"/>
      <w:bookmarkEnd w:id="0"/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соответствии со статьями 45, 46 Градостроительного Кодекса Российской Федерации, Решением Шарыповского городского Совета депутатов Красноярского края от 20.12.2011 №25-185 «Об утверждении положения об организации и проведении публичных слушаний по вопросам градостроительной деятельности на территории муниципального образования город Шарыпово», Уставом города Шарыпово: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1. Назначить и провести по вопросам градостроительной деятельности публичные слушания по проекту изменения регламента территориальной зоны в кадастровых кварталах 24:57:0000041, 24:57:00000047, на 22 октября 2020 года в 16 часов 00 минут в </w:t>
      </w:r>
      <w:hyperlink r:id="rId2">
        <w:r>
          <w:rPr>
            <w:rStyle w:val="ListLabel10"/>
            <w:rFonts w:cs="Times New Roman" w:ascii="Times New Roman" w:hAnsi="Times New Roman"/>
            <w:sz w:val="28"/>
            <w:szCs w:val="28"/>
          </w:rPr>
          <w:t>Муниципальном автономном учреждении «Центр культурного развития г.Шарыпово»</w:t>
        </w:r>
      </w:hyperlink>
      <w:r>
        <w:rPr/>
        <w:t xml:space="preserve"> </w:t>
      </w:r>
      <w:r>
        <w:rPr>
          <w:rFonts w:cs="Times New Roman" w:ascii="Times New Roman" w:hAnsi="Times New Roman"/>
          <w:sz w:val="28"/>
          <w:szCs w:val="28"/>
        </w:rPr>
        <w:t>расположенного по адресу: Красноярский край, г. Шарыпово, площадь Революции, зд. №13.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Утвердить состав Комиссии по проведению публичных слушаний по вопросам градостроительной деятельности, согласно приложению №1.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Комиссии по проведению публичных слушаний по вопросам градостроительной деятельности: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- разместить основную часть Проекта в периодическом печатном издании «Официальный вестник города Шарыпово», на официальном сайте Администрации города Шарыпово в сети «Интернет» по адресу: </w:t>
      </w:r>
      <w:hyperlink r:id="rId3">
        <w:r>
          <w:rPr>
            <w:rStyle w:val="Style13"/>
            <w:rFonts w:cs="Times New Roman" w:ascii="Times New Roman" w:hAnsi="Times New Roman"/>
            <w:color w:val="auto"/>
            <w:sz w:val="28"/>
            <w:szCs w:val="28"/>
            <w:u w:val="none"/>
          </w:rPr>
          <w:t>www.gorodsharypovo.ru</w:t>
        </w:r>
      </w:hyperlink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организовать экспозицию демонстрационного материала Проекта по адресу: Красноярский край, г. Шарыпово, ул. Горького, д.12, фойе 1-го этажа;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 завершении публичных слушаний организовать собрание участников публичных слушаний 22.10.2020г. в 17 часов 00 минут, по адресу: Красноярский край, г. Шарыпово, ул. Горького, д.12, фойе 1-го этажа;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 Ответственным за регистрацию вопросов и предложений по проекту изменения регламента территориальной зоны на территории муниципального образования город Шарыпово Красноярского края назначить начальника отдела архитектуры и градостроительства Администрации города Шарыпово – главного архитектора Н.Н. Сухинина.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 Отделу архитектуры и градостроительства Администрации города Шарыпово представить протоколы публичных слушаний в Шарыповский городской Совет депутатов Красноярского края, Главе города Шарыпово, членам Комиссии по проведению публичных слушаний по вопросам градостроительной деятельности.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6. Специалисту по информационной работе опубликовать заключение о результатах публичных слушаний по Проекту в периодическом печатном издании «Официальный вестник города Шарыпово» и разместить на официальном сайте Администрации города Шарыпово в сети интернет по адресу: </w:t>
      </w:r>
      <w:hyperlink r:id="rId4">
        <w:r>
          <w:rPr>
            <w:rStyle w:val="Style13"/>
            <w:rFonts w:cs="Times New Roman" w:ascii="Times New Roman" w:hAnsi="Times New Roman"/>
            <w:color w:val="auto"/>
            <w:sz w:val="28"/>
            <w:szCs w:val="28"/>
            <w:u w:val="none"/>
          </w:rPr>
          <w:t>www.gorodsharypovo.ru</w:t>
        </w:r>
      </w:hyperlink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7. Распоряжение Администрации города Шарыпово от 27.05.2020 №511 признать утратившим силу.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8. Контроль за исполнением настоящего распоряжения возложить на первого заместителя Главы города Д.Е. Гудкова.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9. Распоряжение вступает в силу в день, следующий за днем его официального опубликования в периодическом печатном издании «Официальный вестник города Шарыпово», и подлежит размещению на официальном сайте муниципального образования города Шарыпово Красноярского края (</w:t>
      </w:r>
      <w:hyperlink r:id="rId5">
        <w:r>
          <w:rPr>
            <w:rStyle w:val="Style13"/>
            <w:rFonts w:cs="Times New Roman" w:ascii="Times New Roman" w:hAnsi="Times New Roman"/>
            <w:color w:val="auto"/>
            <w:sz w:val="28"/>
            <w:szCs w:val="28"/>
            <w:u w:val="none"/>
          </w:rPr>
          <w:t>www.gorodsharypovo.ru</w:t>
        </w:r>
      </w:hyperlink>
      <w:r>
        <w:rPr>
          <w:rFonts w:cs="Times New Roman" w:ascii="Times New Roman" w:hAnsi="Times New Roman"/>
          <w:sz w:val="28"/>
          <w:szCs w:val="28"/>
        </w:rPr>
        <w:t>).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28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Глава города Шарыпово</w:t>
        <w:tab/>
        <w:tab/>
        <w:tab/>
        <w:tab/>
        <w:tab/>
        <w:tab/>
        <w:t xml:space="preserve"> Н.А. Петровская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pageBreakBefore w:val="false"/>
        <w:spacing w:lineRule="auto" w:line="240" w:before="0" w:after="0"/>
        <w:ind w:left="5670" w:hanging="0"/>
        <w:jc w:val="right"/>
        <w:rPr/>
      </w:pPr>
      <w:r>
        <w:rPr>
          <w:rFonts w:cs="Times New Roman" w:ascii="Times New Roman" w:hAnsi="Times New Roman"/>
          <w:sz w:val="24"/>
          <w:szCs w:val="24"/>
        </w:rPr>
        <w:t xml:space="preserve">Приложение №1 к распоряжению Администрации города Шарыпово </w:t>
      </w:r>
    </w:p>
    <w:p>
      <w:pPr>
        <w:pStyle w:val="Normal"/>
        <w:spacing w:lineRule="auto" w:line="240" w:before="0" w:after="0"/>
        <w:ind w:left="5670" w:hanging="0"/>
        <w:jc w:val="right"/>
        <w:rPr/>
      </w:pPr>
      <w:r>
        <w:rPr>
          <w:rFonts w:cs="Times New Roman" w:ascii="Times New Roman" w:hAnsi="Times New Roman"/>
          <w:sz w:val="24"/>
          <w:szCs w:val="24"/>
        </w:rPr>
        <w:t>от 11.09.2020 №967</w:t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Состав Комиссии по проведению публичных слушаний по вопросам градостроительной деятельности</w:t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Style w:val="a5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785"/>
        <w:gridCol w:w="4785"/>
      </w:tblGrid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Председатель Комиссии по проведению публичных слушаний по вопросам градостроительной деятельности: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Гудков Дмитрий Евгеньевич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Первый заместитель Главы города Шарыпово</w:t>
            </w:r>
          </w:p>
        </w:tc>
      </w:tr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Заместитель председателя Комиссии по проведению публичных слушаний по вопросам градостроительной деятельности: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Андриянова Ольга Геннадьевна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Руководитель Комитета по управлению муниципальным имуществом и земельными отношениями Администрации города Шарыпово</w:t>
            </w:r>
          </w:p>
        </w:tc>
      </w:tr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Секретарь Комиссии по проведению публичных слушаний по вопросам градостроительной деятельности: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Сухинин Никита Николаевич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Начальника отдела архитектуры и градостроительства Администрации города Шарыпово – главный архитектор</w:t>
            </w:r>
          </w:p>
        </w:tc>
      </w:tr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</w:rPr>
              <w:t>Члены Комиссии по проведению публичных слушаний по вопросам градостроительной деятельности: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По согласованию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Юридический отдел Администрации г.Шарыпово</w:t>
            </w:r>
          </w:p>
        </w:tc>
      </w:tr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Жилейкин Александр Семенович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Бурмакин Валентин Валентинович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Депутат Шарыповского городского Совета депутатов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Депутат Шарыповского городского Совета депутатов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Колпакова Полина Владимировна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Специалист </w:t>
            </w:r>
            <w:r>
              <w:rPr>
                <w:rFonts w:cs="Times New Roman" w:ascii="Times New Roman" w:hAnsi="Times New Roman"/>
                <w:sz w:val="26"/>
                <w:szCs w:val="26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категории отдела архитектуры и градостроительства Администрации города Шарыпово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Spacing"/>
        <w:pageBreakBefore w:val="false"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Основная часть проекта по изменению регламента территориальной зоны земельного участка на территории муниципального образования город Шарыпово Красноярского края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Тема слушаний изменение регламента территориальной зоны земельных участков. Отнесение земельных участков к конкретным территориальным зонам является результатом градостроительного планирования территорий городских и сельских поселений. Главными целями такого планирования, как отражено в </w:t>
      </w:r>
      <w:hyperlink r:id="rId6" w:tgtFrame="_blank">
        <w:r>
          <w:rPr>
            <w:rStyle w:val="Style13"/>
            <w:rFonts w:cs="Times New Roman" w:ascii="Times New Roman" w:hAnsi="Times New Roman"/>
            <w:color w:val="auto"/>
            <w:sz w:val="28"/>
            <w:szCs w:val="28"/>
            <w:u w:val="none"/>
          </w:rPr>
          <w:t>статье 9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Градостроительного кодекса РФ, являются: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1. определение в документах территориального планирования назначения территорий, исходя из совокупности социальных, экономических, экологических и иных факторов;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2. обеспечение устойчивого развития территорий;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3. развитие инженерной, транспортной и социальной инфраструктур;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4. обеспечение учёта интересов граждан и их объединений, Российской Федерации, субъектов Российской Федерации, муниципальных образований.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К отличительным признакам любой территориальной зоны (пункты 2-4 </w:t>
      </w:r>
      <w:hyperlink r:id="rId7" w:tgtFrame="_blank">
        <w:r>
          <w:rPr>
            <w:rStyle w:val="Style13"/>
            <w:rFonts w:cs="Times New Roman" w:ascii="Times New Roman" w:hAnsi="Times New Roman"/>
            <w:color w:val="auto"/>
            <w:sz w:val="28"/>
            <w:szCs w:val="28"/>
            <w:u w:val="none"/>
          </w:rPr>
          <w:t>статьи 85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Земельного кодекса РФ) относятся: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учёт особенностей её расположения и развития;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установленные границы;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возможность сочетания на территории зоны различных ВРИ ЗУ (видов разрешённого использования земельных участков) — жилого, общественно-делового, производственного, рекреационного и иных видов использования земельных участков;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установленные для территориальной зоны градостроительные регламенты, составляющие основу правового режима включённых в неё земельных участков, равно как и всего, что находится над и под поверхностью земельных участков и используется в процессе застройки и последующей эксплуатации зданий, строений, сооружений;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предотвращение возможности причинения вреда объектам капитального строительства, расположенным на смежных земельных участках.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1 предложение:</w:t>
      </w:r>
      <w:r>
        <w:rPr>
          <w:rFonts w:cs="Times New Roman" w:ascii="Times New Roman" w:hAnsi="Times New Roman"/>
          <w:sz w:val="28"/>
          <w:szCs w:val="28"/>
        </w:rPr>
        <w:t xml:space="preserve"> В кадастровом квартале 24:57:0000041 по адресу: Красноярский край, г. Шарыпово, микрорайон Берлин расположены земельные участки территориальной зоны «ОД-3» Зона «Учебных учреждений» (согласно приложению 1). Разрешенное использование данной зоны позволяет размещение образовательных учреждений высшего, среднего, профессионального обучения, объектов для проживания студентов и преподавателей при условии обеспечения организации учебных, производственных, спортивных, хозяйственных, жилых зон и зон отдыха.</w:t>
      </w:r>
    </w:p>
    <w:p>
      <w:pPr>
        <w:pStyle w:val="NoSpacing"/>
        <w:jc w:val="center"/>
        <w:rPr/>
      </w:pPr>
      <w:r>
        <w:rPr/>
        <w:drawing>
          <wp:inline distT="0" distB="0" distL="19050" distR="0">
            <wp:extent cx="5452110" cy="3859530"/>
            <wp:effectExtent l="0" t="0" r="0" b="0"/>
            <wp:docPr id="1" name="Рисунок 1" descr="F:\Публичные слушания\Берлин_8мкр и 9мкр\Берлин_сущ(Приложение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:\Публичные слушания\Берлин_8мкр и 9мкр\Берлин_сущ(Приложение 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Вышеуказанная территориальная зона не соответствует сложившейся застройки города и размещённым на ней зданиям, и сооружениям.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Проектом предлагается альтернативный вариант изменения территориальной зоны «ОД-3» Зона «Учебных учреждений» на территориальную зону «ОД-1» Зона «Административно – деловая» (согласно приложению 2).</w:t>
      </w:r>
    </w:p>
    <w:p>
      <w:pPr>
        <w:pStyle w:val="NoSpacing"/>
        <w:jc w:val="center"/>
        <w:rPr/>
      </w:pPr>
      <w:r>
        <w:rPr/>
        <w:drawing>
          <wp:inline distT="0" distB="0" distL="19050" distR="0">
            <wp:extent cx="5488305" cy="3885565"/>
            <wp:effectExtent l="0" t="0" r="0" b="0"/>
            <wp:docPr id="2" name="Рисунок 2" descr="F:\Публичные слушания\Берлин_8мкр и 9мкр\Берлин_пред(Приложение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F:\Публичные слушания\Берлин_8мкр и 9мкр\Берлин_пред(Приложение 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Разрешённое использование территориальной зоны «ОД-1» включает: строительство, размещение и реконструкция зданий и сооружений административно - делового назначения, организаций и учреждений управления, проектных организаций, кредитно-финансовых учреждений, издательств, офисов, банков и их филиалов, агентств, объектов коммерческой деятельности, торговли (торговых центров, магазинов, супермаркетов), предприятий общественного питания и бытового обслуживания, гостиниц, объектов культуры и искусства (театров, концертных залов, кинотеатров, видеосалонов, музеев, выставочных центров, библиотек), учреждений социального обеспечения, спортивных и физкультурно-оздоровительных сооружений, а также культовых зданий и иных зданий - центров деловой, финансовой и общественной активности, парков, скверов, бульваров. А также строительство, реконструкция общественных туалетов, скверов, что соответствует функциональному назначению зданий и сооружений данной территориальной зоне «ОД-1».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2 предложение:</w:t>
      </w:r>
      <w:r>
        <w:rPr>
          <w:rFonts w:cs="Times New Roman" w:ascii="Times New Roman" w:hAnsi="Times New Roman"/>
          <w:sz w:val="28"/>
          <w:szCs w:val="28"/>
        </w:rPr>
        <w:t xml:space="preserve"> В кадастровом квартале 24:57:0000047 по адресу: Красноярский край, г. Шарыпово, (условно говоря 8, 9 микрорайоны) расположены земельные участки в территориальной зоны «Ж-4» Зона «Жилая многоэтажной застройки» (согласно приложению 3).</w:t>
      </w:r>
    </w:p>
    <w:p>
      <w:pPr>
        <w:pStyle w:val="NoSpacing"/>
        <w:jc w:val="center"/>
        <w:rPr/>
      </w:pPr>
      <w:r>
        <w:rPr/>
        <w:drawing>
          <wp:inline distT="0" distB="0" distL="19050" distR="0">
            <wp:extent cx="5457190" cy="3859530"/>
            <wp:effectExtent l="0" t="0" r="0" b="0"/>
            <wp:docPr id="3" name="Рисунок 3" descr="F:\Публичные слушания\Берлин_8мкр и 9мкр\8мкр_9мкр_сущ(Приложение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F:\Публичные слушания\Берлин_8мкр и 9мкр\8мкр_9мкр_сущ(Приложение 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Разрешенное использование данной зоны позволяет размещение жилых многоквартирных домов, выполненных по типовым и индивидуальным проектам. Размещение отдельно стоящих объектов социального и коммунально-бытового назначения повседневного спроса, объектов дошкольного, начального общего и среднего (полного) общего образования, физкультурных площадок, предприятий торговли и общественного питания, стоянок автомобильного транспорта, гаражей, культовых зданий и других объектов, связанных с проживанием граждан и не оказывающих негативного воздействия на окружающую среду. Размещение на верхнем этаже творческих мастерских художников и архитекторов.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Вышеуказанная территориальная зона не соответствует застройки города.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Проектом предлагается альтернативный вариант изменения территориальной зоны «Ж-4» Зона «Жилая многоэтажной застройки» на территориальную зону «Ж-5» Зона «Жилая коттеджной застройки». (согласно приложению 4).</w:t>
      </w:r>
    </w:p>
    <w:p>
      <w:pPr>
        <w:pStyle w:val="NoSpacing"/>
        <w:jc w:val="center"/>
        <w:rPr/>
      </w:pPr>
      <w:r>
        <w:rPr/>
        <w:drawing>
          <wp:inline distT="0" distB="0" distL="19050" distR="0">
            <wp:extent cx="5434965" cy="3844290"/>
            <wp:effectExtent l="0" t="0" r="0" b="0"/>
            <wp:docPr id="4" name="Рисунок 4" descr="F:\Публичные слушания\Берлин_8мкр и 9мкр\8мкр_9мкр_пред(Приложение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F:\Публичные слушания\Берлин_8мкр и 9мкр\8мкр_9мкр_пред(Приложение 4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Разрешённое использование территориальной зоны «Ж-5» включает: одноквартирные индивидуальные отдельно стоящие жилые дома с прилегающими земельными участками. Отдельно стоящие объекты социального, культурно-бытового и коммунального обслуживания повседневного спроса, обеспечивающие основные функции (детские сады, внешкольные учреждения, общеобразовательные школы, аптечные магазины, магазины и полустационарные архитектурные формы розничной торговли, жилищно-эксплуатационные службы и другие) что соответствует планируемой застройки города и данной территориальной зоне «Ж-5».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Предлагаю вынести данные вопросы на голосование.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a0df5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3">
    <w:name w:val="Heading 3"/>
    <w:basedOn w:val="Normal"/>
    <w:link w:val="30"/>
    <w:uiPriority w:val="9"/>
    <w:qFormat/>
    <w:rsid w:val="003316dd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lk" w:customStyle="1">
    <w:name w:val="blk"/>
    <w:basedOn w:val="DefaultParagraphFont"/>
    <w:qFormat/>
    <w:rsid w:val="00e8027c"/>
    <w:rPr/>
  </w:style>
  <w:style w:type="character" w:styleId="Style13">
    <w:name w:val="Интернет-ссылка"/>
    <w:basedOn w:val="DefaultParagraphFont"/>
    <w:uiPriority w:val="99"/>
    <w:unhideWhenUsed/>
    <w:rsid w:val="00e8027c"/>
    <w:rPr>
      <w:color w:val="0000FF"/>
      <w:u w:val="single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3316dd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Eztocsection" w:customStyle="1">
    <w:name w:val="ez-toc-section"/>
    <w:basedOn w:val="DefaultParagraphFont"/>
    <w:qFormat/>
    <w:rsid w:val="003316dd"/>
    <w:rPr/>
  </w:style>
  <w:style w:type="character" w:styleId="Style14" w:customStyle="1">
    <w:name w:val="Основной текст Знак"/>
    <w:basedOn w:val="DefaultParagraphFont"/>
    <w:link w:val="a8"/>
    <w:qFormat/>
    <w:rsid w:val="00854f80"/>
    <w:rPr>
      <w:rFonts w:ascii="Times New Roman" w:hAnsi="Times New Roman" w:eastAsia="Times New Roman" w:cs="Times New Roman"/>
      <w:bCs/>
      <w:sz w:val="28"/>
      <w:szCs w:val="24"/>
    </w:rPr>
  </w:style>
  <w:style w:type="character" w:styleId="Style15" w:customStyle="1">
    <w:name w:val="Основной текст с отступом Знак"/>
    <w:basedOn w:val="DefaultParagraphFont"/>
    <w:link w:val="ab"/>
    <w:qFormat/>
    <w:rsid w:val="00542615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6" w:customStyle="1">
    <w:name w:val="Текст выноски Знак"/>
    <w:basedOn w:val="DefaultParagraphFont"/>
    <w:link w:val="ad"/>
    <w:uiPriority w:val="99"/>
    <w:semiHidden/>
    <w:qFormat/>
    <w:rsid w:val="00e96d02"/>
    <w:rPr>
      <w:rFonts w:ascii="Segoe UI" w:hAnsi="Segoe UI" w:cs="Segoe UI"/>
      <w:sz w:val="18"/>
      <w:szCs w:val="18"/>
    </w:rPr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rFonts w:ascii="Times New Roman" w:hAnsi="Times New Roman" w:cs="Times New Roman"/>
      <w:sz w:val="28"/>
      <w:szCs w:val="28"/>
    </w:rPr>
  </w:style>
  <w:style w:type="character" w:styleId="ListLabel11">
    <w:name w:val="ListLabel 11"/>
    <w:qFormat/>
    <w:rPr>
      <w:rFonts w:ascii="Times New Roman" w:hAnsi="Times New Roman" w:cs="Times New Roman"/>
      <w:color w:val="auto"/>
      <w:sz w:val="28"/>
      <w:szCs w:val="28"/>
      <w:u w:val="none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8">
    <w:name w:val="Body Text"/>
    <w:basedOn w:val="Normal"/>
    <w:link w:val="a9"/>
    <w:rsid w:val="00854f80"/>
    <w:pPr>
      <w:spacing w:lineRule="auto" w:line="240" w:before="0" w:after="0"/>
      <w:ind w:firstLine="709"/>
      <w:jc w:val="both"/>
    </w:pPr>
    <w:rPr>
      <w:rFonts w:ascii="Times New Roman" w:hAnsi="Times New Roman" w:eastAsia="Times New Roman" w:cs="Times New Roman"/>
      <w:bCs/>
      <w:sz w:val="28"/>
      <w:szCs w:val="24"/>
    </w:rPr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f85d6a"/>
    <w:pPr>
      <w:spacing w:before="0" w:after="200"/>
      <w:ind w:left="720" w:hanging="0"/>
      <w:contextualSpacing/>
    </w:pPr>
    <w:rPr/>
  </w:style>
  <w:style w:type="paragraph" w:styleId="NoSpacing">
    <w:name w:val="No Spacing"/>
    <w:uiPriority w:val="1"/>
    <w:qFormat/>
    <w:rsid w:val="00253d99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NormalWeb">
    <w:name w:val="Normal (Web)"/>
    <w:basedOn w:val="Normal"/>
    <w:uiPriority w:val="99"/>
    <w:semiHidden/>
    <w:unhideWhenUsed/>
    <w:qFormat/>
    <w:rsid w:val="003316d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Bullet">
    <w:name w:val="List Bullet"/>
    <w:basedOn w:val="Normal"/>
    <w:qFormat/>
    <w:rsid w:val="00854f80"/>
    <w:pPr>
      <w:overflowPunct w:val="true"/>
      <w:spacing w:lineRule="auto" w:line="240" w:before="0" w:after="0"/>
      <w:ind w:firstLine="510"/>
      <w:jc w:val="both"/>
      <w:textAlignment w:val="baseline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Style22">
    <w:name w:val="Body Text Indent"/>
    <w:basedOn w:val="Normal"/>
    <w:link w:val="ac"/>
    <w:rsid w:val="00542615"/>
    <w:pPr>
      <w:spacing w:lineRule="auto" w:line="240" w:before="0" w:after="120"/>
      <w:ind w:left="283" w:hanging="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e"/>
    <w:uiPriority w:val="99"/>
    <w:semiHidden/>
    <w:unhideWhenUsed/>
    <w:qFormat/>
    <w:rsid w:val="00e96d0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de6171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yandex.ru/maps/org/munitsipalnoye_avtonomnoye_uchrezhdeniye_tsentr_kultury_i_kino/1055590696/" TargetMode="External"/><Relationship Id="rId3" Type="http://schemas.openxmlformats.org/officeDocument/2006/relationships/hyperlink" Target="http://www.gorodsharypovo.ru/" TargetMode="External"/><Relationship Id="rId4" Type="http://schemas.openxmlformats.org/officeDocument/2006/relationships/hyperlink" Target="http://www.gorodsharypovo.ru/" TargetMode="External"/><Relationship Id="rId5" Type="http://schemas.openxmlformats.org/officeDocument/2006/relationships/hyperlink" Target="http://www.gorodsharypovo.ru/" TargetMode="External"/><Relationship Id="rId6" Type="http://schemas.openxmlformats.org/officeDocument/2006/relationships/hyperlink" Target="https://legalacts.ru/kodeks/Gradostroitelnyi-Kodeks-RF/glava-3/statja-9/" TargetMode="External"/><Relationship Id="rId7" Type="http://schemas.openxmlformats.org/officeDocument/2006/relationships/hyperlink" Target="https://legalacts.ru/kodeks/ZK-RF/glava-xv/statja-85/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E657A-F268-4FF2-8CD8-AD3A4E812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Application>LibreOffice/6.0.7.3$Linux_X86_64 LibreOffice_project/00m0$Build-3</Application>
  <Pages>7</Pages>
  <Words>1099</Words>
  <Characters>8712</Characters>
  <CharactersWithSpaces>9772</CharactersWithSpaces>
  <Paragraphs>64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2019-06-11T07:26:00Z</dcterms:created>
  <dc:creator>USER</dc:creator>
  <dc:description/>
  <dc:language>ru-RU</dc:language>
  <cp:lastModifiedBy/>
  <cp:lastPrinted>2020-09-10T07:35:00Z</cp:lastPrinted>
  <dcterms:modified xsi:type="dcterms:W3CDTF">2020-09-15T17:05:45Z</dcterms:modified>
  <cp:revision>45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